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utoSpaceDE w:val="0"/>
        <w:adjustRightInd w:val="0"/>
        <w:snapToGrid w:val="0"/>
        <w:spacing w:line="600" w:lineRule="exact"/>
        <w:jc w:val="left"/>
        <w:rPr>
          <w:rFonts w:ascii="黑体" w:hAnsi="宋体" w:eastAsia="黑体" w:cs="黑体"/>
          <w:sz w:val="32"/>
          <w:szCs w:val="32"/>
          <w:shd w:val="clear" w:color="auto" w:fill="FFFFFF"/>
        </w:rPr>
      </w:pPr>
      <w:r>
        <w:rPr>
          <w:rFonts w:hint="eastAsia" w:ascii="黑体" w:hAnsi="宋体" w:eastAsia="黑体" w:cs="黑体"/>
          <w:sz w:val="32"/>
          <w:szCs w:val="32"/>
          <w:shd w:val="clear" w:color="auto" w:fill="FFFFFF"/>
          <w:lang w:bidi="ar"/>
        </w:rPr>
        <w:t>附件</w:t>
      </w:r>
    </w:p>
    <w:p>
      <w:pPr>
        <w:widowControl/>
        <w:spacing w:line="600" w:lineRule="exact"/>
        <w:ind w:firstLine="420"/>
        <w:jc w:val="left"/>
        <w:rPr>
          <w:rFonts w:ascii="Times New Roman" w:hAnsi="Times New Roman" w:eastAsia="Times New Roman"/>
          <w:kern w:val="0"/>
          <w:sz w:val="18"/>
          <w:szCs w:val="18"/>
        </w:rPr>
      </w:pPr>
      <w:r>
        <w:rPr>
          <w:rFonts w:hint="eastAsia" w:ascii="Times New Roman" w:hAnsi="Times New Roman" w:eastAsia="Times New Roman"/>
          <w:kern w:val="0"/>
          <w:sz w:val="18"/>
          <w:szCs w:val="18"/>
          <w:lang w:bidi="ar"/>
        </w:rPr>
        <w:t xml:space="preserve"> </w:t>
      </w:r>
    </w:p>
    <w:p>
      <w:pPr>
        <w:pStyle w:val="2"/>
        <w:jc w:val="center"/>
        <w:rPr>
          <w:rFonts w:ascii="方正小标宋简体" w:hAnsi="方正小标宋简体" w:eastAsia="方正小标宋简体" w:cs="方正小标宋简体"/>
          <w:kern w:val="0"/>
          <w:sz w:val="48"/>
          <w:szCs w:val="48"/>
          <w:lang w:bidi="ar"/>
        </w:rPr>
      </w:pPr>
      <w:r>
        <w:rPr>
          <w:rFonts w:hint="eastAsia" w:ascii="方正小标宋简体" w:hAnsi="方正小标宋简体" w:eastAsia="方正小标宋简体" w:cs="方正小标宋简体"/>
          <w:b w:val="0"/>
          <w:bCs w:val="0"/>
          <w:kern w:val="0"/>
          <w:sz w:val="48"/>
          <w:szCs w:val="48"/>
          <w:lang w:val="en-US" w:eastAsia="zh-CN" w:bidi="ar"/>
        </w:rPr>
        <w:t>萧县产业引导</w:t>
      </w:r>
      <w:r>
        <w:rPr>
          <w:rFonts w:hint="eastAsia" w:ascii="方正小标宋简体" w:hAnsi="方正小标宋简体" w:eastAsia="方正小标宋简体" w:cs="方正小标宋简体"/>
          <w:b w:val="0"/>
          <w:bCs w:val="0"/>
          <w:kern w:val="0"/>
          <w:sz w:val="48"/>
          <w:szCs w:val="48"/>
          <w:lang w:bidi="ar"/>
        </w:rPr>
        <w:t>基金</w:t>
      </w:r>
    </w:p>
    <w:p>
      <w:pPr>
        <w:pStyle w:val="2"/>
        <w:jc w:val="center"/>
        <w:rPr>
          <w:rFonts w:ascii="方正小标宋简体" w:hAnsi="方正小标宋简体" w:eastAsia="方正小标宋简体" w:cs="方正小标宋简体"/>
          <w:kern w:val="0"/>
          <w:sz w:val="48"/>
          <w:szCs w:val="48"/>
          <w:lang w:bidi="ar"/>
        </w:rPr>
      </w:pPr>
      <w:r>
        <w:rPr>
          <w:rFonts w:hint="eastAsia" w:ascii="方正小标宋简体" w:hAnsi="方正小标宋简体" w:eastAsia="方正小标宋简体" w:cs="方正小标宋简体"/>
          <w:b w:val="0"/>
          <w:bCs w:val="0"/>
          <w:kern w:val="0"/>
          <w:sz w:val="48"/>
          <w:szCs w:val="48"/>
          <w:lang w:bidi="ar"/>
        </w:rPr>
        <w:t>子基金申报材料（格式）</w:t>
      </w:r>
    </w:p>
    <w:p>
      <w:pPr>
        <w:widowControl/>
        <w:ind w:firstLine="420"/>
        <w:jc w:val="center"/>
        <w:rPr>
          <w:rFonts w:ascii="Times New Roman" w:hAnsi="Times New Roman" w:eastAsia="Times New Roman"/>
          <w:kern w:val="0"/>
          <w:sz w:val="20"/>
          <w:szCs w:val="20"/>
        </w:rPr>
      </w:pPr>
      <w:r>
        <w:rPr>
          <w:rFonts w:hint="eastAsia" w:ascii="Times New Roman" w:hAnsi="Times New Roman" w:eastAsia="Times New Roman"/>
          <w:kern w:val="0"/>
          <w:sz w:val="20"/>
          <w:szCs w:val="20"/>
          <w:lang w:bidi="ar"/>
        </w:rPr>
        <w:t xml:space="preserve"> </w:t>
      </w:r>
    </w:p>
    <w:p>
      <w:pPr>
        <w:spacing w:line="600" w:lineRule="exact"/>
        <w:rPr>
          <w:rFonts w:ascii="Times New Roman" w:hAnsi="Times New Roman" w:eastAsia="仿宋_GB2312" w:cs="仿宋_GB2312"/>
          <w:sz w:val="32"/>
          <w:szCs w:val="32"/>
        </w:rPr>
      </w:pPr>
      <w:r>
        <w:rPr>
          <w:rFonts w:hint="eastAsia" w:ascii="Times New Roman" w:hAnsi="Times New Roman" w:eastAsia="仿宋_GB2312" w:cs="仿宋_GB2312"/>
          <w:sz w:val="32"/>
          <w:szCs w:val="32"/>
          <w:lang w:bidi="ar"/>
        </w:rPr>
        <w:t xml:space="preserve"> </w:t>
      </w:r>
    </w:p>
    <w:p>
      <w:pPr>
        <w:spacing w:line="600" w:lineRule="exact"/>
        <w:rPr>
          <w:rFonts w:ascii="Times New Roman" w:hAnsi="Times New Roman" w:eastAsia="仿宋_GB2312" w:cs="仿宋_GB2312"/>
          <w:sz w:val="32"/>
          <w:szCs w:val="32"/>
        </w:rPr>
      </w:pPr>
      <w:r>
        <w:rPr>
          <w:rFonts w:hint="eastAsia" w:ascii="Times New Roman" w:hAnsi="Times New Roman" w:eastAsia="仿宋_GB2312" w:cs="仿宋_GB2312"/>
          <w:sz w:val="32"/>
          <w:szCs w:val="32"/>
          <w:lang w:bidi="ar"/>
        </w:rPr>
        <w:t xml:space="preserve"> </w:t>
      </w:r>
    </w:p>
    <w:p>
      <w:pPr>
        <w:spacing w:line="600" w:lineRule="exact"/>
        <w:rPr>
          <w:rFonts w:ascii="Times New Roman" w:hAnsi="Times New Roman" w:eastAsia="仿宋_GB2312" w:cs="仿宋_GB2312"/>
          <w:sz w:val="32"/>
          <w:szCs w:val="32"/>
        </w:rPr>
      </w:pPr>
      <w:r>
        <w:rPr>
          <w:rFonts w:hint="eastAsia" w:ascii="Times New Roman" w:hAnsi="Times New Roman" w:eastAsia="仿宋_GB2312" w:cs="仿宋_GB2312"/>
          <w:sz w:val="32"/>
          <w:szCs w:val="32"/>
          <w:lang w:bidi="ar"/>
        </w:rPr>
        <w:t xml:space="preserve"> </w:t>
      </w:r>
    </w:p>
    <w:p>
      <w:pPr>
        <w:spacing w:line="600" w:lineRule="exact"/>
        <w:rPr>
          <w:rFonts w:ascii="Times New Roman" w:hAnsi="Times New Roman" w:eastAsia="仿宋_GB2312" w:cs="仿宋_GB2312"/>
          <w:sz w:val="32"/>
          <w:szCs w:val="32"/>
        </w:rPr>
      </w:pPr>
      <w:r>
        <w:rPr>
          <w:rFonts w:hint="eastAsia" w:ascii="Times New Roman" w:hAnsi="Times New Roman" w:eastAsia="仿宋_GB2312" w:cs="仿宋_GB2312"/>
          <w:sz w:val="32"/>
          <w:szCs w:val="32"/>
          <w:lang w:bidi="ar"/>
        </w:rPr>
        <w:t xml:space="preserve"> </w:t>
      </w:r>
    </w:p>
    <w:p>
      <w:pPr>
        <w:spacing w:line="60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lang w:bidi="ar"/>
        </w:rPr>
        <w:t xml:space="preserve">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5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2" w:hRule="atLeast"/>
        </w:trPr>
        <w:tc>
          <w:tcPr>
            <w:tcW w:w="2977" w:type="dxa"/>
            <w:tcBorders>
              <w:top w:val="nil"/>
              <w:left w:val="nil"/>
              <w:bottom w:val="nil"/>
              <w:right w:val="nil"/>
              <w:tl2br w:val="nil"/>
              <w:tr2bl w:val="nil"/>
            </w:tcBorders>
            <w:vAlign w:val="center"/>
          </w:tcPr>
          <w:p>
            <w:pPr>
              <w:autoSpaceDE w:val="0"/>
              <w:snapToGrid w:val="0"/>
              <w:jc w:val="distribute"/>
              <w:rPr>
                <w:rFonts w:ascii="Times New Roman" w:hAnsi="Times New Roman" w:eastAsia="仿宋_GB2312" w:cs="仿宋_GB2312"/>
                <w:kern w:val="0"/>
                <w:sz w:val="32"/>
                <w:szCs w:val="32"/>
              </w:rPr>
            </w:pPr>
            <w:r>
              <w:rPr>
                <w:rFonts w:hint="eastAsia" w:ascii="仿宋_GB2312" w:hAnsi="Times New Roman" w:eastAsia="仿宋_GB2312" w:cs="仿宋_GB2312"/>
                <w:kern w:val="0"/>
                <w:sz w:val="32"/>
                <w:szCs w:val="32"/>
                <w:lang w:bidi="ar"/>
              </w:rPr>
              <w:t>基金申报名称：</w:t>
            </w:r>
          </w:p>
        </w:tc>
        <w:tc>
          <w:tcPr>
            <w:tcW w:w="5519" w:type="dxa"/>
            <w:tcBorders>
              <w:top w:val="nil"/>
              <w:left w:val="nil"/>
              <w:bottom w:val="single" w:color="auto" w:sz="4" w:space="0"/>
              <w:right w:val="nil"/>
              <w:tl2br w:val="nil"/>
              <w:tr2bl w:val="nil"/>
            </w:tcBorders>
            <w:vAlign w:val="center"/>
          </w:tcPr>
          <w:p>
            <w:pPr>
              <w:autoSpaceDE w:val="0"/>
              <w:snapToGrid w:val="0"/>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（请填写拟设立子基金名称）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71" w:hRule="atLeast"/>
        </w:trPr>
        <w:tc>
          <w:tcPr>
            <w:tcW w:w="2977" w:type="dxa"/>
            <w:tcBorders>
              <w:top w:val="nil"/>
              <w:left w:val="nil"/>
              <w:bottom w:val="nil"/>
              <w:right w:val="nil"/>
              <w:tl2br w:val="nil"/>
              <w:tr2bl w:val="nil"/>
            </w:tcBorders>
            <w:vAlign w:val="center"/>
          </w:tcPr>
          <w:p>
            <w:pPr>
              <w:autoSpaceDE w:val="0"/>
              <w:snapToGrid w:val="0"/>
              <w:jc w:val="distribute"/>
              <w:rPr>
                <w:rFonts w:ascii="Times New Roman" w:hAnsi="Times New Roman" w:eastAsia="仿宋_GB2312" w:cs="仿宋_GB2312"/>
                <w:kern w:val="0"/>
                <w:sz w:val="32"/>
                <w:szCs w:val="32"/>
              </w:rPr>
            </w:pPr>
            <w:r>
              <w:rPr>
                <w:rFonts w:hint="eastAsia" w:ascii="仿宋_GB2312" w:hAnsi="Times New Roman" w:eastAsia="仿宋_GB2312" w:cs="仿宋_GB2312"/>
                <w:kern w:val="0"/>
                <w:sz w:val="32"/>
                <w:szCs w:val="32"/>
                <w:lang w:bidi="ar"/>
              </w:rPr>
              <w:t>申报机构：</w:t>
            </w:r>
          </w:p>
        </w:tc>
        <w:tc>
          <w:tcPr>
            <w:tcW w:w="5519" w:type="dxa"/>
            <w:tcBorders>
              <w:top w:val="single" w:color="auto" w:sz="4" w:space="0"/>
              <w:left w:val="nil"/>
              <w:bottom w:val="single" w:color="auto" w:sz="4" w:space="0"/>
              <w:right w:val="nil"/>
              <w:tl2br w:val="nil"/>
              <w:tr2bl w:val="nil"/>
            </w:tcBorders>
            <w:vAlign w:val="center"/>
          </w:tcPr>
          <w:p>
            <w:pPr>
              <w:autoSpaceDE w:val="0"/>
              <w:snapToGrid w:val="0"/>
              <w:jc w:val="right"/>
              <w:rPr>
                <w:rFonts w:ascii="Times New Roman" w:hAnsi="Times New Roman" w:eastAsia="仿宋_GB2312" w:cs="仿宋_GB2312"/>
                <w:kern w:val="0"/>
                <w:sz w:val="32"/>
                <w:szCs w:val="32"/>
              </w:rPr>
            </w:pPr>
            <w:r>
              <w:rPr>
                <w:rFonts w:hint="eastAsia" w:ascii="仿宋_GB2312" w:hAnsi="Times New Roman" w:eastAsia="仿宋_GB2312" w:cs="仿宋_GB2312"/>
                <w:kern w:val="0"/>
                <w:sz w:val="32"/>
                <w:szCs w:val="32"/>
                <w:lang w:bidi="ar"/>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32" w:hRule="atLeast"/>
        </w:trPr>
        <w:tc>
          <w:tcPr>
            <w:tcW w:w="2977" w:type="dxa"/>
            <w:tcBorders>
              <w:top w:val="nil"/>
              <w:left w:val="nil"/>
              <w:bottom w:val="nil"/>
              <w:right w:val="nil"/>
              <w:tl2br w:val="nil"/>
              <w:tr2bl w:val="nil"/>
            </w:tcBorders>
            <w:vAlign w:val="center"/>
          </w:tcPr>
          <w:p>
            <w:pPr>
              <w:autoSpaceDE w:val="0"/>
              <w:snapToGrid w:val="0"/>
              <w:jc w:val="left"/>
              <w:rPr>
                <w:rFonts w:ascii="Times New Roman" w:hAnsi="Times New Roman" w:eastAsia="仿宋_GB2312" w:cs="仿宋_GB2312"/>
                <w:kern w:val="0"/>
                <w:sz w:val="32"/>
                <w:szCs w:val="32"/>
              </w:rPr>
            </w:pPr>
            <w:r>
              <w:rPr>
                <w:rFonts w:hint="eastAsia" w:ascii="仿宋_GB2312" w:hAnsi="Times New Roman" w:eastAsia="仿宋_GB2312" w:cs="仿宋_GB2312"/>
                <w:kern w:val="0"/>
                <w:sz w:val="32"/>
                <w:szCs w:val="32"/>
                <w:lang w:bidi="ar"/>
              </w:rPr>
              <w:t>法定代表人</w:t>
            </w:r>
            <w:r>
              <w:rPr>
                <w:rFonts w:hint="eastAsia" w:ascii="Times New Roman" w:hAnsi="Times New Roman" w:eastAsia="Times New Roman"/>
                <w:kern w:val="0"/>
                <w:sz w:val="32"/>
                <w:szCs w:val="32"/>
                <w:lang w:bidi="ar"/>
              </w:rPr>
              <w:t>/</w:t>
            </w:r>
            <w:r>
              <w:rPr>
                <w:rFonts w:hint="eastAsia" w:ascii="仿宋_GB2312" w:hAnsi="Times New Roman" w:eastAsia="仿宋_GB2312" w:cs="仿宋_GB2312"/>
                <w:kern w:val="0"/>
                <w:sz w:val="32"/>
                <w:szCs w:val="32"/>
                <w:lang w:bidi="ar"/>
              </w:rPr>
              <w:t>执行事务合伙人委派代表</w:t>
            </w:r>
          </w:p>
          <w:p>
            <w:pPr>
              <w:autoSpaceDE w:val="0"/>
              <w:snapToGrid w:val="0"/>
              <w:jc w:val="distribute"/>
              <w:rPr>
                <w:rFonts w:ascii="Times New Roman" w:hAnsi="Times New Roman" w:eastAsia="仿宋_GB2312" w:cs="仿宋_GB2312"/>
                <w:kern w:val="0"/>
                <w:sz w:val="32"/>
                <w:szCs w:val="32"/>
              </w:rPr>
            </w:pPr>
            <w:r>
              <w:rPr>
                <w:rFonts w:hint="eastAsia" w:ascii="仿宋_GB2312" w:hAnsi="Times New Roman" w:eastAsia="仿宋_GB2312" w:cs="仿宋_GB2312"/>
                <w:kern w:val="0"/>
                <w:sz w:val="32"/>
                <w:szCs w:val="32"/>
                <w:lang w:bidi="ar"/>
              </w:rPr>
              <w:t>或授权代表：</w:t>
            </w:r>
          </w:p>
        </w:tc>
        <w:tc>
          <w:tcPr>
            <w:tcW w:w="5519" w:type="dxa"/>
            <w:tcBorders>
              <w:top w:val="single" w:color="auto" w:sz="4" w:space="0"/>
              <w:left w:val="nil"/>
              <w:bottom w:val="single" w:color="auto" w:sz="4" w:space="0"/>
              <w:right w:val="nil"/>
              <w:tl2br w:val="nil"/>
              <w:tr2bl w:val="nil"/>
            </w:tcBorders>
            <w:vAlign w:val="center"/>
          </w:tcPr>
          <w:p>
            <w:pPr>
              <w:autoSpaceDE w:val="0"/>
              <w:snapToGrid w:val="0"/>
              <w:jc w:val="right"/>
              <w:rPr>
                <w:rFonts w:ascii="Times New Roman" w:hAnsi="Times New Roman" w:eastAsia="仿宋_GB2312" w:cs="仿宋_GB2312"/>
                <w:kern w:val="0"/>
                <w:sz w:val="32"/>
                <w:szCs w:val="32"/>
              </w:rPr>
            </w:pPr>
            <w:r>
              <w:rPr>
                <w:rFonts w:hint="eastAsia" w:ascii="仿宋_GB2312" w:hAnsi="Times New Roman" w:eastAsia="仿宋_GB2312" w:cs="仿宋_GB2312"/>
                <w:kern w:val="0"/>
                <w:sz w:val="32"/>
                <w:szCs w:val="32"/>
                <w:lang w:bidi="ar"/>
              </w:rPr>
              <w:t>（签字）</w:t>
            </w:r>
          </w:p>
        </w:tc>
      </w:tr>
    </w:tbl>
    <w:p>
      <w:pPr>
        <w:spacing w:line="600" w:lineRule="exact"/>
        <w:ind w:left="1"/>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lang w:bidi="ar"/>
        </w:rPr>
        <w:t xml:space="preserve"> </w:t>
      </w:r>
    </w:p>
    <w:p>
      <w:pPr>
        <w:spacing w:line="600" w:lineRule="exact"/>
        <w:ind w:left="1"/>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lang w:bidi="ar"/>
        </w:rPr>
        <w:t xml:space="preserve"> </w:t>
      </w:r>
    </w:p>
    <w:p>
      <w:pPr>
        <w:spacing w:line="600" w:lineRule="exact"/>
        <w:ind w:left="1"/>
        <w:jc w:val="center"/>
        <w:rPr>
          <w:rFonts w:ascii="Times New Roman" w:hAnsi="Times New Roman" w:eastAsia="仿宋_GB2312" w:cs="仿宋_GB2312"/>
          <w:sz w:val="28"/>
          <w:szCs w:val="28"/>
        </w:rPr>
      </w:pPr>
      <w:r>
        <w:rPr>
          <w:rFonts w:hint="eastAsia" w:ascii="仿宋_GB2312" w:hAnsi="Times New Roman" w:eastAsia="仿宋_GB2312" w:cs="仿宋_GB2312"/>
          <w:sz w:val="28"/>
          <w:szCs w:val="28"/>
          <w:lang w:bidi="ar"/>
        </w:rPr>
        <w:t>年</w:t>
      </w:r>
      <w:r>
        <w:rPr>
          <w:rFonts w:hint="eastAsia" w:ascii="Times New Roman" w:hAnsi="Times New Roman" w:eastAsia="仿宋_GB2312" w:cs="仿宋_GB2312"/>
          <w:sz w:val="28"/>
          <w:szCs w:val="28"/>
          <w:lang w:bidi="ar"/>
        </w:rPr>
        <w:t xml:space="preserve">    </w:t>
      </w:r>
      <w:r>
        <w:rPr>
          <w:rFonts w:hint="eastAsia" w:ascii="仿宋_GB2312" w:hAnsi="Times New Roman" w:eastAsia="仿宋_GB2312" w:cs="仿宋_GB2312"/>
          <w:sz w:val="28"/>
          <w:szCs w:val="28"/>
          <w:lang w:bidi="ar"/>
        </w:rPr>
        <w:t>月</w:t>
      </w:r>
      <w:r>
        <w:rPr>
          <w:rFonts w:hint="eastAsia" w:ascii="Times New Roman" w:hAnsi="Times New Roman" w:eastAsia="仿宋_GB2312" w:cs="仿宋_GB2312"/>
          <w:sz w:val="28"/>
          <w:szCs w:val="28"/>
          <w:lang w:bidi="ar"/>
        </w:rPr>
        <w:t xml:space="preserve">    </w:t>
      </w:r>
      <w:r>
        <w:rPr>
          <w:rFonts w:hint="eastAsia" w:ascii="仿宋_GB2312" w:hAnsi="Times New Roman" w:eastAsia="仿宋_GB2312" w:cs="仿宋_GB2312"/>
          <w:sz w:val="28"/>
          <w:szCs w:val="28"/>
          <w:lang w:bidi="ar"/>
        </w:rPr>
        <w:t>日</w:t>
      </w:r>
    </w:p>
    <w:p>
      <w:pPr>
        <w:pStyle w:val="3"/>
        <w:jc w:val="center"/>
        <w:rPr>
          <w:rFonts w:ascii="Times New Roman" w:hAnsi="Times New Roman" w:eastAsia="Times New Roman"/>
          <w:kern w:val="0"/>
          <w:szCs w:val="32"/>
        </w:rPr>
      </w:pPr>
      <w:r>
        <w:rPr>
          <w:rFonts w:hint="eastAsia" w:ascii="方正小标宋简体" w:hAnsi="方正小标宋简体" w:eastAsia="方正小标宋简体" w:cs="方正小标宋简体"/>
          <w:kern w:val="0"/>
          <w:sz w:val="44"/>
          <w:szCs w:val="44"/>
          <w:lang w:bidi="ar"/>
        </w:rPr>
        <w:t>申  请  书</w:t>
      </w:r>
    </w:p>
    <w:p>
      <w:pPr>
        <w:spacing w:line="600" w:lineRule="exact"/>
        <w:rPr>
          <w:rFonts w:ascii="仿宋_GB2312" w:eastAsia="仿宋_GB2312" w:cs="仿宋_GB2312"/>
          <w:sz w:val="28"/>
          <w:szCs w:val="28"/>
          <w:lang w:bidi="ar"/>
        </w:rPr>
      </w:pPr>
    </w:p>
    <w:p>
      <w:pPr>
        <w:spacing w:line="600" w:lineRule="exact"/>
        <w:rPr>
          <w:rFonts w:ascii="仿宋_GB2312" w:eastAsia="仿宋_GB2312" w:cs="仿宋_GB2312"/>
          <w:sz w:val="28"/>
          <w:szCs w:val="28"/>
          <w:lang w:bidi="ar"/>
        </w:rPr>
      </w:pPr>
      <w:r>
        <w:rPr>
          <w:rFonts w:hint="eastAsia" w:ascii="仿宋_GB2312" w:eastAsia="仿宋_GB2312" w:cs="仿宋_GB2312"/>
          <w:sz w:val="28"/>
          <w:szCs w:val="28"/>
          <w:lang w:bidi="ar"/>
        </w:rPr>
        <w:t>致</w:t>
      </w:r>
      <w:r>
        <w:rPr>
          <w:rFonts w:hint="eastAsia" w:ascii="仿宋_GB2312" w:eastAsia="仿宋_GB2312" w:cs="仿宋_GB2312"/>
          <w:sz w:val="28"/>
          <w:szCs w:val="28"/>
          <w:lang w:val="en-US" w:eastAsia="zh-CN" w:bidi="ar"/>
        </w:rPr>
        <w:t>萧县产业引导</w:t>
      </w:r>
      <w:r>
        <w:rPr>
          <w:rFonts w:hint="eastAsia" w:ascii="仿宋_GB2312" w:eastAsia="仿宋_GB2312" w:cs="仿宋_GB2312"/>
          <w:sz w:val="28"/>
          <w:szCs w:val="28"/>
          <w:lang w:bidi="ar"/>
        </w:rPr>
        <w:t>基金：</w:t>
      </w:r>
    </w:p>
    <w:p>
      <w:pPr>
        <w:numPr>
          <w:ilvl w:val="0"/>
          <w:numId w:val="1"/>
        </w:numPr>
        <w:spacing w:line="600" w:lineRule="exact"/>
        <w:ind w:firstLine="560" w:firstLineChars="200"/>
        <w:rPr>
          <w:rFonts w:ascii="仿宋_GB2312" w:eastAsia="仿宋_GB2312" w:cs="仿宋_GB2312"/>
          <w:sz w:val="28"/>
          <w:szCs w:val="28"/>
        </w:rPr>
      </w:pPr>
      <w:r>
        <w:rPr>
          <w:rFonts w:hint="eastAsia" w:ascii="仿宋_GB2312" w:eastAsia="仿宋_GB2312" w:cs="仿宋_GB2312"/>
          <w:sz w:val="28"/>
          <w:szCs w:val="28"/>
          <w:lang w:bidi="ar"/>
        </w:rPr>
        <w:t>现授权</w:t>
      </w:r>
      <w:r>
        <w:rPr>
          <w:rFonts w:hint="eastAsia" w:ascii="仿宋_GB2312" w:eastAsia="仿宋_GB2312" w:cs="仿宋_GB2312"/>
          <w:sz w:val="28"/>
          <w:szCs w:val="28"/>
          <w:u w:val="single"/>
          <w:lang w:bidi="ar"/>
        </w:rPr>
        <w:t xml:space="preserve">          </w:t>
      </w:r>
      <w:r>
        <w:rPr>
          <w:rFonts w:hint="eastAsia" w:ascii="仿宋_GB2312" w:eastAsia="仿宋_GB2312" w:cs="仿宋_GB2312"/>
          <w:sz w:val="28"/>
          <w:szCs w:val="28"/>
          <w:lang w:bidi="ar"/>
        </w:rPr>
        <w:t>作为代表，并以</w:t>
      </w:r>
      <w:r>
        <w:rPr>
          <w:rFonts w:hint="eastAsia" w:ascii="仿宋_GB2312" w:eastAsia="仿宋_GB2312" w:cs="仿宋_GB2312"/>
          <w:sz w:val="28"/>
          <w:szCs w:val="28"/>
          <w:u w:val="single"/>
          <w:lang w:bidi="ar"/>
        </w:rPr>
        <w:t xml:space="preserve">            （申报机构名称）</w:t>
      </w:r>
      <w:r>
        <w:rPr>
          <w:rFonts w:hint="eastAsia" w:ascii="仿宋_GB2312" w:eastAsia="仿宋_GB2312" w:cs="仿宋_GB2312"/>
          <w:sz w:val="28"/>
          <w:szCs w:val="28"/>
          <w:lang w:bidi="ar"/>
        </w:rPr>
        <w:t>（以下简称“申报机构”、“我方”）的名义，在充分理解《</w:t>
      </w:r>
      <w:r>
        <w:rPr>
          <w:rFonts w:hint="eastAsia" w:ascii="仿宋_GB2312" w:eastAsia="仿宋_GB2312" w:cs="仿宋_GB2312"/>
          <w:sz w:val="28"/>
          <w:szCs w:val="28"/>
          <w:lang w:val="en-US" w:eastAsia="zh-CN" w:bidi="ar"/>
        </w:rPr>
        <w:t>萧县政府产业引导基金子基金管理机构</w:t>
      </w:r>
      <w:r>
        <w:rPr>
          <w:rFonts w:hint="eastAsia" w:ascii="仿宋_GB2312" w:eastAsia="仿宋_GB2312" w:cs="仿宋_GB2312"/>
          <w:sz w:val="28"/>
          <w:szCs w:val="28"/>
          <w:lang w:bidi="ar"/>
        </w:rPr>
        <w:t>征集公告》（以下简称“征集公告”）的基础上，向你方提出</w:t>
      </w:r>
      <w:r>
        <w:rPr>
          <w:rFonts w:hint="eastAsia" w:ascii="仿宋_GB2312" w:eastAsia="仿宋_GB2312" w:cs="仿宋_GB2312"/>
          <w:sz w:val="28"/>
          <w:szCs w:val="28"/>
          <w:u w:val="single"/>
          <w:lang w:bidi="ar"/>
        </w:rPr>
        <w:t xml:space="preserve"> （申报基金名称） </w:t>
      </w:r>
      <w:r>
        <w:rPr>
          <w:rFonts w:hint="eastAsia" w:ascii="仿宋_GB2312" w:eastAsia="仿宋_GB2312" w:cs="仿宋_GB2312"/>
          <w:sz w:val="28"/>
          <w:szCs w:val="28"/>
          <w:lang w:bidi="ar"/>
        </w:rPr>
        <w:t>的申请。</w:t>
      </w:r>
    </w:p>
    <w:p>
      <w:pPr>
        <w:numPr>
          <w:ilvl w:val="0"/>
          <w:numId w:val="1"/>
        </w:numPr>
        <w:spacing w:line="600" w:lineRule="exact"/>
        <w:ind w:firstLine="560" w:firstLineChars="200"/>
        <w:rPr>
          <w:rFonts w:ascii="仿宋_GB2312" w:eastAsia="仿宋_GB2312" w:cs="仿宋_GB2312"/>
          <w:sz w:val="28"/>
          <w:szCs w:val="28"/>
        </w:rPr>
      </w:pPr>
      <w:r>
        <w:rPr>
          <w:rFonts w:hint="eastAsia" w:ascii="仿宋_GB2312" w:eastAsia="仿宋_GB2312" w:cs="仿宋_GB2312"/>
          <w:sz w:val="28"/>
          <w:szCs w:val="28"/>
          <w:lang w:bidi="ar"/>
        </w:rPr>
        <w:t>申报材料均按征集公告的要求制作、提交。</w:t>
      </w:r>
    </w:p>
    <w:p>
      <w:pPr>
        <w:numPr>
          <w:ilvl w:val="0"/>
          <w:numId w:val="1"/>
        </w:numPr>
        <w:spacing w:line="600" w:lineRule="exact"/>
        <w:ind w:firstLine="560" w:firstLineChars="200"/>
        <w:rPr>
          <w:rFonts w:ascii="仿宋_GB2312" w:eastAsia="仿宋_GB2312" w:cs="仿宋_GB2312"/>
          <w:sz w:val="28"/>
          <w:szCs w:val="28"/>
        </w:rPr>
      </w:pPr>
      <w:r>
        <w:rPr>
          <w:rFonts w:hint="eastAsia" w:ascii="仿宋_GB2312" w:eastAsia="仿宋_GB2312" w:cs="仿宋_GB2312"/>
          <w:sz w:val="28"/>
          <w:szCs w:val="28"/>
          <w:lang w:bidi="ar"/>
        </w:rPr>
        <w:t>按征集公告的要求，你方可调查、审核我方提交的与本申报材料相关的声明、文件和资料，并通过我方的开户银行和客户，核实本申报材料中有关财务和技术方面的问题。我方还将授权给有关的任何个人或机构及其授权代表，按你方要求，提供必要的相关资料，以核实本申报材料中提交的或与本申报机构的资金来源、经验和能力等方面有关的声明和资料。</w:t>
      </w:r>
    </w:p>
    <w:p>
      <w:pPr>
        <w:numPr>
          <w:ilvl w:val="0"/>
          <w:numId w:val="1"/>
        </w:numPr>
        <w:spacing w:line="600" w:lineRule="exact"/>
        <w:ind w:firstLine="560" w:firstLineChars="200"/>
        <w:rPr>
          <w:rFonts w:ascii="仿宋_GB2312" w:eastAsia="仿宋_GB2312" w:cs="仿宋_GB2312"/>
          <w:sz w:val="28"/>
          <w:szCs w:val="28"/>
        </w:rPr>
      </w:pPr>
      <w:r>
        <w:rPr>
          <w:rFonts w:hint="eastAsia" w:ascii="仿宋_GB2312" w:eastAsia="仿宋_GB2312" w:cs="仿宋_GB2312"/>
          <w:sz w:val="28"/>
          <w:szCs w:val="28"/>
          <w:lang w:bidi="ar"/>
        </w:rPr>
        <w:t>我方在此郑重承诺：我方将真实、充分、完整、准确地披露本申报材料所需信息，履行承诺内容。如果发现我方提供的申报材料中存在提供虚假或不真实的信息或者伪造数据、资料或证书等违反征集公告要求的情况，我方将无条件地自动放弃申请资格，由此造成的任何后果和损失均由我方承担。本承诺具有独立性，不论是否有其他相反的证明，本承诺既是我方申报材料的有效组成部分，也是我方获得合作机会后所递交的其他文书及资料之有效组成内容，是我方真实意思的表示，对我方在与本次申请有关的任何行为中始终具有优先的法律约束力。</w:t>
      </w:r>
    </w:p>
    <w:p>
      <w:pPr>
        <w:spacing w:line="60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lang w:bidi="ar"/>
        </w:rPr>
        <w:t xml:space="preserve"> </w:t>
      </w:r>
    </w:p>
    <w:p>
      <w:pPr>
        <w:spacing w:line="60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lang w:bidi="ar"/>
        </w:rPr>
        <w:t xml:space="preserve"> </w:t>
      </w:r>
    </w:p>
    <w:p>
      <w:pPr>
        <w:spacing w:line="60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lang w:bidi="ar"/>
        </w:rPr>
        <w:t xml:space="preserve"> </w:t>
      </w:r>
    </w:p>
    <w:p>
      <w:pPr>
        <w:spacing w:line="60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lang w:bidi="ar"/>
        </w:rPr>
        <w:t xml:space="preserve"> </w:t>
      </w:r>
    </w:p>
    <w:p>
      <w:pPr>
        <w:spacing w:line="60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lang w:bidi="ar"/>
        </w:rPr>
        <w:t xml:space="preserve"> </w:t>
      </w:r>
    </w:p>
    <w:p>
      <w:pPr>
        <w:spacing w:line="60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lang w:bidi="ar"/>
        </w:rPr>
        <w:t xml:space="preserve"> </w:t>
      </w:r>
    </w:p>
    <w:p>
      <w:pPr>
        <w:spacing w:line="60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lang w:bidi="ar"/>
        </w:rPr>
        <w:t xml:space="preserve"> </w:t>
      </w:r>
    </w:p>
    <w:tbl>
      <w:tblPr>
        <w:tblStyle w:val="19"/>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5329"/>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1206" w:hRule="atLeast"/>
        </w:trPr>
        <w:tc>
          <w:tcPr>
            <w:tcW w:w="2977" w:type="dxa"/>
            <w:tcBorders>
              <w:top w:val="nil"/>
              <w:left w:val="nil"/>
              <w:bottom w:val="nil"/>
              <w:right w:val="nil"/>
              <w:tl2br w:val="nil"/>
              <w:tr2bl w:val="nil"/>
            </w:tcBorders>
            <w:vAlign w:val="bottom"/>
          </w:tcPr>
          <w:p>
            <w:pPr>
              <w:autoSpaceDE w:val="0"/>
              <w:rPr>
                <w:rFonts w:ascii="Times New Roman" w:hAnsi="Times New Roman" w:eastAsia="仿宋_GB2312" w:cs="仿宋_GB2312"/>
                <w:kern w:val="0"/>
                <w:sz w:val="28"/>
                <w:szCs w:val="28"/>
              </w:rPr>
            </w:pPr>
            <w:r>
              <w:rPr>
                <w:rFonts w:hint="eastAsia" w:ascii="仿宋_GB2312" w:hAnsi="Times New Roman" w:eastAsia="仿宋_GB2312" w:cs="仿宋_GB2312"/>
                <w:kern w:val="0"/>
                <w:sz w:val="28"/>
                <w:szCs w:val="28"/>
                <w:lang w:bidi="ar"/>
              </w:rPr>
              <w:t>申报机构：</w:t>
            </w:r>
          </w:p>
        </w:tc>
        <w:tc>
          <w:tcPr>
            <w:tcW w:w="5329" w:type="dxa"/>
            <w:tcBorders>
              <w:top w:val="nil"/>
              <w:left w:val="nil"/>
              <w:bottom w:val="nil"/>
              <w:right w:val="nil"/>
              <w:tl2br w:val="nil"/>
              <w:tr2bl w:val="nil"/>
            </w:tcBorders>
            <w:vAlign w:val="bottom"/>
          </w:tcPr>
          <w:p>
            <w:pPr>
              <w:autoSpaceDE w:val="0"/>
              <w:jc w:val="left"/>
              <w:rPr>
                <w:rFonts w:ascii="Times New Roman" w:hAnsi="Times New Roman" w:eastAsia="仿宋_GB2312" w:cs="仿宋_GB2312"/>
                <w:kern w:val="0"/>
                <w:sz w:val="28"/>
                <w:szCs w:val="28"/>
              </w:rPr>
            </w:pPr>
            <w:r>
              <w:rPr>
                <w:rFonts w:hint="eastAsia" w:ascii="Times New Roman" w:hAnsi="Times New Roman" w:eastAsia="Times New Roman"/>
                <w:kern w:val="0"/>
                <w:sz w:val="28"/>
                <w:szCs w:val="28"/>
                <w:u w:val="single"/>
                <w:lang w:bidi="ar"/>
              </w:rPr>
              <w:t xml:space="preserve">                      </w:t>
            </w:r>
            <w:r>
              <w:rPr>
                <w:rFonts w:hint="eastAsia" w:ascii="仿宋_GB2312" w:hAnsi="Times New Roman" w:eastAsia="仿宋_GB2312" w:cs="仿宋_GB2312"/>
                <w:kern w:val="0"/>
                <w:sz w:val="28"/>
                <w:szCs w:val="28"/>
                <w:lang w:bidi="ar"/>
              </w:rPr>
              <w:t>（盖章）</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1265" w:hRule="atLeast"/>
        </w:trPr>
        <w:tc>
          <w:tcPr>
            <w:tcW w:w="2977" w:type="dxa"/>
            <w:tcBorders>
              <w:top w:val="nil"/>
              <w:left w:val="nil"/>
              <w:bottom w:val="nil"/>
              <w:right w:val="nil"/>
              <w:tl2br w:val="nil"/>
              <w:tr2bl w:val="nil"/>
            </w:tcBorders>
            <w:vAlign w:val="bottom"/>
          </w:tcPr>
          <w:p>
            <w:pPr>
              <w:autoSpaceDE w:val="0"/>
              <w:rPr>
                <w:rFonts w:ascii="Times New Roman" w:hAnsi="Times New Roman" w:eastAsia="仿宋_GB2312" w:cs="仿宋_GB2312"/>
                <w:kern w:val="0"/>
                <w:sz w:val="28"/>
                <w:szCs w:val="28"/>
              </w:rPr>
            </w:pPr>
            <w:r>
              <w:rPr>
                <w:rFonts w:hint="eastAsia" w:ascii="仿宋_GB2312" w:hAnsi="Times New Roman" w:eastAsia="仿宋_GB2312" w:cs="仿宋_GB2312"/>
                <w:kern w:val="0"/>
                <w:sz w:val="28"/>
                <w:szCs w:val="28"/>
                <w:lang w:bidi="ar"/>
              </w:rPr>
              <w:t>法定代表人</w:t>
            </w:r>
            <w:r>
              <w:rPr>
                <w:rFonts w:hint="eastAsia" w:ascii="Times New Roman" w:hAnsi="Times New Roman" w:eastAsia="Times New Roman"/>
                <w:kern w:val="0"/>
                <w:sz w:val="28"/>
                <w:szCs w:val="28"/>
                <w:lang w:bidi="ar"/>
              </w:rPr>
              <w:t>/</w:t>
            </w:r>
            <w:r>
              <w:rPr>
                <w:rFonts w:hint="eastAsia" w:ascii="仿宋_GB2312" w:hAnsi="Times New Roman" w:eastAsia="仿宋_GB2312" w:cs="仿宋_GB2312"/>
                <w:kern w:val="0"/>
                <w:sz w:val="28"/>
                <w:szCs w:val="28"/>
                <w:lang w:bidi="ar"/>
              </w:rPr>
              <w:t>执行事务合伙人委派代表或授权代表：</w:t>
            </w:r>
          </w:p>
        </w:tc>
        <w:tc>
          <w:tcPr>
            <w:tcW w:w="5329" w:type="dxa"/>
            <w:tcBorders>
              <w:top w:val="nil"/>
              <w:left w:val="nil"/>
              <w:bottom w:val="nil"/>
              <w:right w:val="nil"/>
              <w:tl2br w:val="nil"/>
              <w:tr2bl w:val="nil"/>
            </w:tcBorders>
            <w:vAlign w:val="bottom"/>
          </w:tcPr>
          <w:p>
            <w:pPr>
              <w:autoSpaceDE w:val="0"/>
              <w:jc w:val="left"/>
              <w:rPr>
                <w:rFonts w:ascii="Times New Roman" w:hAnsi="Times New Roman" w:eastAsia="仿宋_GB2312" w:cs="仿宋_GB2312"/>
                <w:kern w:val="0"/>
                <w:sz w:val="28"/>
                <w:szCs w:val="28"/>
              </w:rPr>
            </w:pPr>
            <w:r>
              <w:rPr>
                <w:rFonts w:hint="eastAsia" w:ascii="Times New Roman" w:hAnsi="Times New Roman" w:eastAsia="Times New Roman"/>
                <w:kern w:val="0"/>
                <w:sz w:val="28"/>
                <w:szCs w:val="28"/>
                <w:u w:val="single"/>
                <w:lang w:bidi="ar"/>
              </w:rPr>
              <w:t xml:space="preserve">                      </w:t>
            </w:r>
            <w:r>
              <w:rPr>
                <w:rFonts w:hint="eastAsia" w:ascii="仿宋_GB2312" w:hAnsi="Times New Roman" w:eastAsia="仿宋_GB2312" w:cs="仿宋_GB2312"/>
                <w:kern w:val="0"/>
                <w:sz w:val="28"/>
                <w:szCs w:val="28"/>
                <w:lang w:bidi="ar"/>
              </w:rPr>
              <w:t>（签字）</w:t>
            </w:r>
          </w:p>
        </w:tc>
      </w:tr>
    </w:tbl>
    <w:p>
      <w:pPr>
        <w:spacing w:line="60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lang w:bidi="ar"/>
        </w:rPr>
        <w:t xml:space="preserve"> </w:t>
      </w:r>
    </w:p>
    <w:p>
      <w:pPr>
        <w:spacing w:line="60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lang w:bidi="ar"/>
        </w:rPr>
        <w:t xml:space="preserve"> </w:t>
      </w:r>
    </w:p>
    <w:p>
      <w:pPr>
        <w:spacing w:line="60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lang w:bidi="ar"/>
        </w:rPr>
        <w:t xml:space="preserve">                              </w:t>
      </w:r>
      <w:r>
        <w:rPr>
          <w:rFonts w:hint="eastAsia" w:ascii="仿宋_GB2312" w:hAnsi="Times New Roman" w:eastAsia="仿宋_GB2312" w:cs="仿宋_GB2312"/>
          <w:sz w:val="28"/>
          <w:szCs w:val="28"/>
          <w:lang w:bidi="ar"/>
        </w:rPr>
        <w:t>日期：</w:t>
      </w:r>
      <w:r>
        <w:rPr>
          <w:rFonts w:hint="eastAsia" w:ascii="Times New Roman" w:hAnsi="Times New Roman" w:eastAsia="仿宋_GB2312" w:cs="仿宋_GB2312"/>
          <w:sz w:val="28"/>
          <w:szCs w:val="28"/>
          <w:lang w:bidi="ar"/>
        </w:rPr>
        <w:t xml:space="preserve">       </w:t>
      </w:r>
      <w:r>
        <w:rPr>
          <w:rFonts w:hint="eastAsia" w:ascii="仿宋_GB2312" w:hAnsi="Times New Roman" w:eastAsia="仿宋_GB2312" w:cs="仿宋_GB2312"/>
          <w:sz w:val="28"/>
          <w:szCs w:val="28"/>
          <w:lang w:bidi="ar"/>
        </w:rPr>
        <w:t>年</w:t>
      </w:r>
      <w:r>
        <w:rPr>
          <w:rFonts w:hint="eastAsia" w:ascii="Times New Roman" w:hAnsi="Times New Roman" w:eastAsia="仿宋_GB2312" w:cs="仿宋_GB2312"/>
          <w:sz w:val="28"/>
          <w:szCs w:val="28"/>
          <w:lang w:bidi="ar"/>
        </w:rPr>
        <w:t xml:space="preserve">    </w:t>
      </w:r>
      <w:r>
        <w:rPr>
          <w:rFonts w:hint="eastAsia" w:ascii="仿宋_GB2312" w:hAnsi="Times New Roman" w:eastAsia="仿宋_GB2312" w:cs="仿宋_GB2312"/>
          <w:sz w:val="28"/>
          <w:szCs w:val="28"/>
          <w:lang w:bidi="ar"/>
        </w:rPr>
        <w:t>月</w:t>
      </w:r>
      <w:r>
        <w:rPr>
          <w:rFonts w:hint="eastAsia" w:ascii="Times New Roman" w:hAnsi="Times New Roman" w:eastAsia="仿宋_GB2312" w:cs="仿宋_GB2312"/>
          <w:sz w:val="28"/>
          <w:szCs w:val="28"/>
          <w:lang w:bidi="ar"/>
        </w:rPr>
        <w:t xml:space="preserve">   </w:t>
      </w:r>
      <w:r>
        <w:rPr>
          <w:rFonts w:hint="eastAsia" w:ascii="仿宋_GB2312" w:hAnsi="Times New Roman" w:eastAsia="仿宋_GB2312" w:cs="仿宋_GB2312"/>
          <w:sz w:val="28"/>
          <w:szCs w:val="28"/>
          <w:lang w:bidi="ar"/>
        </w:rPr>
        <w:t>日</w:t>
      </w:r>
    </w:p>
    <w:p>
      <w:pPr>
        <w:spacing w:line="600" w:lineRule="exact"/>
        <w:rPr>
          <w:rFonts w:ascii="Times New Roman" w:hAnsi="Times New Roman" w:eastAsia="仿宋_GB2312" w:cs="仿宋_GB2312"/>
          <w:sz w:val="32"/>
          <w:szCs w:val="32"/>
          <w:lang w:bidi="ar"/>
        </w:rPr>
      </w:pPr>
      <w:r>
        <w:rPr>
          <w:rFonts w:hint="eastAsia" w:ascii="Times New Roman" w:hAnsi="Times New Roman" w:eastAsia="仿宋_GB2312" w:cs="仿宋_GB2312"/>
          <w:sz w:val="32"/>
          <w:szCs w:val="32"/>
          <w:lang w:bidi="ar"/>
        </w:rPr>
        <w:br w:type="page"/>
      </w:r>
    </w:p>
    <w:p>
      <w:pPr>
        <w:pStyle w:val="4"/>
        <w:rPr>
          <w:lang w:bidi="ar"/>
        </w:rPr>
      </w:pPr>
      <w:r>
        <w:rPr>
          <w:rFonts w:hint="eastAsia"/>
          <w:sz w:val="44"/>
          <w:szCs w:val="44"/>
        </w:rPr>
        <w:t>文 件 清</w:t>
      </w:r>
      <w:r>
        <w:rPr>
          <w:sz w:val="44"/>
          <w:szCs w:val="44"/>
        </w:rPr>
        <w:t xml:space="preserve"> </w:t>
      </w:r>
      <w:r>
        <w:rPr>
          <w:rFonts w:hint="eastAsia"/>
          <w:sz w:val="44"/>
          <w:szCs w:val="44"/>
        </w:rPr>
        <w:t>单</w:t>
      </w:r>
    </w:p>
    <w:p>
      <w:pPr>
        <w:rPr>
          <w:rFonts w:ascii="仿宋_GB2312" w:hAnsi="宋体" w:eastAsia="仿宋_GB2312" w:cs="宋体"/>
          <w:bCs/>
          <w:sz w:val="28"/>
          <w:szCs w:val="28"/>
        </w:rPr>
      </w:pPr>
      <w:r>
        <w:rPr>
          <w:rFonts w:hint="eastAsia" w:ascii="仿宋_GB2312" w:eastAsia="仿宋_GB2312"/>
          <w:sz w:val="28"/>
          <w:szCs w:val="28"/>
        </w:rPr>
        <w:t>1.</w:t>
      </w:r>
      <w:r>
        <w:rPr>
          <w:rFonts w:hint="eastAsia" w:ascii="仿宋_GB2312" w:hAnsi="宋体" w:eastAsia="仿宋_GB2312" w:cs="宋体"/>
          <w:bCs/>
          <w:sz w:val="28"/>
          <w:szCs w:val="28"/>
        </w:rPr>
        <w:t>申报机构应为中华人民共和国境内注册的公司制或有限合伙制企业：提供营业执照复印件及申报机构基本情况表（格式见附件1）；</w:t>
      </w:r>
    </w:p>
    <w:p>
      <w:pPr>
        <w:rPr>
          <w:rFonts w:ascii="仿宋_GB2312" w:hAnsi="宋体" w:eastAsia="仿宋_GB2312" w:cs="宋体"/>
          <w:bCs/>
          <w:sz w:val="28"/>
          <w:szCs w:val="28"/>
        </w:rPr>
      </w:pPr>
      <w:r>
        <w:rPr>
          <w:rFonts w:hint="eastAsia" w:ascii="仿宋_GB2312" w:hAnsi="宋体" w:eastAsia="仿宋_GB2312" w:cs="宋体"/>
          <w:bCs/>
          <w:sz w:val="28"/>
          <w:szCs w:val="28"/>
        </w:rPr>
        <w:t>2.基金组建方案（格式见附件</w:t>
      </w:r>
      <w:r>
        <w:rPr>
          <w:rFonts w:ascii="仿宋_GB2312" w:hAnsi="宋体" w:eastAsia="仿宋_GB2312" w:cs="宋体"/>
          <w:bCs/>
          <w:sz w:val="28"/>
          <w:szCs w:val="28"/>
        </w:rPr>
        <w:t>2</w:t>
      </w:r>
      <w:r>
        <w:rPr>
          <w:rFonts w:hint="eastAsia" w:ascii="仿宋_GB2312" w:hAnsi="宋体" w:eastAsia="仿宋_GB2312" w:cs="宋体"/>
          <w:bCs/>
          <w:sz w:val="28"/>
          <w:szCs w:val="28"/>
        </w:rPr>
        <w:t>）。</w:t>
      </w:r>
    </w:p>
    <w:p>
      <w:pPr>
        <w:rPr>
          <w:rFonts w:ascii="仿宋_GB2312" w:hAnsi="仿宋_GB2312" w:eastAsia="仿宋_GB2312" w:cs="仿宋_GB2312"/>
          <w:b/>
          <w:sz w:val="24"/>
          <w:lang w:bidi="ar"/>
        </w:rPr>
      </w:pPr>
    </w:p>
    <w:p>
      <w:pPr>
        <w:pStyle w:val="4"/>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附件1（格式）</w:t>
      </w:r>
    </w:p>
    <w:p>
      <w:pPr>
        <w:pStyle w:val="4"/>
        <w:jc w:val="center"/>
        <w:rPr>
          <w:rFonts w:ascii="方正小标宋简体" w:hAnsi="方正小标宋简体" w:eastAsia="方正小标宋简体" w:cs="方正小标宋简体"/>
          <w:b w:val="0"/>
          <w:kern w:val="0"/>
          <w:sz w:val="44"/>
          <w:szCs w:val="44"/>
          <w:lang w:bidi="ar"/>
        </w:rPr>
      </w:pPr>
      <w:r>
        <w:rPr>
          <w:rFonts w:hint="eastAsia" w:ascii="方正小标宋简体" w:hAnsi="方正小标宋简体" w:eastAsia="方正小标宋简体" w:cs="方正小标宋简体"/>
          <w:b w:val="0"/>
          <w:bCs w:val="0"/>
          <w:kern w:val="0"/>
          <w:sz w:val="44"/>
          <w:szCs w:val="44"/>
          <w:lang w:bidi="ar"/>
        </w:rPr>
        <w:t>申报机构基本情况表</w:t>
      </w:r>
    </w:p>
    <w:tbl>
      <w:tblPr>
        <w:tblStyle w:val="19"/>
        <w:tblW w:w="5043" w:type="pct"/>
        <w:jc w:val="center"/>
        <w:tblLayout w:type="autofit"/>
        <w:tblCellMar>
          <w:top w:w="15" w:type="dxa"/>
          <w:left w:w="15" w:type="dxa"/>
          <w:bottom w:w="15" w:type="dxa"/>
          <w:right w:w="15" w:type="dxa"/>
        </w:tblCellMar>
      </w:tblPr>
      <w:tblGrid>
        <w:gridCol w:w="703"/>
        <w:gridCol w:w="1271"/>
        <w:gridCol w:w="1894"/>
        <w:gridCol w:w="2088"/>
        <w:gridCol w:w="2438"/>
      </w:tblGrid>
      <w:tr>
        <w:trPr>
          <w:trHeight w:val="1020" w:hRule="atLeast"/>
          <w:jc w:val="center"/>
        </w:trPr>
        <w:tc>
          <w:tcPr>
            <w:tcW w:w="1176" w:type="pct"/>
            <w:gridSpan w:val="2"/>
            <w:tcBorders>
              <w:top w:val="single" w:color="808080" w:sz="6" w:space="0"/>
              <w:left w:val="single" w:color="808080" w:sz="6" w:space="0"/>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pPr>
              <w:rPr>
                <w:rFonts w:ascii="仿宋_GB2312" w:hAnsi="仿宋" w:eastAsia="仿宋_GB2312" w:cs="黑体"/>
                <w:kern w:val="0"/>
                <w:sz w:val="24"/>
              </w:rPr>
            </w:pPr>
            <w:r>
              <w:rPr>
                <w:rFonts w:hint="eastAsia" w:ascii="仿宋_GB2312" w:hAnsi="仿宋" w:eastAsia="仿宋_GB2312" w:cs="黑体"/>
                <w:kern w:val="0"/>
                <w:sz w:val="24"/>
                <w:lang w:bidi="ar"/>
              </w:rPr>
              <w:t>机构名称</w:t>
            </w:r>
          </w:p>
        </w:tc>
        <w:tc>
          <w:tcPr>
            <w:tcW w:w="1128" w:type="pct"/>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pPr>
              <w:rPr>
                <w:rFonts w:ascii="仿宋_GB2312" w:hAnsi="仿宋" w:eastAsia="仿宋_GB2312" w:cs="仿宋_GB2312"/>
                <w:kern w:val="0"/>
                <w:sz w:val="24"/>
              </w:rPr>
            </w:pPr>
          </w:p>
        </w:tc>
        <w:tc>
          <w:tcPr>
            <w:tcW w:w="1244" w:type="pct"/>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pPr>
              <w:rPr>
                <w:rFonts w:ascii="仿宋_GB2312" w:hAnsi="仿宋" w:eastAsia="仿宋_GB2312" w:cs="黑体"/>
                <w:kern w:val="0"/>
                <w:sz w:val="24"/>
              </w:rPr>
            </w:pPr>
            <w:r>
              <w:rPr>
                <w:rFonts w:hint="eastAsia" w:ascii="仿宋_GB2312" w:hAnsi="仿宋" w:eastAsia="仿宋_GB2312" w:cs="黑体"/>
                <w:kern w:val="0"/>
                <w:sz w:val="24"/>
                <w:lang w:bidi="ar"/>
              </w:rPr>
              <w:t>法定代表人</w:t>
            </w:r>
          </w:p>
        </w:tc>
        <w:tc>
          <w:tcPr>
            <w:tcW w:w="1452" w:type="pct"/>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pPr>
              <w:rPr>
                <w:rFonts w:ascii="仿宋_GB2312" w:hAnsi="仿宋" w:eastAsia="仿宋_GB2312" w:cs="仿宋_GB2312"/>
                <w:kern w:val="0"/>
                <w:sz w:val="24"/>
              </w:rPr>
            </w:pPr>
          </w:p>
        </w:tc>
      </w:tr>
      <w:tr>
        <w:trPr>
          <w:trHeight w:val="1020" w:hRule="atLeast"/>
          <w:jc w:val="center"/>
        </w:trPr>
        <w:tc>
          <w:tcPr>
            <w:tcW w:w="1176" w:type="pct"/>
            <w:gridSpan w:val="2"/>
            <w:tcBorders>
              <w:top w:val="single" w:color="808080" w:sz="6" w:space="0"/>
              <w:left w:val="single" w:color="808080" w:sz="6" w:space="0"/>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pPr>
              <w:rPr>
                <w:rFonts w:ascii="仿宋_GB2312" w:hAnsi="仿宋" w:eastAsia="仿宋_GB2312" w:cs="黑体"/>
                <w:kern w:val="0"/>
                <w:sz w:val="24"/>
              </w:rPr>
            </w:pPr>
            <w:r>
              <w:rPr>
                <w:rFonts w:hint="eastAsia" w:ascii="仿宋_GB2312" w:hAnsi="仿宋" w:eastAsia="仿宋_GB2312" w:cs="黑体"/>
                <w:kern w:val="0"/>
                <w:sz w:val="24"/>
                <w:lang w:bidi="ar"/>
              </w:rPr>
              <w:t>注册地址</w:t>
            </w:r>
          </w:p>
        </w:tc>
        <w:tc>
          <w:tcPr>
            <w:tcW w:w="1128" w:type="pct"/>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pPr>
              <w:rPr>
                <w:rFonts w:ascii="仿宋_GB2312" w:hAnsi="仿宋" w:eastAsia="仿宋_GB2312" w:cs="仿宋_GB2312"/>
                <w:kern w:val="0"/>
                <w:sz w:val="24"/>
              </w:rPr>
            </w:pPr>
          </w:p>
        </w:tc>
        <w:tc>
          <w:tcPr>
            <w:tcW w:w="1244" w:type="pct"/>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pPr>
              <w:rPr>
                <w:rFonts w:ascii="仿宋_GB2312" w:hAnsi="仿宋" w:eastAsia="仿宋_GB2312" w:cs="黑体"/>
                <w:kern w:val="0"/>
                <w:sz w:val="24"/>
              </w:rPr>
            </w:pPr>
            <w:r>
              <w:rPr>
                <w:rFonts w:hint="eastAsia" w:ascii="仿宋_GB2312" w:hAnsi="仿宋" w:eastAsia="仿宋_GB2312" w:cs="黑体"/>
                <w:kern w:val="0"/>
                <w:sz w:val="24"/>
                <w:lang w:bidi="ar"/>
              </w:rPr>
              <w:t>统一社会信用代码</w:t>
            </w:r>
          </w:p>
        </w:tc>
        <w:tc>
          <w:tcPr>
            <w:tcW w:w="1452" w:type="pct"/>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pPr>
              <w:rPr>
                <w:rFonts w:ascii="仿宋_GB2312" w:hAnsi="仿宋" w:eastAsia="仿宋_GB2312" w:cs="仿宋_GB2312"/>
                <w:kern w:val="0"/>
                <w:sz w:val="24"/>
              </w:rPr>
            </w:pPr>
          </w:p>
        </w:tc>
      </w:tr>
      <w:tr>
        <w:trPr>
          <w:trHeight w:val="1020" w:hRule="atLeast"/>
          <w:jc w:val="center"/>
        </w:trPr>
        <w:tc>
          <w:tcPr>
            <w:tcW w:w="1176" w:type="pct"/>
            <w:gridSpan w:val="2"/>
            <w:tcBorders>
              <w:top w:val="single" w:color="808080" w:sz="6" w:space="0"/>
              <w:left w:val="single" w:color="808080" w:sz="6" w:space="0"/>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pPr>
              <w:rPr>
                <w:rFonts w:ascii="仿宋_GB2312" w:hAnsi="仿宋" w:eastAsia="仿宋_GB2312" w:cs="黑体"/>
                <w:kern w:val="0"/>
                <w:sz w:val="24"/>
              </w:rPr>
            </w:pPr>
            <w:r>
              <w:rPr>
                <w:rFonts w:hint="eastAsia" w:ascii="仿宋_GB2312" w:hAnsi="仿宋" w:eastAsia="仿宋_GB2312" w:cs="黑体"/>
                <w:kern w:val="0"/>
                <w:sz w:val="24"/>
                <w:lang w:bidi="ar"/>
              </w:rPr>
              <w:t>注册资本</w:t>
            </w:r>
          </w:p>
        </w:tc>
        <w:tc>
          <w:tcPr>
            <w:tcW w:w="1128" w:type="pct"/>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pPr>
              <w:rPr>
                <w:rFonts w:ascii="仿宋_GB2312" w:hAnsi="仿宋" w:eastAsia="仿宋_GB2312" w:cs="仿宋_GB2312"/>
                <w:kern w:val="0"/>
                <w:sz w:val="24"/>
              </w:rPr>
            </w:pPr>
            <w:r>
              <w:rPr>
                <w:rFonts w:hint="eastAsia" w:ascii="仿宋_GB2312" w:hAnsi="仿宋" w:eastAsia="仿宋_GB2312"/>
                <w:kern w:val="0"/>
                <w:sz w:val="24"/>
                <w:u w:val="single"/>
                <w:lang w:bidi="ar"/>
              </w:rPr>
              <w:t xml:space="preserve">      </w:t>
            </w:r>
            <w:r>
              <w:rPr>
                <w:rFonts w:hint="eastAsia" w:ascii="仿宋_GB2312" w:hAnsi="仿宋" w:eastAsia="仿宋_GB2312" w:cs="仿宋_GB2312"/>
                <w:kern w:val="0"/>
                <w:sz w:val="24"/>
                <w:lang w:bidi="ar"/>
              </w:rPr>
              <w:t>万元</w:t>
            </w:r>
          </w:p>
        </w:tc>
        <w:tc>
          <w:tcPr>
            <w:tcW w:w="1244" w:type="pct"/>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pPr>
              <w:rPr>
                <w:rFonts w:ascii="仿宋_GB2312" w:hAnsi="仿宋" w:eastAsia="仿宋_GB2312" w:cs="黑体"/>
                <w:kern w:val="0"/>
                <w:sz w:val="24"/>
              </w:rPr>
            </w:pPr>
            <w:r>
              <w:rPr>
                <w:rFonts w:hint="eastAsia" w:ascii="仿宋_GB2312" w:hAnsi="仿宋" w:eastAsia="仿宋_GB2312" w:cs="黑体"/>
                <w:kern w:val="0"/>
                <w:sz w:val="24"/>
                <w:lang w:bidi="ar"/>
              </w:rPr>
              <w:t>实缴出资</w:t>
            </w:r>
          </w:p>
        </w:tc>
        <w:tc>
          <w:tcPr>
            <w:tcW w:w="1452" w:type="pct"/>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pPr>
              <w:rPr>
                <w:rFonts w:ascii="仿宋_GB2312" w:hAnsi="仿宋" w:eastAsia="仿宋_GB2312" w:cs="仿宋_GB2312"/>
                <w:kern w:val="0"/>
                <w:sz w:val="24"/>
              </w:rPr>
            </w:pPr>
            <w:r>
              <w:rPr>
                <w:rFonts w:hint="eastAsia" w:ascii="仿宋_GB2312" w:hAnsi="仿宋" w:eastAsia="仿宋_GB2312"/>
                <w:kern w:val="0"/>
                <w:sz w:val="24"/>
                <w:u w:val="single"/>
                <w:lang w:bidi="ar"/>
              </w:rPr>
              <w:t xml:space="preserve">        </w:t>
            </w:r>
            <w:r>
              <w:rPr>
                <w:rFonts w:hint="eastAsia" w:ascii="仿宋_GB2312" w:hAnsi="仿宋" w:eastAsia="仿宋_GB2312" w:cs="仿宋_GB2312"/>
                <w:kern w:val="0"/>
                <w:sz w:val="24"/>
                <w:lang w:bidi="ar"/>
              </w:rPr>
              <w:t>万元</w:t>
            </w:r>
          </w:p>
        </w:tc>
      </w:tr>
      <w:tr>
        <w:trPr>
          <w:trHeight w:val="1020" w:hRule="atLeast"/>
          <w:jc w:val="center"/>
        </w:trPr>
        <w:tc>
          <w:tcPr>
            <w:tcW w:w="1176" w:type="pct"/>
            <w:gridSpan w:val="2"/>
            <w:tcBorders>
              <w:top w:val="single" w:color="808080" w:sz="6" w:space="0"/>
              <w:left w:val="single" w:color="808080" w:sz="6" w:space="0"/>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pPr>
              <w:rPr>
                <w:rFonts w:ascii="仿宋_GB2312" w:hAnsi="仿宋" w:eastAsia="仿宋_GB2312" w:cs="黑体"/>
                <w:kern w:val="0"/>
                <w:sz w:val="24"/>
              </w:rPr>
            </w:pPr>
            <w:r>
              <w:rPr>
                <w:rFonts w:hint="eastAsia" w:ascii="仿宋_GB2312" w:hAnsi="仿宋" w:eastAsia="仿宋_GB2312" w:cs="黑体"/>
                <w:kern w:val="0"/>
                <w:sz w:val="24"/>
                <w:lang w:bidi="ar"/>
              </w:rPr>
              <w:t>管理人登记编码</w:t>
            </w:r>
          </w:p>
        </w:tc>
        <w:tc>
          <w:tcPr>
            <w:tcW w:w="1128" w:type="pct"/>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pPr>
              <w:rPr>
                <w:rFonts w:ascii="仿宋_GB2312" w:hAnsi="仿宋" w:eastAsia="仿宋_GB2312" w:cs="仿宋_GB2312"/>
                <w:kern w:val="0"/>
                <w:sz w:val="24"/>
              </w:rPr>
            </w:pPr>
          </w:p>
        </w:tc>
        <w:tc>
          <w:tcPr>
            <w:tcW w:w="1244" w:type="pct"/>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pPr>
              <w:rPr>
                <w:rFonts w:ascii="仿宋_GB2312" w:hAnsi="仿宋" w:eastAsia="仿宋_GB2312" w:cs="黑体"/>
                <w:kern w:val="0"/>
                <w:sz w:val="24"/>
              </w:rPr>
            </w:pPr>
            <w:r>
              <w:rPr>
                <w:rFonts w:hint="eastAsia" w:ascii="仿宋_GB2312" w:hAnsi="仿宋" w:eastAsia="仿宋_GB2312" w:cs="黑体"/>
                <w:kern w:val="0"/>
                <w:sz w:val="24"/>
                <w:lang w:bidi="ar"/>
              </w:rPr>
              <w:t>员工人数</w:t>
            </w:r>
          </w:p>
        </w:tc>
        <w:tc>
          <w:tcPr>
            <w:tcW w:w="1452" w:type="pct"/>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pPr>
              <w:rPr>
                <w:rFonts w:ascii="仿宋_GB2312" w:hAnsi="仿宋" w:eastAsia="仿宋_GB2312" w:cs="仿宋_GB2312"/>
                <w:kern w:val="0"/>
                <w:sz w:val="24"/>
              </w:rPr>
            </w:pPr>
          </w:p>
        </w:tc>
      </w:tr>
      <w:tr>
        <w:trPr>
          <w:trHeight w:val="1020" w:hRule="atLeast"/>
          <w:jc w:val="center"/>
        </w:trPr>
        <w:tc>
          <w:tcPr>
            <w:tcW w:w="1176" w:type="pct"/>
            <w:gridSpan w:val="2"/>
            <w:tcBorders>
              <w:top w:val="single" w:color="808080" w:sz="6" w:space="0"/>
              <w:left w:val="single" w:color="808080" w:sz="6" w:space="0"/>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pPr>
              <w:rPr>
                <w:rFonts w:ascii="仿宋_GB2312" w:hAnsi="仿宋" w:eastAsia="仿宋_GB2312" w:cs="黑体"/>
                <w:kern w:val="0"/>
                <w:sz w:val="24"/>
              </w:rPr>
            </w:pPr>
            <w:r>
              <w:rPr>
                <w:rFonts w:hint="eastAsia" w:ascii="仿宋_GB2312" w:hAnsi="仿宋" w:eastAsia="仿宋_GB2312" w:cs="黑体"/>
                <w:kern w:val="0"/>
                <w:sz w:val="24"/>
                <w:lang w:bidi="ar"/>
              </w:rPr>
              <w:t>累计管理基金认缴规模</w:t>
            </w:r>
          </w:p>
        </w:tc>
        <w:tc>
          <w:tcPr>
            <w:tcW w:w="1128" w:type="pct"/>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pPr>
              <w:rPr>
                <w:rFonts w:ascii="仿宋_GB2312" w:hAnsi="仿宋" w:eastAsia="仿宋_GB2312" w:cs="仿宋_GB2312"/>
                <w:kern w:val="0"/>
                <w:sz w:val="24"/>
              </w:rPr>
            </w:pPr>
            <w:r>
              <w:rPr>
                <w:rFonts w:hint="eastAsia" w:ascii="仿宋_GB2312" w:hAnsi="仿宋" w:eastAsia="仿宋_GB2312"/>
                <w:kern w:val="0"/>
                <w:sz w:val="24"/>
                <w:u w:val="single"/>
                <w:lang w:bidi="ar"/>
              </w:rPr>
              <w:t xml:space="preserve">      </w:t>
            </w:r>
            <w:r>
              <w:rPr>
                <w:rFonts w:hint="eastAsia" w:ascii="仿宋_GB2312" w:hAnsi="仿宋" w:eastAsia="仿宋_GB2312" w:cs="仿宋_GB2312"/>
                <w:kern w:val="0"/>
                <w:sz w:val="24"/>
                <w:lang w:bidi="ar"/>
              </w:rPr>
              <w:t>亿元</w:t>
            </w:r>
          </w:p>
        </w:tc>
        <w:tc>
          <w:tcPr>
            <w:tcW w:w="1244" w:type="pct"/>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pPr>
              <w:rPr>
                <w:rFonts w:ascii="仿宋_GB2312" w:hAnsi="仿宋" w:eastAsia="仿宋_GB2312" w:cs="黑体"/>
                <w:kern w:val="0"/>
                <w:sz w:val="24"/>
              </w:rPr>
            </w:pPr>
            <w:r>
              <w:rPr>
                <w:rFonts w:hint="eastAsia" w:ascii="仿宋_GB2312" w:hAnsi="仿宋" w:eastAsia="仿宋_GB2312" w:cs="黑体"/>
                <w:kern w:val="0"/>
                <w:sz w:val="24"/>
                <w:lang w:bidi="ar"/>
              </w:rPr>
              <w:t>累计管理基金实缴规模</w:t>
            </w:r>
          </w:p>
        </w:tc>
        <w:tc>
          <w:tcPr>
            <w:tcW w:w="1452" w:type="pct"/>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pPr>
              <w:rPr>
                <w:rFonts w:ascii="仿宋_GB2312" w:hAnsi="仿宋" w:eastAsia="仿宋_GB2312" w:cs="仿宋_GB2312"/>
                <w:kern w:val="0"/>
                <w:sz w:val="24"/>
              </w:rPr>
            </w:pPr>
            <w:r>
              <w:rPr>
                <w:rFonts w:hint="eastAsia" w:ascii="仿宋_GB2312" w:hAnsi="仿宋" w:eastAsia="仿宋_GB2312"/>
                <w:kern w:val="0"/>
                <w:sz w:val="24"/>
                <w:u w:val="single"/>
                <w:lang w:bidi="ar"/>
              </w:rPr>
              <w:t xml:space="preserve">        </w:t>
            </w:r>
            <w:r>
              <w:rPr>
                <w:rFonts w:hint="eastAsia" w:ascii="仿宋_GB2312" w:hAnsi="仿宋" w:eastAsia="仿宋_GB2312" w:cs="仿宋_GB2312"/>
                <w:kern w:val="0"/>
                <w:sz w:val="24"/>
                <w:lang w:bidi="ar"/>
              </w:rPr>
              <w:t>亿元</w:t>
            </w:r>
          </w:p>
        </w:tc>
      </w:tr>
      <w:tr>
        <w:trPr>
          <w:trHeight w:val="1020" w:hRule="atLeast"/>
          <w:jc w:val="center"/>
        </w:trPr>
        <w:tc>
          <w:tcPr>
            <w:tcW w:w="419" w:type="pct"/>
            <w:vMerge w:val="restart"/>
            <w:tcBorders>
              <w:top w:val="nil"/>
              <w:left w:val="single" w:color="808080" w:sz="6" w:space="0"/>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pPr>
              <w:rPr>
                <w:rFonts w:ascii="仿宋_GB2312" w:hAnsi="仿宋" w:eastAsia="仿宋_GB2312" w:cs="仿宋_GB2312"/>
                <w:kern w:val="0"/>
                <w:sz w:val="24"/>
              </w:rPr>
            </w:pPr>
            <w:r>
              <w:rPr>
                <w:rFonts w:hint="eastAsia" w:ascii="仿宋_GB2312" w:hAnsi="仿宋" w:eastAsia="仿宋_GB2312" w:cs="黑体"/>
                <w:kern w:val="0"/>
                <w:sz w:val="24"/>
                <w:lang w:bidi="ar"/>
              </w:rPr>
              <w:t>联系人</w:t>
            </w:r>
          </w:p>
        </w:tc>
        <w:tc>
          <w:tcPr>
            <w:tcW w:w="757" w:type="pct"/>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pPr>
              <w:rPr>
                <w:rFonts w:ascii="仿宋_GB2312" w:hAnsi="仿宋" w:eastAsia="仿宋_GB2312" w:cs="仿宋_GB2312"/>
                <w:kern w:val="0"/>
                <w:sz w:val="24"/>
              </w:rPr>
            </w:pPr>
            <w:r>
              <w:rPr>
                <w:rFonts w:hint="eastAsia" w:ascii="仿宋_GB2312" w:hAnsi="仿宋" w:eastAsia="仿宋_GB2312" w:cs="仿宋_GB2312"/>
                <w:kern w:val="0"/>
                <w:sz w:val="24"/>
                <w:lang w:bidi="ar"/>
              </w:rPr>
              <w:t>姓名</w:t>
            </w:r>
          </w:p>
        </w:tc>
        <w:tc>
          <w:tcPr>
            <w:tcW w:w="1128" w:type="pct"/>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pPr>
              <w:rPr>
                <w:rFonts w:ascii="仿宋_GB2312" w:hAnsi="仿宋" w:eastAsia="仿宋_GB2312" w:cs="仿宋_GB2312"/>
                <w:kern w:val="0"/>
                <w:sz w:val="24"/>
              </w:rPr>
            </w:pPr>
          </w:p>
        </w:tc>
        <w:tc>
          <w:tcPr>
            <w:tcW w:w="1244" w:type="pct"/>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pPr>
              <w:rPr>
                <w:rFonts w:ascii="仿宋_GB2312" w:hAnsi="仿宋" w:eastAsia="仿宋_GB2312" w:cs="仿宋_GB2312"/>
                <w:kern w:val="0"/>
                <w:sz w:val="24"/>
              </w:rPr>
            </w:pPr>
            <w:r>
              <w:rPr>
                <w:rFonts w:hint="eastAsia" w:ascii="仿宋_GB2312" w:hAnsi="仿宋" w:eastAsia="仿宋_GB2312" w:cs="仿宋_GB2312"/>
                <w:kern w:val="0"/>
                <w:sz w:val="24"/>
                <w:lang w:bidi="ar"/>
              </w:rPr>
              <w:t>职务</w:t>
            </w:r>
          </w:p>
        </w:tc>
        <w:tc>
          <w:tcPr>
            <w:tcW w:w="1452" w:type="pct"/>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pPr>
              <w:rPr>
                <w:rFonts w:ascii="仿宋_GB2312" w:hAnsi="仿宋" w:eastAsia="仿宋_GB2312" w:cs="仿宋_GB2312"/>
                <w:kern w:val="0"/>
                <w:sz w:val="24"/>
              </w:rPr>
            </w:pPr>
          </w:p>
        </w:tc>
      </w:tr>
      <w:tr>
        <w:trPr>
          <w:trHeight w:val="1020" w:hRule="atLeast"/>
          <w:jc w:val="center"/>
        </w:trPr>
        <w:tc>
          <w:tcPr>
            <w:tcW w:w="419" w:type="pct"/>
            <w:vMerge w:val="continue"/>
            <w:tcBorders>
              <w:top w:val="nil"/>
              <w:left w:val="single" w:color="808080" w:sz="6" w:space="0"/>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pPr>
              <w:rPr>
                <w:rFonts w:ascii="仿宋_GB2312" w:hAnsi="仿宋" w:eastAsia="仿宋_GB2312"/>
                <w:sz w:val="20"/>
                <w:szCs w:val="20"/>
              </w:rPr>
            </w:pPr>
          </w:p>
        </w:tc>
        <w:tc>
          <w:tcPr>
            <w:tcW w:w="757" w:type="pct"/>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pPr>
              <w:rPr>
                <w:rFonts w:ascii="仿宋_GB2312" w:hAnsi="仿宋" w:eastAsia="仿宋_GB2312" w:cs="仿宋_GB2312"/>
                <w:kern w:val="0"/>
                <w:sz w:val="24"/>
              </w:rPr>
            </w:pPr>
            <w:r>
              <w:rPr>
                <w:rFonts w:hint="eastAsia" w:ascii="仿宋_GB2312" w:hAnsi="仿宋" w:eastAsia="仿宋_GB2312" w:cs="仿宋_GB2312"/>
                <w:kern w:val="0"/>
                <w:sz w:val="24"/>
                <w:lang w:bidi="ar"/>
              </w:rPr>
              <w:t>联系电话</w:t>
            </w:r>
          </w:p>
        </w:tc>
        <w:tc>
          <w:tcPr>
            <w:tcW w:w="1128" w:type="pct"/>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pPr>
              <w:rPr>
                <w:rFonts w:ascii="仿宋_GB2312" w:hAnsi="仿宋" w:eastAsia="仿宋_GB2312" w:cs="仿宋_GB2312"/>
                <w:kern w:val="0"/>
                <w:sz w:val="24"/>
              </w:rPr>
            </w:pPr>
          </w:p>
        </w:tc>
        <w:tc>
          <w:tcPr>
            <w:tcW w:w="1244" w:type="pct"/>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pPr>
              <w:rPr>
                <w:rFonts w:ascii="仿宋_GB2312" w:hAnsi="仿宋" w:eastAsia="仿宋_GB2312" w:cs="仿宋_GB2312"/>
                <w:kern w:val="0"/>
                <w:sz w:val="24"/>
              </w:rPr>
            </w:pPr>
            <w:r>
              <w:rPr>
                <w:rFonts w:hint="eastAsia" w:ascii="仿宋_GB2312" w:hAnsi="仿宋" w:eastAsia="仿宋_GB2312" w:cs="仿宋_GB2312"/>
                <w:kern w:val="0"/>
                <w:sz w:val="24"/>
                <w:lang w:bidi="ar"/>
              </w:rPr>
              <w:t>电子邮箱</w:t>
            </w:r>
          </w:p>
        </w:tc>
        <w:tc>
          <w:tcPr>
            <w:tcW w:w="1452" w:type="pct"/>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pPr>
              <w:rPr>
                <w:rFonts w:ascii="仿宋_GB2312" w:hAnsi="仿宋" w:eastAsia="仿宋_GB2312" w:cs="仿宋_GB2312"/>
                <w:kern w:val="0"/>
                <w:sz w:val="24"/>
              </w:rPr>
            </w:pPr>
          </w:p>
        </w:tc>
      </w:tr>
      <w:tr>
        <w:trPr>
          <w:trHeight w:val="1020" w:hRule="atLeast"/>
          <w:jc w:val="center"/>
        </w:trPr>
        <w:tc>
          <w:tcPr>
            <w:tcW w:w="419" w:type="pct"/>
            <w:vMerge w:val="continue"/>
            <w:tcBorders>
              <w:top w:val="nil"/>
              <w:left w:val="single" w:color="808080" w:sz="6" w:space="0"/>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pPr>
              <w:rPr>
                <w:rFonts w:ascii="仿宋_GB2312" w:hAnsi="仿宋" w:eastAsia="仿宋_GB2312"/>
                <w:sz w:val="20"/>
                <w:szCs w:val="20"/>
              </w:rPr>
            </w:pPr>
          </w:p>
        </w:tc>
        <w:tc>
          <w:tcPr>
            <w:tcW w:w="757" w:type="pct"/>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pPr>
              <w:rPr>
                <w:rFonts w:ascii="仿宋_GB2312" w:hAnsi="仿宋" w:eastAsia="仿宋_GB2312" w:cs="仿宋_GB2312"/>
                <w:kern w:val="0"/>
                <w:sz w:val="24"/>
              </w:rPr>
            </w:pPr>
            <w:r>
              <w:rPr>
                <w:rFonts w:hint="eastAsia" w:ascii="仿宋_GB2312" w:hAnsi="仿宋" w:eastAsia="仿宋_GB2312" w:cs="仿宋_GB2312"/>
                <w:kern w:val="0"/>
                <w:sz w:val="24"/>
                <w:lang w:bidi="ar"/>
              </w:rPr>
              <w:t>通信地址</w:t>
            </w:r>
          </w:p>
        </w:tc>
        <w:tc>
          <w:tcPr>
            <w:tcW w:w="3824" w:type="pct"/>
            <w:gridSpan w:val="3"/>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pPr>
              <w:rPr>
                <w:rFonts w:ascii="仿宋_GB2312" w:hAnsi="仿宋" w:eastAsia="仿宋_GB2312" w:cs="仿宋_GB2312"/>
                <w:kern w:val="0"/>
                <w:sz w:val="24"/>
              </w:rPr>
            </w:pPr>
          </w:p>
        </w:tc>
      </w:tr>
    </w:tbl>
    <w:p>
      <w:pPr>
        <w:pStyle w:val="4"/>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附件</w:t>
      </w:r>
      <w:r>
        <w:rPr>
          <w:rFonts w:ascii="仿宋_GB2312" w:hAnsi="仿宋_GB2312" w:eastAsia="仿宋_GB2312" w:cs="仿宋_GB2312"/>
          <w:kern w:val="0"/>
          <w:sz w:val="24"/>
          <w:lang w:bidi="ar"/>
        </w:rPr>
        <w:t>2</w:t>
      </w:r>
      <w:r>
        <w:rPr>
          <w:rFonts w:hint="eastAsia" w:ascii="仿宋_GB2312" w:hAnsi="仿宋_GB2312" w:eastAsia="仿宋_GB2312" w:cs="仿宋_GB2312"/>
          <w:kern w:val="0"/>
          <w:sz w:val="24"/>
          <w:lang w:bidi="ar"/>
        </w:rPr>
        <w:t>（格式）</w:t>
      </w:r>
    </w:p>
    <w:p>
      <w:pPr>
        <w:pStyle w:val="4"/>
        <w:jc w:val="center"/>
        <w:rPr>
          <w:rFonts w:ascii="方正小标宋简体" w:hAnsi="方正小标宋简体" w:eastAsia="方正小标宋简体" w:cs="方正小标宋简体"/>
          <w:kern w:val="0"/>
          <w:sz w:val="44"/>
          <w:szCs w:val="44"/>
          <w:lang w:bidi="ar"/>
        </w:rPr>
      </w:pPr>
      <w:r>
        <w:rPr>
          <w:rFonts w:hint="eastAsia" w:ascii="方正小标宋简体" w:hAnsi="方正小标宋简体" w:eastAsia="方正小标宋简体" w:cs="方正小标宋简体"/>
          <w:b w:val="0"/>
          <w:bCs w:val="0"/>
          <w:kern w:val="0"/>
          <w:sz w:val="44"/>
          <w:szCs w:val="44"/>
          <w:lang w:bidi="ar"/>
        </w:rPr>
        <w:t>基金组建方案</w:t>
      </w:r>
    </w:p>
    <w:p>
      <w:pPr>
        <w:pStyle w:val="23"/>
        <w:numPr>
          <w:ilvl w:val="0"/>
          <w:numId w:val="2"/>
        </w:numPr>
        <w:spacing w:line="580" w:lineRule="exact"/>
        <w:ind w:firstLineChars="0"/>
        <w:outlineLvl w:val="3"/>
        <w:rPr>
          <w:rFonts w:ascii="黑体" w:hAnsi="黑体" w:eastAsia="黑体" w:cs="黑体"/>
          <w:sz w:val="28"/>
          <w:szCs w:val="28"/>
          <w:lang w:bidi="ar"/>
        </w:rPr>
      </w:pPr>
      <w:r>
        <w:rPr>
          <w:rFonts w:hint="eastAsia" w:ascii="黑体" w:hAnsi="黑体" w:eastAsia="黑体" w:cs="黑体"/>
          <w:sz w:val="28"/>
          <w:szCs w:val="28"/>
          <w:lang w:bidi="ar"/>
        </w:rPr>
        <w:t>项目背景介绍</w:t>
      </w:r>
    </w:p>
    <w:p>
      <w:pPr>
        <w:pStyle w:val="23"/>
        <w:numPr>
          <w:ilvl w:val="0"/>
          <w:numId w:val="2"/>
        </w:numPr>
        <w:spacing w:line="580" w:lineRule="exact"/>
        <w:ind w:firstLineChars="0"/>
        <w:outlineLvl w:val="3"/>
        <w:rPr>
          <w:rFonts w:ascii="黑体" w:hAnsi="黑体" w:eastAsia="黑体" w:cs="黑体"/>
          <w:sz w:val="28"/>
          <w:szCs w:val="28"/>
          <w:lang w:bidi="ar"/>
        </w:rPr>
      </w:pPr>
      <w:r>
        <w:rPr>
          <w:rFonts w:hint="eastAsia" w:ascii="黑体" w:hAnsi="黑体" w:eastAsia="黑体" w:cs="黑体"/>
          <w:sz w:val="28"/>
          <w:szCs w:val="28"/>
          <w:lang w:bidi="ar"/>
        </w:rPr>
        <w:t>基金投资方案</w:t>
      </w:r>
    </w:p>
    <w:p>
      <w:pPr>
        <w:pStyle w:val="23"/>
        <w:numPr>
          <w:ilvl w:val="0"/>
          <w:numId w:val="3"/>
        </w:numPr>
        <w:spacing w:line="580" w:lineRule="exact"/>
        <w:ind w:firstLineChars="0"/>
        <w:outlineLvl w:val="4"/>
        <w:rPr>
          <w:rFonts w:ascii="楷体" w:hAnsi="楷体" w:eastAsia="楷体" w:cs="楷体_GB2312"/>
          <w:sz w:val="28"/>
          <w:szCs w:val="28"/>
          <w:lang w:bidi="ar"/>
        </w:rPr>
      </w:pPr>
      <w:r>
        <w:rPr>
          <w:rFonts w:hint="eastAsia" w:ascii="楷体" w:hAnsi="楷体" w:eastAsia="楷体" w:cs="楷体_GB2312"/>
          <w:sz w:val="28"/>
          <w:szCs w:val="28"/>
          <w:lang w:bidi="ar"/>
        </w:rPr>
        <w:t>基金关键要素</w:t>
      </w:r>
    </w:p>
    <w:tbl>
      <w:tblPr>
        <w:tblStyle w:val="20"/>
        <w:tblW w:w="5383" w:type="pct"/>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3"/>
        <w:gridCol w:w="2015"/>
        <w:gridCol w:w="1643"/>
        <w:gridCol w:w="1832"/>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4" w:hRule="atLeast"/>
          <w:tblHeader/>
        </w:trPr>
        <w:tc>
          <w:tcPr>
            <w:tcW w:w="961" w:type="pct"/>
            <w:tcBorders>
              <w:top w:val="double" w:color="auto" w:sz="4" w:space="0"/>
            </w:tcBorders>
            <w:vAlign w:val="center"/>
          </w:tcPr>
          <w:p>
            <w:pPr>
              <w:spacing w:line="276" w:lineRule="auto"/>
              <w:jc w:val="center"/>
              <w:rPr>
                <w:rFonts w:ascii="仿宋_GB2312" w:eastAsia="仿宋_GB2312"/>
                <w:b/>
                <w:bCs/>
                <w:sz w:val="24"/>
                <w:lang w:eastAsia="zh-Hans"/>
              </w:rPr>
            </w:pPr>
            <w:r>
              <w:rPr>
                <w:rFonts w:hint="eastAsia" w:ascii="仿宋_GB2312" w:eastAsia="仿宋_GB2312"/>
                <w:b/>
                <w:bCs/>
                <w:sz w:val="24"/>
              </w:rPr>
              <w:t>关键条款/</w:t>
            </w:r>
            <w:r>
              <w:rPr>
                <w:rFonts w:hint="eastAsia" w:ascii="仿宋_GB2312" w:eastAsia="仿宋_GB2312"/>
                <w:b/>
                <w:bCs/>
                <w:sz w:val="24"/>
                <w:lang w:eastAsia="zh-Hans"/>
              </w:rPr>
              <w:t>要素</w:t>
            </w:r>
          </w:p>
        </w:tc>
        <w:tc>
          <w:tcPr>
            <w:tcW w:w="4038" w:type="pct"/>
            <w:gridSpan w:val="4"/>
            <w:tcBorders>
              <w:top w:val="double" w:color="auto" w:sz="4" w:space="0"/>
            </w:tcBorders>
            <w:vAlign w:val="center"/>
          </w:tcPr>
          <w:p>
            <w:pPr>
              <w:spacing w:line="276" w:lineRule="auto"/>
              <w:jc w:val="center"/>
              <w:rPr>
                <w:rFonts w:ascii="仿宋_GB2312" w:eastAsia="仿宋_GB2312"/>
                <w:b/>
                <w:bCs/>
                <w:sz w:val="24"/>
              </w:rPr>
            </w:pPr>
            <w:r>
              <w:rPr>
                <w:rFonts w:hint="eastAsia" w:ascii="仿宋_GB2312" w:eastAsia="仿宋_GB2312"/>
                <w:b/>
                <w:bCs/>
                <w:sz w:val="24"/>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7" w:hRule="atLeast"/>
        </w:trPr>
        <w:tc>
          <w:tcPr>
            <w:tcW w:w="961" w:type="pct"/>
            <w:vAlign w:val="center"/>
          </w:tcPr>
          <w:p>
            <w:pPr>
              <w:spacing w:line="276" w:lineRule="auto"/>
              <w:jc w:val="center"/>
              <w:rPr>
                <w:rFonts w:ascii="仿宋_GB2312" w:eastAsia="仿宋_GB2312"/>
                <w:b/>
                <w:bCs/>
                <w:sz w:val="24"/>
                <w:lang w:eastAsia="zh-Hans"/>
              </w:rPr>
            </w:pPr>
            <w:r>
              <w:rPr>
                <w:rFonts w:hint="eastAsia" w:ascii="仿宋_GB2312" w:eastAsia="仿宋_GB2312"/>
                <w:b/>
                <w:bCs/>
                <w:sz w:val="24"/>
              </w:rPr>
              <w:t>基金规模</w:t>
            </w:r>
          </w:p>
        </w:tc>
        <w:tc>
          <w:tcPr>
            <w:tcW w:w="4038" w:type="pct"/>
            <w:gridSpan w:val="4"/>
            <w:vAlign w:val="center"/>
          </w:tcPr>
          <w:p>
            <w:pPr>
              <w:spacing w:line="276" w:lineRule="auto"/>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8" w:hRule="atLeast"/>
        </w:trPr>
        <w:tc>
          <w:tcPr>
            <w:tcW w:w="961" w:type="pct"/>
            <w:vAlign w:val="center"/>
          </w:tcPr>
          <w:p>
            <w:pPr>
              <w:spacing w:line="276" w:lineRule="auto"/>
              <w:jc w:val="center"/>
              <w:rPr>
                <w:rFonts w:ascii="仿宋_GB2312" w:eastAsia="仿宋_GB2312"/>
                <w:b/>
                <w:bCs/>
                <w:sz w:val="24"/>
                <w:lang w:eastAsia="zh-Hans"/>
              </w:rPr>
            </w:pPr>
            <w:r>
              <w:rPr>
                <w:rFonts w:hint="eastAsia" w:ascii="仿宋_GB2312" w:eastAsia="仿宋_GB2312"/>
                <w:b/>
                <w:bCs/>
                <w:sz w:val="24"/>
              </w:rPr>
              <w:t>组织</w:t>
            </w:r>
            <w:r>
              <w:rPr>
                <w:rFonts w:hint="eastAsia" w:ascii="仿宋_GB2312" w:eastAsia="仿宋_GB2312"/>
                <w:b/>
                <w:bCs/>
                <w:sz w:val="24"/>
                <w:lang w:eastAsia="zh-Hans"/>
              </w:rPr>
              <w:t>形式</w:t>
            </w:r>
          </w:p>
        </w:tc>
        <w:tc>
          <w:tcPr>
            <w:tcW w:w="4038" w:type="pct"/>
            <w:gridSpan w:val="4"/>
            <w:vAlign w:val="center"/>
          </w:tcPr>
          <w:p>
            <w:pPr>
              <w:spacing w:line="276" w:lineRule="auto"/>
              <w:jc w:val="center"/>
              <w:rPr>
                <w:rFonts w:ascii="仿宋_GB2312" w:eastAsia="仿宋_GB2312"/>
                <w:sz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hRule="atLeast"/>
        </w:trPr>
        <w:tc>
          <w:tcPr>
            <w:tcW w:w="961" w:type="pct"/>
            <w:vAlign w:val="center"/>
          </w:tcPr>
          <w:p>
            <w:pPr>
              <w:spacing w:line="276" w:lineRule="auto"/>
              <w:jc w:val="center"/>
              <w:rPr>
                <w:rFonts w:ascii="仿宋_GB2312" w:eastAsia="仿宋_GB2312"/>
                <w:b/>
                <w:bCs/>
                <w:sz w:val="24"/>
                <w:lang w:eastAsia="zh-Hans"/>
              </w:rPr>
            </w:pPr>
            <w:r>
              <w:rPr>
                <w:rFonts w:hint="eastAsia" w:ascii="仿宋_GB2312" w:eastAsia="仿宋_GB2312"/>
                <w:b/>
                <w:bCs/>
                <w:sz w:val="24"/>
                <w:lang w:eastAsia="zh-Hans"/>
              </w:rPr>
              <w:t>注册地</w:t>
            </w:r>
          </w:p>
        </w:tc>
        <w:tc>
          <w:tcPr>
            <w:tcW w:w="4038" w:type="pct"/>
            <w:gridSpan w:val="4"/>
            <w:vAlign w:val="center"/>
          </w:tcPr>
          <w:p>
            <w:pPr>
              <w:spacing w:line="276" w:lineRule="auto"/>
              <w:jc w:val="center"/>
              <w:rPr>
                <w:rFonts w:ascii="仿宋_GB2312" w:eastAsia="仿宋_GB2312"/>
                <w:sz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1" w:hRule="atLeast"/>
        </w:trPr>
        <w:tc>
          <w:tcPr>
            <w:tcW w:w="961" w:type="pct"/>
            <w:vAlign w:val="center"/>
          </w:tcPr>
          <w:p>
            <w:pPr>
              <w:spacing w:line="276" w:lineRule="auto"/>
              <w:jc w:val="center"/>
              <w:rPr>
                <w:rFonts w:ascii="仿宋_GB2312" w:eastAsia="仿宋_GB2312"/>
                <w:b/>
                <w:bCs/>
                <w:sz w:val="24"/>
                <w:lang w:eastAsia="zh-Hans"/>
              </w:rPr>
            </w:pPr>
            <w:r>
              <w:rPr>
                <w:rFonts w:hint="eastAsia" w:ascii="仿宋_GB2312" w:eastAsia="仿宋_GB2312"/>
                <w:b/>
                <w:bCs/>
                <w:sz w:val="24"/>
                <w:lang w:eastAsia="zh-Hans"/>
              </w:rPr>
              <w:t>存续期限</w:t>
            </w:r>
          </w:p>
        </w:tc>
        <w:tc>
          <w:tcPr>
            <w:tcW w:w="4038" w:type="pct"/>
            <w:gridSpan w:val="4"/>
            <w:vAlign w:val="center"/>
          </w:tcPr>
          <w:p>
            <w:pPr>
              <w:spacing w:line="276" w:lineRule="auto"/>
              <w:jc w:val="center"/>
              <w:rPr>
                <w:rFonts w:ascii="仿宋_GB2312" w:eastAsia="仿宋_GB2312"/>
                <w:sz w:val="24"/>
                <w:lang w:eastAsia="zh-Hans"/>
              </w:rPr>
            </w:pPr>
            <w:r>
              <w:rPr>
                <w:rFonts w:hint="eastAsia" w:ascii="仿宋_GB2312" w:eastAsia="仿宋_GB2312"/>
                <w:sz w:val="24"/>
                <w:lang w:eastAsia="zh-Hans"/>
              </w:rPr>
              <w:t>存续期</w:t>
            </w:r>
            <w:r>
              <w:rPr>
                <w:rFonts w:hint="eastAsia" w:ascii="仿宋_GB2312" w:eastAsia="仿宋_GB2312"/>
                <w:sz w:val="24"/>
                <w:u w:val="single"/>
                <w:lang w:eastAsia="zh-Hans"/>
              </w:rPr>
              <w:t xml:space="preserve">  </w:t>
            </w:r>
            <w:r>
              <w:rPr>
                <w:rFonts w:hint="eastAsia" w:ascii="仿宋_GB2312" w:eastAsia="仿宋_GB2312"/>
                <w:sz w:val="24"/>
                <w:lang w:eastAsia="zh-Hans"/>
              </w:rPr>
              <w:t xml:space="preserve">年，其中：投资期 </w:t>
            </w:r>
            <w:r>
              <w:rPr>
                <w:rFonts w:hint="eastAsia" w:ascii="仿宋_GB2312" w:eastAsia="仿宋_GB2312"/>
                <w:sz w:val="24"/>
                <w:lang w:val="en-US" w:eastAsia="zh-CN"/>
              </w:rPr>
              <w:t xml:space="preserve"> </w:t>
            </w:r>
            <w:r>
              <w:rPr>
                <w:rFonts w:hint="eastAsia" w:ascii="仿宋_GB2312" w:eastAsia="仿宋_GB2312"/>
                <w:sz w:val="24"/>
                <w:u w:val="single"/>
                <w:lang w:eastAsia="zh-Hans"/>
              </w:rPr>
              <w:t xml:space="preserve"> </w:t>
            </w:r>
            <w:r>
              <w:rPr>
                <w:rFonts w:hint="eastAsia" w:ascii="仿宋_GB2312" w:eastAsia="仿宋_GB2312"/>
                <w:sz w:val="24"/>
                <w:lang w:eastAsia="zh-Hans"/>
              </w:rPr>
              <w:t>年，退出期</w:t>
            </w:r>
            <w:r>
              <w:rPr>
                <w:rFonts w:hint="eastAsia" w:ascii="仿宋_GB2312" w:eastAsia="仿宋_GB2312"/>
                <w:sz w:val="24"/>
                <w:u w:val="single"/>
                <w:lang w:eastAsia="zh-Hans"/>
              </w:rPr>
              <w:t xml:space="preserve">  </w:t>
            </w:r>
            <w:r>
              <w:rPr>
                <w:rFonts w:hint="eastAsia" w:ascii="仿宋_GB2312" w:eastAsia="仿宋_GB2312"/>
                <w:sz w:val="24"/>
                <w:lang w:eastAsia="zh-Hans"/>
              </w:rPr>
              <w:t>年。</w:t>
            </w:r>
          </w:p>
        </w:tc>
      </w:tr>
      <w:tr>
        <w:trPr>
          <w:trHeight w:val="501" w:hRule="atLeast"/>
        </w:trPr>
        <w:tc>
          <w:tcPr>
            <w:tcW w:w="961" w:type="pct"/>
            <w:vAlign w:val="center"/>
          </w:tcPr>
          <w:p>
            <w:pPr>
              <w:spacing w:line="276" w:lineRule="auto"/>
              <w:jc w:val="center"/>
              <w:rPr>
                <w:rFonts w:ascii="仿宋_GB2312" w:eastAsia="仿宋_GB2312"/>
                <w:b/>
                <w:bCs/>
                <w:sz w:val="24"/>
              </w:rPr>
            </w:pPr>
            <w:r>
              <w:rPr>
                <w:rFonts w:hint="eastAsia" w:ascii="仿宋_GB2312" w:eastAsia="仿宋_GB2312"/>
                <w:b/>
                <w:bCs/>
                <w:sz w:val="24"/>
              </w:rPr>
              <w:t>托管要求</w:t>
            </w:r>
          </w:p>
        </w:tc>
        <w:tc>
          <w:tcPr>
            <w:tcW w:w="4038" w:type="pct"/>
            <w:gridSpan w:val="4"/>
            <w:vAlign w:val="center"/>
          </w:tcPr>
          <w:p>
            <w:pPr>
              <w:spacing w:line="276" w:lineRule="auto"/>
              <w:jc w:val="center"/>
              <w:rPr>
                <w:rFonts w:ascii="仿宋_GB2312" w:eastAsia="仿宋_GB2312"/>
                <w:sz w:val="24"/>
                <w:lang w:eastAsia="zh-Hans"/>
              </w:rPr>
            </w:pPr>
            <w:r>
              <w:rPr>
                <w:rFonts w:hint="eastAsia" w:ascii="仿宋_GB2312" w:eastAsia="仿宋_GB2312"/>
                <w:sz w:val="24"/>
                <w:lang w:eastAsia="zh-Hans"/>
              </w:rPr>
              <w:t>委托有托管资质的商业银行进行托管，托管户开立在</w:t>
            </w:r>
            <w:r>
              <w:rPr>
                <w:rFonts w:hint="eastAsia" w:ascii="仿宋_GB2312" w:eastAsia="仿宋_GB2312"/>
                <w:sz w:val="24"/>
                <w:lang w:val="en-US" w:eastAsia="zh-CN"/>
              </w:rPr>
              <w:t>萧县</w:t>
            </w:r>
            <w:r>
              <w:rPr>
                <w:rFonts w:hint="eastAsia" w:ascii="仿宋_GB2312" w:eastAsia="仿宋_GB2312"/>
                <w:sz w:val="24"/>
                <w:lang w:eastAsia="zh-Hans"/>
              </w:rPr>
              <w:t>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5" w:hRule="atLeast"/>
        </w:trPr>
        <w:tc>
          <w:tcPr>
            <w:tcW w:w="961" w:type="pct"/>
            <w:vMerge w:val="restart"/>
            <w:vAlign w:val="center"/>
          </w:tcPr>
          <w:p>
            <w:pPr>
              <w:spacing w:line="276" w:lineRule="auto"/>
              <w:jc w:val="center"/>
              <w:rPr>
                <w:rFonts w:ascii="仿宋_GB2312" w:eastAsia="仿宋_GB2312"/>
                <w:b/>
                <w:bCs/>
                <w:sz w:val="24"/>
                <w:lang w:eastAsia="zh-Hans"/>
              </w:rPr>
            </w:pPr>
            <w:r>
              <w:rPr>
                <w:rFonts w:hint="eastAsia" w:ascii="仿宋_GB2312" w:eastAsia="仿宋_GB2312"/>
                <w:b/>
                <w:bCs/>
                <w:sz w:val="24"/>
                <w:lang w:eastAsia="zh-Hans"/>
              </w:rPr>
              <w:t>出资结构</w:t>
            </w:r>
          </w:p>
          <w:p>
            <w:pPr>
              <w:spacing w:line="276" w:lineRule="auto"/>
              <w:jc w:val="center"/>
              <w:rPr>
                <w:rFonts w:ascii="仿宋_GB2312" w:eastAsia="仿宋_GB2312"/>
                <w:sz w:val="24"/>
                <w:lang w:eastAsia="zh-Hans"/>
              </w:rPr>
            </w:pPr>
            <w:r>
              <w:rPr>
                <w:rFonts w:hint="eastAsia" w:ascii="仿宋_GB2312" w:eastAsia="仿宋_GB2312"/>
                <w:sz w:val="24"/>
                <w:lang w:eastAsia="zh-Hans"/>
              </w:rPr>
              <w:t>（包含出资人名称、合伙人类型、认缴出资额、认缴出资比例</w:t>
            </w:r>
            <w:r>
              <w:rPr>
                <w:rFonts w:hint="eastAsia" w:ascii="仿宋_GB2312" w:eastAsia="仿宋_GB2312"/>
                <w:sz w:val="24"/>
                <w:lang w:eastAsia="zh-CN"/>
              </w:rPr>
              <w:t>。</w:t>
            </w:r>
          </w:p>
        </w:tc>
        <w:tc>
          <w:tcPr>
            <w:tcW w:w="1098" w:type="pct"/>
            <w:vAlign w:val="center"/>
          </w:tcPr>
          <w:p>
            <w:pPr>
              <w:spacing w:line="276" w:lineRule="auto"/>
              <w:jc w:val="center"/>
              <w:rPr>
                <w:rFonts w:ascii="仿宋_GB2312" w:eastAsia="仿宋_GB2312"/>
                <w:sz w:val="24"/>
                <w:lang w:eastAsia="zh-Hans"/>
              </w:rPr>
            </w:pPr>
            <w:r>
              <w:rPr>
                <w:rFonts w:hint="eastAsia" w:ascii="仿宋_GB2312" w:eastAsia="仿宋_GB2312"/>
                <w:sz w:val="24"/>
                <w:lang w:eastAsia="zh-Hans"/>
              </w:rPr>
              <w:t>出资人名称</w:t>
            </w:r>
          </w:p>
        </w:tc>
        <w:tc>
          <w:tcPr>
            <w:tcW w:w="895" w:type="pct"/>
            <w:vAlign w:val="center"/>
          </w:tcPr>
          <w:p>
            <w:pPr>
              <w:spacing w:line="276" w:lineRule="auto"/>
              <w:jc w:val="center"/>
              <w:rPr>
                <w:rFonts w:ascii="仿宋_GB2312" w:eastAsia="仿宋_GB2312"/>
                <w:sz w:val="24"/>
                <w:lang w:eastAsia="zh-Hans"/>
              </w:rPr>
            </w:pPr>
            <w:r>
              <w:rPr>
                <w:rFonts w:hint="eastAsia" w:ascii="仿宋_GB2312" w:eastAsia="仿宋_GB2312"/>
                <w:sz w:val="24"/>
                <w:lang w:eastAsia="zh-Hans"/>
              </w:rPr>
              <w:t>合伙人类型</w:t>
            </w:r>
          </w:p>
        </w:tc>
        <w:tc>
          <w:tcPr>
            <w:tcW w:w="998" w:type="pct"/>
            <w:vAlign w:val="center"/>
          </w:tcPr>
          <w:p>
            <w:pPr>
              <w:spacing w:line="276" w:lineRule="auto"/>
              <w:jc w:val="center"/>
              <w:rPr>
                <w:rFonts w:ascii="仿宋_GB2312" w:eastAsia="仿宋_GB2312"/>
                <w:sz w:val="24"/>
              </w:rPr>
            </w:pPr>
            <w:r>
              <w:rPr>
                <w:rFonts w:hint="eastAsia" w:ascii="仿宋_GB2312" w:eastAsia="仿宋_GB2312"/>
                <w:sz w:val="24"/>
              </w:rPr>
              <w:t>认缴出资额</w:t>
            </w:r>
          </w:p>
          <w:p>
            <w:pPr>
              <w:spacing w:line="276" w:lineRule="auto"/>
              <w:jc w:val="center"/>
              <w:rPr>
                <w:rFonts w:ascii="仿宋_GB2312" w:eastAsia="仿宋_GB2312"/>
                <w:sz w:val="24"/>
                <w:lang w:eastAsia="zh-Hans"/>
              </w:rPr>
            </w:pPr>
            <w:r>
              <w:rPr>
                <w:rFonts w:hint="eastAsia" w:ascii="仿宋_GB2312" w:eastAsia="仿宋_GB2312"/>
                <w:sz w:val="24"/>
              </w:rPr>
              <w:t>（亿元）</w:t>
            </w:r>
          </w:p>
        </w:tc>
        <w:tc>
          <w:tcPr>
            <w:tcW w:w="1046" w:type="pct"/>
            <w:vAlign w:val="center"/>
          </w:tcPr>
          <w:p>
            <w:pPr>
              <w:spacing w:line="276" w:lineRule="auto"/>
              <w:jc w:val="center"/>
              <w:rPr>
                <w:rFonts w:ascii="仿宋_GB2312" w:eastAsia="仿宋_GB2312"/>
                <w:sz w:val="24"/>
                <w:lang w:eastAsia="zh-Hans"/>
              </w:rPr>
            </w:pPr>
            <w:r>
              <w:rPr>
                <w:rFonts w:hint="eastAsia" w:ascii="仿宋_GB2312" w:eastAsia="仿宋_GB2312"/>
                <w:sz w:val="24"/>
              </w:rPr>
              <w:t>认缴出资比例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4" w:hRule="atLeast"/>
        </w:trPr>
        <w:tc>
          <w:tcPr>
            <w:tcW w:w="961" w:type="pct"/>
            <w:vMerge w:val="continue"/>
            <w:vAlign w:val="center"/>
          </w:tcPr>
          <w:p>
            <w:pPr>
              <w:spacing w:line="276" w:lineRule="auto"/>
              <w:jc w:val="center"/>
              <w:rPr>
                <w:rFonts w:ascii="仿宋_GB2312" w:eastAsia="仿宋_GB2312"/>
                <w:b/>
                <w:bCs/>
                <w:sz w:val="24"/>
                <w:lang w:eastAsia="zh-Hans"/>
              </w:rPr>
            </w:pPr>
          </w:p>
        </w:tc>
        <w:tc>
          <w:tcPr>
            <w:tcW w:w="1098" w:type="pct"/>
            <w:vAlign w:val="center"/>
          </w:tcPr>
          <w:p>
            <w:pPr>
              <w:spacing w:line="276" w:lineRule="auto"/>
              <w:jc w:val="center"/>
              <w:rPr>
                <w:rFonts w:ascii="仿宋_GB2312" w:eastAsia="仿宋_GB2312"/>
                <w:sz w:val="24"/>
                <w:lang w:eastAsia="zh-Hans"/>
              </w:rPr>
            </w:pPr>
          </w:p>
        </w:tc>
        <w:tc>
          <w:tcPr>
            <w:tcW w:w="895" w:type="pct"/>
            <w:vAlign w:val="center"/>
          </w:tcPr>
          <w:p>
            <w:pPr>
              <w:spacing w:line="276" w:lineRule="auto"/>
              <w:jc w:val="center"/>
              <w:rPr>
                <w:rFonts w:ascii="仿宋_GB2312" w:eastAsia="仿宋_GB2312"/>
                <w:sz w:val="24"/>
                <w:lang w:eastAsia="zh-Hans"/>
              </w:rPr>
            </w:pPr>
          </w:p>
        </w:tc>
        <w:tc>
          <w:tcPr>
            <w:tcW w:w="998" w:type="pct"/>
            <w:vAlign w:val="center"/>
          </w:tcPr>
          <w:p>
            <w:pPr>
              <w:spacing w:line="276" w:lineRule="auto"/>
              <w:jc w:val="center"/>
              <w:rPr>
                <w:rFonts w:ascii="仿宋_GB2312" w:eastAsia="仿宋_GB2312"/>
                <w:sz w:val="24"/>
                <w:lang w:eastAsia="zh-Hans"/>
              </w:rPr>
            </w:pPr>
          </w:p>
        </w:tc>
        <w:tc>
          <w:tcPr>
            <w:tcW w:w="1046" w:type="pct"/>
            <w:vAlign w:val="center"/>
          </w:tcPr>
          <w:p>
            <w:pPr>
              <w:spacing w:line="276" w:lineRule="auto"/>
              <w:jc w:val="center"/>
              <w:rPr>
                <w:rFonts w:ascii="仿宋_GB2312" w:eastAsia="仿宋_GB2312"/>
                <w:sz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trPr>
        <w:tc>
          <w:tcPr>
            <w:tcW w:w="961" w:type="pct"/>
            <w:vMerge w:val="continue"/>
            <w:vAlign w:val="center"/>
          </w:tcPr>
          <w:p>
            <w:pPr>
              <w:spacing w:line="276" w:lineRule="auto"/>
              <w:jc w:val="center"/>
              <w:rPr>
                <w:rFonts w:ascii="仿宋_GB2312" w:eastAsia="仿宋_GB2312"/>
                <w:b/>
                <w:bCs/>
                <w:sz w:val="24"/>
                <w:lang w:eastAsia="zh-Hans"/>
              </w:rPr>
            </w:pPr>
          </w:p>
        </w:tc>
        <w:tc>
          <w:tcPr>
            <w:tcW w:w="1098" w:type="pct"/>
            <w:vAlign w:val="center"/>
          </w:tcPr>
          <w:p>
            <w:pPr>
              <w:spacing w:line="276" w:lineRule="auto"/>
              <w:jc w:val="center"/>
              <w:rPr>
                <w:rFonts w:ascii="仿宋_GB2312" w:eastAsia="仿宋_GB2312"/>
                <w:sz w:val="24"/>
                <w:lang w:eastAsia="zh-Hans"/>
              </w:rPr>
            </w:pPr>
          </w:p>
        </w:tc>
        <w:tc>
          <w:tcPr>
            <w:tcW w:w="895" w:type="pct"/>
            <w:vAlign w:val="center"/>
          </w:tcPr>
          <w:p>
            <w:pPr>
              <w:spacing w:line="276" w:lineRule="auto"/>
              <w:jc w:val="center"/>
              <w:rPr>
                <w:rFonts w:ascii="仿宋_GB2312" w:eastAsia="仿宋_GB2312"/>
                <w:sz w:val="24"/>
                <w:lang w:eastAsia="zh-Hans"/>
              </w:rPr>
            </w:pPr>
          </w:p>
        </w:tc>
        <w:tc>
          <w:tcPr>
            <w:tcW w:w="998" w:type="pct"/>
            <w:vAlign w:val="center"/>
          </w:tcPr>
          <w:p>
            <w:pPr>
              <w:spacing w:line="276" w:lineRule="auto"/>
              <w:jc w:val="center"/>
              <w:rPr>
                <w:rFonts w:ascii="仿宋_GB2312" w:eastAsia="仿宋_GB2312"/>
                <w:sz w:val="24"/>
                <w:lang w:eastAsia="zh-Hans"/>
              </w:rPr>
            </w:pPr>
          </w:p>
        </w:tc>
        <w:tc>
          <w:tcPr>
            <w:tcW w:w="1046" w:type="pct"/>
            <w:vAlign w:val="center"/>
          </w:tcPr>
          <w:p>
            <w:pPr>
              <w:spacing w:line="276" w:lineRule="auto"/>
              <w:jc w:val="center"/>
              <w:rPr>
                <w:rFonts w:ascii="仿宋_GB2312" w:eastAsia="仿宋_GB2312"/>
                <w:sz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1" w:hRule="atLeast"/>
        </w:trPr>
        <w:tc>
          <w:tcPr>
            <w:tcW w:w="961" w:type="pct"/>
            <w:vMerge w:val="continue"/>
            <w:vAlign w:val="center"/>
          </w:tcPr>
          <w:p>
            <w:pPr>
              <w:spacing w:line="276" w:lineRule="auto"/>
              <w:jc w:val="center"/>
              <w:rPr>
                <w:rFonts w:ascii="仿宋_GB2312" w:eastAsia="仿宋_GB2312"/>
                <w:b/>
                <w:bCs/>
                <w:sz w:val="24"/>
                <w:lang w:eastAsia="zh-Hans"/>
              </w:rPr>
            </w:pPr>
          </w:p>
        </w:tc>
        <w:tc>
          <w:tcPr>
            <w:tcW w:w="1098" w:type="pct"/>
            <w:vAlign w:val="center"/>
          </w:tcPr>
          <w:p>
            <w:pPr>
              <w:spacing w:line="276" w:lineRule="auto"/>
              <w:jc w:val="center"/>
              <w:rPr>
                <w:rFonts w:ascii="仿宋_GB2312" w:eastAsia="仿宋_GB2312"/>
                <w:sz w:val="24"/>
                <w:lang w:eastAsia="zh-Hans"/>
              </w:rPr>
            </w:pPr>
          </w:p>
        </w:tc>
        <w:tc>
          <w:tcPr>
            <w:tcW w:w="895" w:type="pct"/>
            <w:vAlign w:val="center"/>
          </w:tcPr>
          <w:p>
            <w:pPr>
              <w:spacing w:line="276" w:lineRule="auto"/>
              <w:jc w:val="center"/>
              <w:rPr>
                <w:rFonts w:ascii="仿宋_GB2312" w:eastAsia="仿宋_GB2312"/>
                <w:sz w:val="24"/>
                <w:lang w:eastAsia="zh-Hans"/>
              </w:rPr>
            </w:pPr>
          </w:p>
        </w:tc>
        <w:tc>
          <w:tcPr>
            <w:tcW w:w="998" w:type="pct"/>
            <w:vAlign w:val="center"/>
          </w:tcPr>
          <w:p>
            <w:pPr>
              <w:spacing w:line="276" w:lineRule="auto"/>
              <w:jc w:val="center"/>
              <w:rPr>
                <w:rFonts w:ascii="仿宋_GB2312" w:eastAsia="仿宋_GB2312"/>
                <w:sz w:val="24"/>
                <w:lang w:eastAsia="zh-Hans"/>
              </w:rPr>
            </w:pPr>
          </w:p>
        </w:tc>
        <w:tc>
          <w:tcPr>
            <w:tcW w:w="1046" w:type="pct"/>
            <w:vAlign w:val="center"/>
          </w:tcPr>
          <w:p>
            <w:pPr>
              <w:spacing w:line="276" w:lineRule="auto"/>
              <w:jc w:val="center"/>
              <w:rPr>
                <w:rFonts w:ascii="仿宋_GB2312" w:eastAsia="仿宋_GB2312"/>
                <w:sz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3" w:hRule="atLeast"/>
        </w:trPr>
        <w:tc>
          <w:tcPr>
            <w:tcW w:w="961" w:type="pct"/>
            <w:vMerge w:val="continue"/>
            <w:vAlign w:val="center"/>
          </w:tcPr>
          <w:p>
            <w:pPr>
              <w:spacing w:line="276" w:lineRule="auto"/>
              <w:jc w:val="center"/>
              <w:rPr>
                <w:rFonts w:ascii="仿宋_GB2312" w:eastAsia="仿宋_GB2312"/>
                <w:b/>
                <w:bCs/>
                <w:sz w:val="24"/>
                <w:lang w:eastAsia="zh-Hans"/>
              </w:rPr>
            </w:pPr>
          </w:p>
        </w:tc>
        <w:tc>
          <w:tcPr>
            <w:tcW w:w="1098" w:type="pct"/>
            <w:vAlign w:val="center"/>
          </w:tcPr>
          <w:p>
            <w:pPr>
              <w:spacing w:line="276" w:lineRule="auto"/>
              <w:rPr>
                <w:rFonts w:ascii="仿宋_GB2312" w:eastAsia="仿宋_GB2312"/>
                <w:sz w:val="24"/>
                <w:lang w:eastAsia="zh-Hans"/>
              </w:rPr>
            </w:pPr>
          </w:p>
        </w:tc>
        <w:tc>
          <w:tcPr>
            <w:tcW w:w="895" w:type="pct"/>
            <w:vAlign w:val="center"/>
          </w:tcPr>
          <w:p>
            <w:pPr>
              <w:spacing w:line="276" w:lineRule="auto"/>
              <w:rPr>
                <w:rFonts w:hint="default" w:ascii="仿宋_GB2312" w:eastAsia="仿宋_GB2312"/>
                <w:sz w:val="24"/>
                <w:lang w:val="en-US" w:eastAsia="zh-Hans"/>
              </w:rPr>
            </w:pPr>
          </w:p>
        </w:tc>
        <w:tc>
          <w:tcPr>
            <w:tcW w:w="998" w:type="pct"/>
            <w:vAlign w:val="center"/>
          </w:tcPr>
          <w:p>
            <w:pPr>
              <w:spacing w:line="276" w:lineRule="auto"/>
              <w:rPr>
                <w:rFonts w:hint="default" w:ascii="仿宋_GB2312" w:eastAsia="仿宋_GB2312"/>
                <w:sz w:val="24"/>
                <w:lang w:val="en-US" w:eastAsia="zh-Hans"/>
              </w:rPr>
            </w:pPr>
          </w:p>
        </w:tc>
        <w:tc>
          <w:tcPr>
            <w:tcW w:w="1046" w:type="pct"/>
            <w:vAlign w:val="center"/>
          </w:tcPr>
          <w:p>
            <w:pPr>
              <w:spacing w:line="276" w:lineRule="auto"/>
              <w:rPr>
                <w:rFonts w:hint="default" w:ascii="仿宋_GB2312" w:eastAsia="仿宋_GB2312"/>
                <w:sz w:val="24"/>
                <w:lang w:val="en-US" w:eastAsia="zh-Hans"/>
              </w:rPr>
            </w:pPr>
          </w:p>
        </w:tc>
      </w:tr>
      <w:tr>
        <w:trPr>
          <w:trHeight w:val="713" w:hRule="atLeast"/>
        </w:trPr>
        <w:tc>
          <w:tcPr>
            <w:tcW w:w="961" w:type="pct"/>
            <w:vAlign w:val="center"/>
          </w:tcPr>
          <w:p>
            <w:pPr>
              <w:spacing w:line="276" w:lineRule="auto"/>
              <w:jc w:val="center"/>
              <w:rPr>
                <w:rFonts w:ascii="仿宋_GB2312" w:eastAsia="仿宋_GB2312"/>
                <w:b/>
                <w:bCs/>
                <w:sz w:val="24"/>
                <w:lang w:eastAsia="zh-Hans"/>
              </w:rPr>
            </w:pPr>
            <w:r>
              <w:rPr>
                <w:rFonts w:hint="eastAsia" w:ascii="仿宋_GB2312" w:eastAsia="仿宋_GB2312"/>
                <w:b/>
                <w:bCs/>
                <w:sz w:val="24"/>
                <w:lang w:eastAsia="zh-Hans"/>
              </w:rPr>
              <w:t>出资进度安排</w:t>
            </w:r>
          </w:p>
        </w:tc>
        <w:tc>
          <w:tcPr>
            <w:tcW w:w="4038" w:type="pct"/>
            <w:gridSpan w:val="4"/>
            <w:vAlign w:val="center"/>
          </w:tcPr>
          <w:p>
            <w:pPr>
              <w:spacing w:line="276" w:lineRule="auto"/>
              <w:ind w:firstLine="480" w:firstLineChars="200"/>
              <w:jc w:val="both"/>
              <w:rPr>
                <w:rFonts w:ascii="仿宋_GB2312" w:eastAsia="仿宋_GB2312"/>
                <w:sz w:val="24"/>
              </w:rPr>
            </w:pPr>
            <w:r>
              <w:rPr>
                <w:rFonts w:hint="eastAsia" w:ascii="仿宋_GB2312" w:eastAsia="仿宋_GB2312" w:hAnsiTheme="minorEastAsia" w:cstheme="minorEastAsia"/>
                <w:kern w:val="0"/>
                <w:sz w:val="24"/>
                <w:szCs w:val="24"/>
                <w:lang w:bidi="ar-SA"/>
              </w:rPr>
              <w:t>子基金首期实缴出资比例不高于基金认缴出资总额的30%。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86" w:hRule="atLeast"/>
        </w:trPr>
        <w:tc>
          <w:tcPr>
            <w:tcW w:w="961" w:type="pct"/>
            <w:vAlign w:val="center"/>
          </w:tcPr>
          <w:p>
            <w:pPr>
              <w:spacing w:line="276" w:lineRule="auto"/>
              <w:jc w:val="center"/>
              <w:rPr>
                <w:rFonts w:ascii="仿宋_GB2312" w:eastAsia="仿宋_GB2312"/>
                <w:b/>
                <w:bCs/>
                <w:sz w:val="24"/>
                <w:lang w:eastAsia="zh-Hans"/>
              </w:rPr>
            </w:pPr>
            <w:r>
              <w:rPr>
                <w:rFonts w:hint="eastAsia" w:ascii="仿宋_GB2312" w:eastAsia="仿宋_GB2312"/>
                <w:b/>
                <w:bCs/>
                <w:sz w:val="24"/>
                <w:lang w:eastAsia="zh-Hans"/>
              </w:rPr>
              <w:t>投资领域</w:t>
            </w:r>
          </w:p>
        </w:tc>
        <w:tc>
          <w:tcPr>
            <w:tcW w:w="4038" w:type="pct"/>
            <w:gridSpan w:val="4"/>
            <w:vAlign w:val="center"/>
          </w:tcPr>
          <w:p>
            <w:pPr>
              <w:pStyle w:val="18"/>
              <w:widowControl/>
              <w:spacing w:beforeAutospacing="0" w:afterAutospacing="0" w:line="360" w:lineRule="auto"/>
              <w:ind w:firstLine="480" w:firstLineChars="200"/>
              <w:jc w:val="both"/>
              <w:rPr>
                <w:rFonts w:hint="eastAsia" w:ascii="仿宋_GB2312" w:eastAsia="仿宋_GB2312" w:hAnsiTheme="minorEastAsia" w:cstheme="minorEastAsia"/>
                <w:bCs w:val="0"/>
                <w:kern w:val="0"/>
                <w:sz w:val="24"/>
                <w:szCs w:val="24"/>
                <w:lang w:val="en-US" w:eastAsia="zh-CN"/>
              </w:rPr>
            </w:pPr>
            <w:r>
              <w:rPr>
                <w:rFonts w:hint="eastAsia" w:ascii="仿宋_GB2312" w:eastAsia="仿宋_GB2312" w:hAnsiTheme="minorEastAsia" w:cstheme="minorEastAsia"/>
                <w:bCs w:val="0"/>
                <w:kern w:val="0"/>
                <w:sz w:val="24"/>
                <w:szCs w:val="24"/>
              </w:rPr>
              <w:t>□</w:t>
            </w:r>
            <w:r>
              <w:rPr>
                <w:rFonts w:hint="eastAsia" w:ascii="仿宋_GB2312" w:eastAsia="仿宋_GB2312" w:hAnsiTheme="minorEastAsia" w:cstheme="minorEastAsia"/>
                <w:bCs w:val="0"/>
                <w:kern w:val="0"/>
                <w:sz w:val="24"/>
                <w:szCs w:val="24"/>
                <w:lang w:val="en-US" w:eastAsia="zh-CN"/>
              </w:rPr>
              <w:t>高端装备制造</w:t>
            </w:r>
          </w:p>
          <w:p>
            <w:pPr>
              <w:pStyle w:val="18"/>
              <w:widowControl/>
              <w:spacing w:beforeAutospacing="0" w:afterAutospacing="0" w:line="360" w:lineRule="auto"/>
              <w:ind w:firstLine="480" w:firstLineChars="200"/>
              <w:jc w:val="both"/>
              <w:rPr>
                <w:rFonts w:hint="eastAsia" w:ascii="仿宋_GB2312" w:eastAsia="仿宋_GB2312" w:hAnsiTheme="minorEastAsia" w:cstheme="minorEastAsia"/>
                <w:bCs w:val="0"/>
                <w:kern w:val="0"/>
                <w:sz w:val="24"/>
                <w:szCs w:val="24"/>
                <w:lang w:val="en-US" w:eastAsia="zh-CN"/>
              </w:rPr>
            </w:pPr>
            <w:r>
              <w:rPr>
                <w:rFonts w:hint="eastAsia" w:ascii="仿宋_GB2312" w:eastAsia="仿宋_GB2312" w:hAnsiTheme="minorEastAsia" w:cstheme="minorEastAsia"/>
                <w:bCs w:val="0"/>
                <w:kern w:val="0"/>
                <w:sz w:val="24"/>
                <w:szCs w:val="24"/>
              </w:rPr>
              <w:t>□</w:t>
            </w:r>
            <w:r>
              <w:rPr>
                <w:rFonts w:hint="eastAsia" w:ascii="仿宋_GB2312" w:eastAsia="仿宋_GB2312" w:hAnsiTheme="minorEastAsia" w:cstheme="minorEastAsia"/>
                <w:bCs w:val="0"/>
                <w:kern w:val="0"/>
                <w:sz w:val="24"/>
                <w:szCs w:val="24"/>
                <w:lang w:val="en-US" w:eastAsia="zh-CN"/>
              </w:rPr>
              <w:t>新材料</w:t>
            </w:r>
          </w:p>
          <w:p>
            <w:pPr>
              <w:pStyle w:val="18"/>
              <w:widowControl/>
              <w:spacing w:beforeAutospacing="0" w:afterAutospacing="0" w:line="360" w:lineRule="auto"/>
              <w:ind w:firstLine="480" w:firstLineChars="200"/>
              <w:jc w:val="both"/>
              <w:rPr>
                <w:rFonts w:hint="default" w:ascii="仿宋_GB2312" w:eastAsia="仿宋_GB2312" w:hAnsiTheme="minorEastAsia" w:cstheme="minorEastAsia"/>
                <w:sz w:val="24"/>
              </w:rPr>
            </w:pPr>
            <w:r>
              <w:rPr>
                <w:rFonts w:hint="eastAsia" w:ascii="仿宋_GB2312" w:eastAsia="仿宋_GB2312" w:hAnsiTheme="minorEastAsia" w:cstheme="minorEastAsia"/>
                <w:bCs w:val="0"/>
                <w:kern w:val="0"/>
                <w:sz w:val="24"/>
                <w:szCs w:val="24"/>
              </w:rPr>
              <w:t>□</w:t>
            </w:r>
            <w:r>
              <w:rPr>
                <w:rFonts w:hint="eastAsia" w:ascii="仿宋_GB2312" w:eastAsia="仿宋_GB2312" w:hAnsiTheme="minorEastAsia" w:cstheme="minorEastAsia"/>
                <w:bCs w:val="0"/>
                <w:kern w:val="0"/>
                <w:sz w:val="24"/>
                <w:szCs w:val="24"/>
                <w:lang w:val="en-US" w:eastAsia="zh-CN"/>
              </w:rPr>
              <w:t>新一代信息技术</w:t>
            </w:r>
          </w:p>
          <w:p>
            <w:pPr>
              <w:pStyle w:val="18"/>
              <w:widowControl/>
              <w:spacing w:beforeAutospacing="0" w:afterAutospacing="0" w:line="360" w:lineRule="auto"/>
              <w:ind w:firstLine="480" w:firstLineChars="200"/>
              <w:jc w:val="both"/>
              <w:rPr>
                <w:rFonts w:hint="eastAsia" w:ascii="仿宋_GB2312" w:eastAsia="仿宋_GB2312" w:hAnsiTheme="minorEastAsia" w:cstheme="minorEastAsia"/>
                <w:bCs w:val="0"/>
                <w:kern w:val="0"/>
                <w:sz w:val="24"/>
                <w:szCs w:val="24"/>
                <w:lang w:val="en-US" w:eastAsia="zh-CN"/>
              </w:rPr>
            </w:pPr>
            <w:r>
              <w:rPr>
                <w:rFonts w:hint="eastAsia" w:ascii="仿宋_GB2312" w:eastAsia="仿宋_GB2312" w:hAnsiTheme="minorEastAsia" w:cstheme="minorEastAsia"/>
                <w:bCs w:val="0"/>
                <w:kern w:val="0"/>
                <w:sz w:val="24"/>
                <w:szCs w:val="24"/>
              </w:rPr>
              <w:t>□</w:t>
            </w:r>
            <w:r>
              <w:rPr>
                <w:rFonts w:hint="eastAsia" w:ascii="仿宋_GB2312" w:eastAsia="仿宋_GB2312" w:hAnsiTheme="minorEastAsia" w:cstheme="minorEastAsia"/>
                <w:bCs w:val="0"/>
                <w:kern w:val="0"/>
                <w:sz w:val="24"/>
                <w:szCs w:val="24"/>
                <w:lang w:val="en-US" w:eastAsia="zh-CN"/>
              </w:rPr>
              <w:t>新能源</w:t>
            </w:r>
          </w:p>
          <w:p>
            <w:pPr>
              <w:pStyle w:val="18"/>
              <w:widowControl/>
              <w:spacing w:beforeAutospacing="0" w:afterAutospacing="0" w:line="360" w:lineRule="auto"/>
              <w:ind w:left="479" w:leftChars="228" w:firstLine="0" w:firstLineChars="0"/>
              <w:jc w:val="both"/>
              <w:rPr>
                <w:rFonts w:ascii="仿宋_GB2312" w:eastAsia="仿宋_GB2312"/>
                <w:sz w:val="24"/>
                <w:lang w:eastAsia="zh-Hans"/>
              </w:rPr>
            </w:pPr>
            <w:r>
              <w:rPr>
                <w:rFonts w:hint="eastAsia" w:ascii="仿宋_GB2312" w:eastAsia="仿宋_GB2312" w:hAnsiTheme="minorEastAsia" w:cstheme="minorEastAsia"/>
                <w:bCs w:val="0"/>
                <w:kern w:val="0"/>
                <w:sz w:val="24"/>
                <w:szCs w:val="24"/>
              </w:rPr>
              <w:t>□</w:t>
            </w:r>
            <w:r>
              <w:rPr>
                <w:rFonts w:hint="eastAsia" w:ascii="仿宋_GB2312" w:eastAsia="仿宋_GB2312" w:hAnsiTheme="minorEastAsia" w:cstheme="minorEastAsia"/>
                <w:bCs w:val="0"/>
                <w:kern w:val="0"/>
                <w:sz w:val="24"/>
                <w:szCs w:val="24"/>
                <w:lang w:val="en-US" w:eastAsia="zh-CN"/>
              </w:rPr>
              <w:t>其他战新行业：</w:t>
            </w:r>
            <w:r>
              <w:rPr>
                <w:rFonts w:hint="eastAsia" w:ascii="仿宋_GB2312" w:eastAsia="仿宋_GB2312" w:hAnsiTheme="minorEastAsia" w:cstheme="minorEastAsia"/>
                <w:bCs w:val="0"/>
                <w:kern w:val="0"/>
                <w:sz w:val="24"/>
                <w:szCs w:val="24"/>
                <w:u w:val="single"/>
                <w:lang w:val="en-US" w:eastAsia="zh-CN"/>
              </w:rPr>
              <w:t xml:space="preserve">                 </w:t>
            </w:r>
            <w:r>
              <w:rPr>
                <w:rFonts w:hint="eastAsia" w:ascii="仿宋_GB2312" w:eastAsia="仿宋_GB2312" w:hAnsiTheme="minorEastAsia" w:cstheme="minorEastAsia"/>
                <w:bCs w:val="0"/>
                <w:kern w:val="0"/>
                <w:sz w:val="24"/>
                <w:szCs w:val="24"/>
                <w:u w:val="single"/>
                <w:lang w:val="en-US" w:eastAsia="zh-CN"/>
              </w:rPr>
              <w:br w:type="textWrapping"/>
            </w:r>
            <w:r>
              <w:rPr>
                <w:rFonts w:hint="eastAsia" w:ascii="仿宋_GB2312" w:eastAsia="仿宋_GB2312" w:hAnsiTheme="minorEastAsia" w:cstheme="minorEastAsia"/>
                <w:sz w:val="24"/>
                <w:szCs w:val="24"/>
                <w:highlight w:val="none"/>
              </w:rPr>
              <w:t>子基金应</w:t>
            </w:r>
            <w:r>
              <w:rPr>
                <w:rFonts w:hint="eastAsia" w:ascii="仿宋_GB2312" w:eastAsia="仿宋_GB2312" w:hAnsiTheme="minorEastAsia" w:cstheme="minorEastAsia"/>
                <w:sz w:val="24"/>
                <w:szCs w:val="24"/>
                <w:highlight w:val="none"/>
                <w:lang w:val="en-US" w:eastAsia="zh-CN"/>
              </w:rPr>
              <w:t>在以上行业中选择一个行业领域</w:t>
            </w:r>
            <w:r>
              <w:rPr>
                <w:rFonts w:hint="eastAsia" w:ascii="仿宋_GB2312" w:eastAsia="仿宋_GB2312" w:hAnsiTheme="minorEastAsia" w:cstheme="minorEastAsia"/>
                <w:sz w:val="24"/>
                <w:szCs w:val="24"/>
                <w:highlight w:val="none"/>
              </w:rPr>
              <w:t>开展投资</w:t>
            </w:r>
            <w:r>
              <w:rPr>
                <w:rFonts w:hint="eastAsia" w:ascii="仿宋_GB2312" w:eastAsia="仿宋_GB2312" w:hAnsiTheme="minorEastAsia" w:cs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0" w:hRule="atLeast"/>
        </w:trPr>
        <w:tc>
          <w:tcPr>
            <w:tcW w:w="961" w:type="pct"/>
            <w:vAlign w:val="center"/>
          </w:tcPr>
          <w:p>
            <w:pPr>
              <w:spacing w:line="276" w:lineRule="auto"/>
              <w:jc w:val="center"/>
              <w:rPr>
                <w:rFonts w:ascii="仿宋_GB2312" w:eastAsia="仿宋_GB2312"/>
                <w:b/>
                <w:bCs/>
                <w:sz w:val="24"/>
                <w:lang w:eastAsia="zh-Hans"/>
              </w:rPr>
            </w:pPr>
            <w:r>
              <w:rPr>
                <w:rFonts w:hint="eastAsia" w:ascii="仿宋_GB2312" w:eastAsia="仿宋_GB2312"/>
                <w:b/>
                <w:bCs/>
                <w:sz w:val="24"/>
              </w:rPr>
              <w:t>投资禁止</w:t>
            </w:r>
          </w:p>
        </w:tc>
        <w:tc>
          <w:tcPr>
            <w:tcW w:w="4038" w:type="pct"/>
            <w:gridSpan w:val="4"/>
            <w:vAlign w:val="center"/>
          </w:tcPr>
          <w:p>
            <w:pPr>
              <w:pStyle w:val="18"/>
              <w:widowControl/>
              <w:numPr>
                <w:ilvl w:val="0"/>
                <w:numId w:val="4"/>
              </w:numPr>
              <w:spacing w:beforeAutospacing="0" w:afterAutospacing="0" w:line="360" w:lineRule="auto"/>
              <w:ind w:left="425" w:hanging="425" w:firstLineChars="0"/>
              <w:jc w:val="both"/>
              <w:rPr>
                <w:rFonts w:hint="eastAsia" w:ascii="仿宋_GB2312" w:eastAsia="仿宋_GB2312" w:hAnsiTheme="minorEastAsia" w:cstheme="minorEastAsia"/>
                <w:sz w:val="24"/>
                <w:szCs w:val="24"/>
                <w:lang w:bidi="ar"/>
              </w:rPr>
            </w:pPr>
            <w:r>
              <w:rPr>
                <w:rFonts w:hint="eastAsia" w:ascii="仿宋_GB2312" w:eastAsia="仿宋_GB2312" w:hAnsiTheme="minorEastAsia" w:cstheme="minorEastAsia"/>
                <w:sz w:val="24"/>
                <w:szCs w:val="24"/>
                <w:lang w:bidi="ar"/>
              </w:rPr>
              <w:t>开展借 (存) 贷、担保、明股实债等非私募基金投资活动； </w:t>
            </w:r>
          </w:p>
          <w:p>
            <w:pPr>
              <w:pStyle w:val="18"/>
              <w:widowControl/>
              <w:numPr>
                <w:ilvl w:val="0"/>
                <w:numId w:val="4"/>
              </w:numPr>
              <w:spacing w:beforeAutospacing="0" w:afterAutospacing="0" w:line="360" w:lineRule="auto"/>
              <w:ind w:left="425" w:hanging="425" w:firstLineChars="0"/>
              <w:jc w:val="both"/>
              <w:rPr>
                <w:rFonts w:hint="eastAsia" w:ascii="仿宋_GB2312" w:eastAsia="仿宋_GB2312" w:hAnsiTheme="minorEastAsia" w:cstheme="minorEastAsia"/>
                <w:sz w:val="24"/>
                <w:szCs w:val="24"/>
                <w:lang w:bidi="ar"/>
              </w:rPr>
            </w:pPr>
            <w:r>
              <w:rPr>
                <w:rFonts w:hint="eastAsia" w:ascii="仿宋_GB2312" w:eastAsia="仿宋_GB2312" w:hAnsiTheme="minorEastAsia" w:cstheme="minorEastAsia"/>
                <w:sz w:val="24"/>
                <w:szCs w:val="24"/>
                <w:lang w:bidi="ar"/>
              </w:rPr>
              <w:t>从事担保、抵押、委托贷款等业务；</w:t>
            </w:r>
          </w:p>
          <w:p>
            <w:pPr>
              <w:pStyle w:val="18"/>
              <w:widowControl/>
              <w:numPr>
                <w:ilvl w:val="0"/>
                <w:numId w:val="4"/>
              </w:numPr>
              <w:spacing w:beforeAutospacing="0" w:afterAutospacing="0" w:line="360" w:lineRule="auto"/>
              <w:ind w:left="425" w:hanging="425" w:firstLineChars="0"/>
              <w:jc w:val="both"/>
              <w:rPr>
                <w:rFonts w:hint="eastAsia" w:ascii="仿宋_GB2312" w:eastAsia="仿宋_GB2312" w:hAnsiTheme="minorEastAsia" w:cstheme="minorEastAsia"/>
                <w:sz w:val="24"/>
                <w:szCs w:val="24"/>
                <w:lang w:bidi="ar"/>
              </w:rPr>
            </w:pPr>
            <w:r>
              <w:rPr>
                <w:rFonts w:hint="eastAsia" w:ascii="仿宋_GB2312" w:eastAsia="仿宋_GB2312" w:hAnsiTheme="minorEastAsia" w:cstheme="minorEastAsia"/>
                <w:sz w:val="24"/>
                <w:szCs w:val="24"/>
                <w:lang w:bidi="ar"/>
              </w:rPr>
              <w:t>投资二级市场股票（以并购重组为目的，或参与定向增发募投用于</w:t>
            </w:r>
            <w:r>
              <w:rPr>
                <w:rFonts w:hint="eastAsia" w:ascii="仿宋_GB2312" w:eastAsia="仿宋_GB2312" w:hAnsiTheme="minorEastAsia" w:cstheme="minorEastAsia"/>
                <w:sz w:val="24"/>
                <w:szCs w:val="24"/>
                <w:lang w:val="en-US" w:eastAsia="zh-CN" w:bidi="ar"/>
              </w:rPr>
              <w:t>萧县内</w:t>
            </w:r>
            <w:r>
              <w:rPr>
                <w:rFonts w:hint="eastAsia" w:ascii="仿宋_GB2312" w:eastAsia="仿宋_GB2312" w:hAnsiTheme="minorEastAsia" w:cstheme="minorEastAsia"/>
                <w:sz w:val="24"/>
                <w:szCs w:val="24"/>
                <w:lang w:bidi="ar"/>
              </w:rPr>
              <w:t>投资项目除外）、期货、房地产、证券投资基金、评级AAA以下的企业债、信托产品、非保本型理财产品、保险计划及其他金融衍生品；</w:t>
            </w:r>
          </w:p>
          <w:p>
            <w:pPr>
              <w:pStyle w:val="18"/>
              <w:widowControl/>
              <w:numPr>
                <w:ilvl w:val="0"/>
                <w:numId w:val="4"/>
              </w:numPr>
              <w:spacing w:beforeAutospacing="0" w:afterAutospacing="0" w:line="360" w:lineRule="auto"/>
              <w:ind w:left="425" w:hanging="425" w:firstLineChars="0"/>
              <w:jc w:val="both"/>
              <w:rPr>
                <w:rFonts w:hint="eastAsia" w:ascii="仿宋_GB2312" w:eastAsia="仿宋_GB2312" w:hAnsiTheme="minorEastAsia" w:cstheme="minorEastAsia"/>
                <w:sz w:val="24"/>
                <w:szCs w:val="24"/>
                <w:lang w:bidi="ar"/>
              </w:rPr>
            </w:pPr>
            <w:r>
              <w:rPr>
                <w:rFonts w:hint="eastAsia" w:ascii="仿宋_GB2312" w:eastAsia="仿宋_GB2312" w:hAnsiTheme="minorEastAsia" w:cstheme="minorEastAsia"/>
                <w:sz w:val="24"/>
                <w:szCs w:val="24"/>
                <w:lang w:bidi="ar"/>
              </w:rPr>
              <w:t>向任何第三方提供赞助、捐赠（经批准的公益性捐赠除外）；</w:t>
            </w:r>
          </w:p>
          <w:p>
            <w:pPr>
              <w:pStyle w:val="18"/>
              <w:widowControl/>
              <w:numPr>
                <w:ilvl w:val="0"/>
                <w:numId w:val="4"/>
              </w:numPr>
              <w:spacing w:beforeAutospacing="0" w:afterAutospacing="0" w:line="360" w:lineRule="auto"/>
              <w:ind w:left="425" w:hanging="425" w:firstLineChars="0"/>
              <w:jc w:val="both"/>
              <w:rPr>
                <w:rFonts w:hint="eastAsia" w:ascii="仿宋_GB2312" w:eastAsia="仿宋_GB2312" w:hAnsiTheme="minorEastAsia" w:cstheme="minorEastAsia"/>
                <w:sz w:val="24"/>
                <w:szCs w:val="24"/>
                <w:lang w:bidi="ar"/>
              </w:rPr>
            </w:pPr>
            <w:r>
              <w:rPr>
                <w:rFonts w:hint="eastAsia" w:ascii="仿宋_GB2312" w:eastAsia="仿宋_GB2312" w:hAnsiTheme="minorEastAsia" w:cstheme="minorEastAsia"/>
                <w:sz w:val="24"/>
                <w:szCs w:val="24"/>
                <w:lang w:bidi="ar"/>
              </w:rPr>
              <w:t>吸收或变相吸收存款，或向第三方提供贷款、资金拆借；</w:t>
            </w:r>
          </w:p>
          <w:p>
            <w:pPr>
              <w:pStyle w:val="18"/>
              <w:widowControl/>
              <w:numPr>
                <w:ilvl w:val="0"/>
                <w:numId w:val="4"/>
              </w:numPr>
              <w:spacing w:beforeAutospacing="0" w:afterAutospacing="0" w:line="360" w:lineRule="auto"/>
              <w:ind w:left="425" w:hanging="425" w:firstLineChars="0"/>
              <w:jc w:val="both"/>
              <w:rPr>
                <w:rFonts w:hint="eastAsia" w:ascii="仿宋_GB2312" w:eastAsia="仿宋_GB2312" w:hAnsiTheme="minorEastAsia" w:cstheme="minorEastAsia"/>
                <w:sz w:val="24"/>
                <w:szCs w:val="24"/>
                <w:lang w:bidi="ar"/>
              </w:rPr>
            </w:pPr>
            <w:r>
              <w:rPr>
                <w:rFonts w:hint="eastAsia" w:ascii="仿宋_GB2312" w:eastAsia="仿宋_GB2312" w:hAnsiTheme="minorEastAsia" w:cstheme="minorEastAsia"/>
                <w:sz w:val="24"/>
                <w:szCs w:val="24"/>
                <w:lang w:bidi="ar"/>
              </w:rPr>
              <w:t>进行承担无限连带责任的对外投资；</w:t>
            </w:r>
          </w:p>
          <w:p>
            <w:pPr>
              <w:pStyle w:val="18"/>
              <w:widowControl/>
              <w:numPr>
                <w:ilvl w:val="0"/>
                <w:numId w:val="4"/>
              </w:numPr>
              <w:spacing w:beforeAutospacing="0" w:afterAutospacing="0" w:line="360" w:lineRule="auto"/>
              <w:ind w:left="425" w:hanging="425" w:firstLineChars="0"/>
              <w:jc w:val="both"/>
              <w:rPr>
                <w:rFonts w:hint="eastAsia" w:ascii="仿宋_GB2312" w:eastAsia="仿宋_GB2312" w:hAnsiTheme="minorEastAsia" w:cstheme="minorEastAsia"/>
                <w:sz w:val="24"/>
                <w:szCs w:val="24"/>
                <w:lang w:bidi="ar"/>
              </w:rPr>
            </w:pPr>
            <w:r>
              <w:rPr>
                <w:rFonts w:hint="eastAsia" w:ascii="仿宋_GB2312" w:eastAsia="仿宋_GB2312" w:hAnsiTheme="minorEastAsia" w:cstheme="minorEastAsia"/>
                <w:sz w:val="24"/>
                <w:szCs w:val="24"/>
                <w:lang w:bidi="ar"/>
              </w:rPr>
              <w:t>发行信托或集合理财产品募集资金；</w:t>
            </w:r>
          </w:p>
          <w:p>
            <w:pPr>
              <w:pStyle w:val="18"/>
              <w:widowControl/>
              <w:numPr>
                <w:ilvl w:val="0"/>
                <w:numId w:val="4"/>
              </w:numPr>
              <w:spacing w:beforeAutospacing="0" w:afterAutospacing="0" w:line="360" w:lineRule="auto"/>
              <w:ind w:left="425" w:hanging="425" w:firstLineChars="0"/>
              <w:jc w:val="both"/>
              <w:rPr>
                <w:rFonts w:hint="eastAsia" w:ascii="仿宋_GB2312" w:eastAsia="仿宋_GB2312" w:hAnsiTheme="minorEastAsia" w:cstheme="minorEastAsia"/>
                <w:sz w:val="24"/>
                <w:szCs w:val="24"/>
                <w:lang w:bidi="ar"/>
              </w:rPr>
            </w:pPr>
            <w:r>
              <w:rPr>
                <w:rFonts w:hint="eastAsia" w:ascii="仿宋_GB2312" w:eastAsia="仿宋_GB2312" w:hAnsiTheme="minorEastAsia" w:cstheme="minorEastAsia"/>
                <w:sz w:val="24"/>
                <w:szCs w:val="24"/>
                <w:lang w:bidi="ar"/>
              </w:rPr>
              <w:t>投资产能严重过剩领域的新增产能项目，投资严重失信企业、僵尸企业；</w:t>
            </w:r>
          </w:p>
          <w:p>
            <w:pPr>
              <w:pStyle w:val="18"/>
              <w:widowControl/>
              <w:numPr>
                <w:ilvl w:val="0"/>
                <w:numId w:val="4"/>
              </w:numPr>
              <w:spacing w:beforeAutospacing="0" w:afterAutospacing="0" w:line="360" w:lineRule="auto"/>
              <w:ind w:left="425" w:hanging="425" w:firstLineChars="0"/>
              <w:jc w:val="both"/>
              <w:rPr>
                <w:rFonts w:hint="eastAsia" w:ascii="仿宋_GB2312" w:eastAsia="仿宋_GB2312" w:hAnsiTheme="minorEastAsia" w:cstheme="minorEastAsia"/>
                <w:sz w:val="24"/>
                <w:szCs w:val="24"/>
                <w:lang w:bidi="ar"/>
              </w:rPr>
            </w:pPr>
            <w:r>
              <w:rPr>
                <w:rFonts w:hint="eastAsia" w:ascii="仿宋_GB2312" w:eastAsia="仿宋_GB2312" w:hAnsiTheme="minorEastAsia" w:cstheme="minorEastAsia"/>
                <w:sz w:val="24"/>
                <w:szCs w:val="24"/>
                <w:lang w:bidi="ar"/>
              </w:rPr>
              <w:t>投资保理资产、融资租赁资产、典当资产等类信贷资产、股权或其收(受) 益权；</w:t>
            </w:r>
          </w:p>
          <w:p>
            <w:pPr>
              <w:pStyle w:val="18"/>
              <w:widowControl/>
              <w:numPr>
                <w:ilvl w:val="0"/>
                <w:numId w:val="4"/>
              </w:numPr>
              <w:spacing w:beforeAutospacing="0" w:afterAutospacing="0" w:line="360" w:lineRule="auto"/>
              <w:ind w:left="425" w:hanging="425" w:firstLineChars="0"/>
              <w:jc w:val="both"/>
              <w:rPr>
                <w:rFonts w:hint="eastAsia" w:ascii="仿宋_GB2312" w:eastAsia="仿宋_GB2312" w:hAnsiTheme="minorEastAsia" w:cstheme="minorEastAsia"/>
                <w:sz w:val="24"/>
                <w:szCs w:val="24"/>
                <w:lang w:bidi="ar"/>
              </w:rPr>
            </w:pPr>
            <w:r>
              <w:rPr>
                <w:rFonts w:hint="eastAsia" w:ascii="仿宋_GB2312" w:eastAsia="仿宋_GB2312" w:hAnsiTheme="minorEastAsia" w:cstheme="minorEastAsia"/>
                <w:sz w:val="24"/>
                <w:szCs w:val="24"/>
                <w:lang w:bidi="ar"/>
              </w:rPr>
              <w:t>投资金融资产交易中心发行的产品；</w:t>
            </w:r>
          </w:p>
          <w:p>
            <w:pPr>
              <w:pStyle w:val="18"/>
              <w:widowControl/>
              <w:numPr>
                <w:ilvl w:val="0"/>
                <w:numId w:val="4"/>
              </w:numPr>
              <w:adjustRightInd w:val="0"/>
              <w:snapToGrid w:val="0"/>
              <w:spacing w:line="360" w:lineRule="auto"/>
              <w:ind w:left="425" w:hanging="425"/>
              <w:jc w:val="both"/>
              <w:outlineLvl w:val="4"/>
              <w:rPr>
                <w:rFonts w:ascii="仿宋_GB2312" w:eastAsia="仿宋_GB2312"/>
                <w:sz w:val="24"/>
                <w:lang w:eastAsia="zh-Hans"/>
              </w:rPr>
            </w:pPr>
            <w:r>
              <w:rPr>
                <w:rFonts w:hint="eastAsia" w:ascii="仿宋_GB2312" w:eastAsia="仿宋_GB2312" w:hAnsiTheme="minorEastAsia" w:cstheme="minorEastAsia"/>
                <w:sz w:val="24"/>
                <w:szCs w:val="24"/>
                <w:lang w:bidi="ar"/>
              </w:rPr>
              <w:t>其他国家法律法规</w:t>
            </w:r>
            <w:r>
              <w:rPr>
                <w:rFonts w:hint="eastAsia" w:ascii="仿宋_GB2312" w:eastAsia="仿宋_GB2312" w:hAnsiTheme="minorEastAsia" w:cstheme="minorEastAsia"/>
                <w:sz w:val="24"/>
                <w:szCs w:val="24"/>
                <w:lang w:val="en-US" w:eastAsia="zh-CN" w:bidi="ar"/>
              </w:rPr>
              <w:t>和中国证监会</w:t>
            </w:r>
            <w:r>
              <w:rPr>
                <w:rFonts w:hint="eastAsia" w:ascii="仿宋_GB2312" w:eastAsia="仿宋_GB2312" w:hAnsiTheme="minorEastAsia" w:cstheme="minorEastAsia"/>
                <w:sz w:val="24"/>
                <w:szCs w:val="24"/>
                <w:lang w:bidi="ar"/>
              </w:rPr>
              <w:t>禁止从事的业务。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6" w:hRule="atLeast"/>
        </w:trPr>
        <w:tc>
          <w:tcPr>
            <w:tcW w:w="961" w:type="pct"/>
            <w:vAlign w:val="center"/>
          </w:tcPr>
          <w:p>
            <w:pPr>
              <w:spacing w:line="276" w:lineRule="auto"/>
              <w:jc w:val="center"/>
              <w:rPr>
                <w:rFonts w:ascii="仿宋_GB2312" w:eastAsia="仿宋_GB2312"/>
                <w:b/>
                <w:bCs/>
                <w:sz w:val="24"/>
                <w:lang w:eastAsia="zh-Hans"/>
              </w:rPr>
            </w:pPr>
            <w:r>
              <w:rPr>
                <w:rFonts w:hint="eastAsia" w:ascii="仿宋_GB2312" w:eastAsia="仿宋_GB2312"/>
                <w:b/>
                <w:bCs/>
                <w:sz w:val="24"/>
              </w:rPr>
              <w:t>规定投向的</w:t>
            </w:r>
            <w:r>
              <w:rPr>
                <w:rFonts w:hint="eastAsia" w:ascii="仿宋_GB2312" w:eastAsia="仿宋_GB2312"/>
                <w:b/>
                <w:bCs/>
                <w:sz w:val="24"/>
                <w:lang w:eastAsia="zh-Hans"/>
              </w:rPr>
              <w:t>投资额</w:t>
            </w:r>
          </w:p>
          <w:p>
            <w:pPr>
              <w:spacing w:line="276" w:lineRule="auto"/>
              <w:jc w:val="center"/>
              <w:rPr>
                <w:rFonts w:ascii="仿宋_GB2312" w:eastAsia="仿宋_GB2312"/>
                <w:b/>
                <w:bCs/>
                <w:sz w:val="24"/>
                <w:lang w:eastAsia="zh-Hans"/>
              </w:rPr>
            </w:pPr>
            <w:r>
              <w:rPr>
                <w:rFonts w:hint="eastAsia" w:ascii="仿宋_GB2312" w:eastAsia="仿宋_GB2312"/>
                <w:sz w:val="24"/>
                <w:lang w:eastAsia="zh-Hans"/>
              </w:rPr>
              <w:t>（</w:t>
            </w:r>
            <w:r>
              <w:rPr>
                <w:rFonts w:hint="eastAsia" w:ascii="仿宋_GB2312" w:eastAsia="仿宋_GB2312"/>
                <w:sz w:val="24"/>
              </w:rPr>
              <w:t>不低于子基金投资额的</w:t>
            </w:r>
            <w:r>
              <w:rPr>
                <w:rFonts w:hint="eastAsia" w:ascii="仿宋_GB2312" w:eastAsia="仿宋_GB2312"/>
                <w:sz w:val="24"/>
                <w:lang w:val="en-US" w:eastAsia="zh-CN"/>
              </w:rPr>
              <w:t>60%</w:t>
            </w:r>
            <w:r>
              <w:rPr>
                <w:rFonts w:hint="eastAsia" w:ascii="仿宋_GB2312" w:eastAsia="仿宋_GB2312"/>
                <w:sz w:val="24"/>
                <w:lang w:eastAsia="zh-Hans"/>
              </w:rPr>
              <w:t>）</w:t>
            </w:r>
          </w:p>
        </w:tc>
        <w:tc>
          <w:tcPr>
            <w:tcW w:w="4038" w:type="pct"/>
            <w:gridSpan w:val="4"/>
            <w:vAlign w:val="center"/>
          </w:tcPr>
          <w:p>
            <w:pPr>
              <w:spacing w:line="276" w:lineRule="auto"/>
              <w:ind w:firstLine="480" w:firstLineChars="200"/>
              <w:rPr>
                <w:rFonts w:ascii="仿宋_GB2312" w:eastAsia="仿宋_GB2312"/>
                <w:sz w:val="24"/>
                <w:lang w:eastAsia="zh-Hans"/>
              </w:rPr>
            </w:pPr>
            <w:r>
              <w:rPr>
                <w:rFonts w:hint="eastAsia" w:ascii="仿宋_GB2312" w:eastAsia="仿宋_GB2312" w:hAnsiTheme="minorEastAsia" w:cstheme="minorEastAsia"/>
                <w:sz w:val="24"/>
                <w:szCs w:val="24"/>
              </w:rPr>
              <w:t>子基金</w:t>
            </w:r>
            <w:r>
              <w:rPr>
                <w:rFonts w:hint="eastAsia" w:ascii="仿宋_GB2312" w:eastAsia="仿宋_GB2312" w:hAnsiTheme="minorEastAsia" w:cstheme="minorEastAsia"/>
                <w:sz w:val="24"/>
                <w:szCs w:val="24"/>
                <w:lang w:val="en-US" w:eastAsia="zh-CN"/>
              </w:rPr>
              <w:t>明确一个行业领域</w:t>
            </w:r>
            <w:r>
              <w:rPr>
                <w:rFonts w:hint="eastAsia" w:ascii="仿宋_GB2312" w:eastAsia="仿宋_GB2312" w:hAnsiTheme="minorEastAsia" w:cstheme="minorEastAsia"/>
                <w:sz w:val="24"/>
                <w:szCs w:val="24"/>
              </w:rPr>
              <w:t>开展投资，投资约定领域</w:t>
            </w:r>
            <w:r>
              <w:rPr>
                <w:rFonts w:hint="eastAsia" w:ascii="仿宋_GB2312" w:eastAsia="仿宋_GB2312" w:hAnsiTheme="minorEastAsia" w:cstheme="minorEastAsia"/>
                <w:sz w:val="24"/>
                <w:szCs w:val="24"/>
                <w:lang w:val="en-US" w:eastAsia="zh-CN"/>
              </w:rPr>
              <w:t>的</w:t>
            </w:r>
            <w:r>
              <w:rPr>
                <w:rFonts w:hint="eastAsia" w:ascii="仿宋_GB2312" w:eastAsia="仿宋_GB2312" w:hAnsiTheme="minorEastAsia" w:cstheme="minorEastAsia"/>
                <w:sz w:val="24"/>
                <w:szCs w:val="24"/>
              </w:rPr>
              <w:t>投资额不低于基金总规模60%。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9" w:hRule="atLeast"/>
        </w:trPr>
        <w:tc>
          <w:tcPr>
            <w:tcW w:w="961" w:type="pct"/>
            <w:vAlign w:val="center"/>
          </w:tcPr>
          <w:p>
            <w:pPr>
              <w:spacing w:line="276" w:lineRule="auto"/>
              <w:jc w:val="center"/>
              <w:rPr>
                <w:rFonts w:ascii="仿宋_GB2312" w:eastAsia="仿宋_GB2312"/>
                <w:b/>
                <w:bCs/>
                <w:sz w:val="24"/>
                <w:lang w:eastAsia="zh-Hans"/>
              </w:rPr>
            </w:pPr>
            <w:r>
              <w:rPr>
                <w:rFonts w:hint="eastAsia" w:ascii="仿宋_GB2312" w:eastAsia="仿宋_GB2312"/>
                <w:b/>
                <w:bCs/>
                <w:sz w:val="24"/>
              </w:rPr>
              <w:t>投资项目</w:t>
            </w:r>
            <w:r>
              <w:rPr>
                <w:rFonts w:hint="eastAsia" w:ascii="仿宋_GB2312" w:eastAsia="仿宋_GB2312"/>
                <w:b/>
                <w:bCs/>
                <w:sz w:val="24"/>
                <w:lang w:eastAsia="zh-Hans"/>
              </w:rPr>
              <w:t>股权比例限制</w:t>
            </w:r>
          </w:p>
        </w:tc>
        <w:tc>
          <w:tcPr>
            <w:tcW w:w="4038" w:type="pct"/>
            <w:gridSpan w:val="4"/>
            <w:vAlign w:val="center"/>
          </w:tcPr>
          <w:p>
            <w:pPr>
              <w:spacing w:line="276" w:lineRule="auto"/>
              <w:ind w:firstLine="480" w:firstLineChars="200"/>
              <w:rPr>
                <w:rFonts w:hint="eastAsia" w:ascii="仿宋_GB2312" w:eastAsia="仿宋_GB2312"/>
                <w:sz w:val="24"/>
                <w:lang w:eastAsia="zh-Hans"/>
              </w:rPr>
            </w:pPr>
            <w:r>
              <w:rPr>
                <w:rFonts w:hint="eastAsia" w:ascii="仿宋_GB2312" w:eastAsia="仿宋_GB2312" w:hAnsiTheme="minorEastAsia" w:cstheme="minorEastAsia"/>
                <w:sz w:val="24"/>
                <w:szCs w:val="24"/>
              </w:rPr>
              <w:t>为保证资金的流动性和分</w:t>
            </w:r>
            <w:r>
              <w:rPr>
                <w:rFonts w:hint="eastAsia" w:ascii="仿宋_GB2312" w:eastAsia="仿宋_GB2312" w:hAnsiTheme="minorEastAsia" w:cstheme="minorEastAsia"/>
                <w:sz w:val="24"/>
                <w:szCs w:val="24"/>
                <w:highlight w:val="none"/>
              </w:rPr>
              <w:t>散风险，子基金原则上对单个项目的累计投资不超过项目投资总额的 20%（重大项目采取一事一议方式决策），对单个项目投资不超过基金规模的</w:t>
            </w:r>
            <w:r>
              <w:rPr>
                <w:rFonts w:hint="eastAsia" w:ascii="仿宋_GB2312" w:eastAsia="仿宋_GB2312" w:hAnsiTheme="minorEastAsia" w:cstheme="minorEastAsia"/>
                <w:sz w:val="24"/>
                <w:szCs w:val="24"/>
              </w:rPr>
              <w:t>20%</w:t>
            </w:r>
            <w:r>
              <w:rPr>
                <w:rFonts w:hint="eastAsia" w:ascii="仿宋_GB2312" w:eastAsia="仿宋_GB2312"/>
                <w:sz w:val="24"/>
                <w:lang w:eastAsia="zh-Hans"/>
              </w:rPr>
              <w:t>。</w:t>
            </w:r>
          </w:p>
          <w:p>
            <w:pPr>
              <w:spacing w:line="276" w:lineRule="auto"/>
              <w:ind w:firstLine="480" w:firstLineChars="200"/>
              <w:rPr>
                <w:rFonts w:hint="eastAsia" w:ascii="仿宋_GB2312" w:eastAsia="仿宋_GB2312"/>
                <w:sz w:val="24"/>
                <w:lang w:eastAsia="zh-CN"/>
              </w:rPr>
            </w:pPr>
            <w:r>
              <w:rPr>
                <w:rFonts w:hint="eastAsia" w:ascii="仿宋_GB2312" w:eastAsia="仿宋_GB2312"/>
                <w:sz w:val="24"/>
                <w:lang w:eastAsia="zh-Hans"/>
              </w:rPr>
              <w:t>在完成合伙协议约定的年度投资任务后，可部分投资于上市公司的债转股、定增、可转债等资产，但投资比例累计不得高于基金实缴规模的 30%</w:t>
            </w:r>
            <w:r>
              <w:rPr>
                <w:rFonts w:hint="eastAsia" w:ascii="仿宋_GB2312" w:eastAsia="仿宋_GB2312"/>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29" w:hRule="atLeast"/>
        </w:trPr>
        <w:tc>
          <w:tcPr>
            <w:tcW w:w="961" w:type="pct"/>
            <w:vAlign w:val="center"/>
          </w:tcPr>
          <w:p>
            <w:pPr>
              <w:spacing w:line="276" w:lineRule="auto"/>
              <w:jc w:val="center"/>
              <w:rPr>
                <w:rFonts w:ascii="仿宋_GB2312" w:eastAsia="仿宋_GB2312"/>
                <w:b/>
                <w:bCs/>
                <w:sz w:val="24"/>
                <w:lang w:eastAsia="zh-Hans"/>
              </w:rPr>
            </w:pPr>
            <w:r>
              <w:rPr>
                <w:rFonts w:hint="eastAsia" w:ascii="仿宋_GB2312" w:eastAsia="仿宋_GB2312"/>
                <w:b/>
                <w:bCs/>
                <w:sz w:val="24"/>
                <w:lang w:eastAsia="zh-Hans"/>
              </w:rPr>
              <w:t>返投要求</w:t>
            </w:r>
          </w:p>
        </w:tc>
        <w:tc>
          <w:tcPr>
            <w:tcW w:w="4038" w:type="pct"/>
            <w:gridSpan w:val="4"/>
            <w:vAlign w:val="center"/>
          </w:tcPr>
          <w:p>
            <w:pPr>
              <w:pStyle w:val="18"/>
              <w:widowControl/>
              <w:numPr>
                <w:ilvl w:val="-1"/>
                <w:numId w:val="0"/>
              </w:numPr>
              <w:spacing w:beforeAutospacing="0" w:afterAutospacing="0" w:line="360" w:lineRule="auto"/>
              <w:ind w:left="0" w:firstLine="480" w:firstLineChars="200"/>
              <w:jc w:val="both"/>
              <w:rPr>
                <w:rFonts w:ascii="仿宋_GB2312" w:hAnsi="仿宋_GB2312" w:eastAsia="仿宋_GB2312" w:cs="仿宋_GB2312"/>
                <w:sz w:val="24"/>
                <w:szCs w:val="24"/>
              </w:rPr>
            </w:pPr>
            <w:r>
              <w:rPr>
                <w:rFonts w:ascii="仿宋_GB2312" w:hAnsi="仿宋_GB2312" w:eastAsia="仿宋_GB2312" w:cs="仿宋_GB2312"/>
                <w:sz w:val="24"/>
                <w:szCs w:val="24"/>
              </w:rPr>
              <w:t>子基金对萧县内的投资金额原则上不低于</w:t>
            </w:r>
            <w:r>
              <w:rPr>
                <w:rFonts w:hint="eastAsia" w:ascii="仿宋_GB2312" w:hAnsi="仿宋_GB2312" w:eastAsia="仿宋_GB2312" w:cs="仿宋_GB2312"/>
                <w:sz w:val="24"/>
                <w:szCs w:val="24"/>
                <w:lang w:val="en-US" w:eastAsia="zh-CN"/>
              </w:rPr>
              <w:t>产业引导基金</w:t>
            </w:r>
            <w:r>
              <w:rPr>
                <w:rFonts w:ascii="仿宋_GB2312" w:hAnsi="仿宋_GB2312" w:eastAsia="仿宋_GB2312" w:cs="仿宋_GB2312"/>
                <w:sz w:val="24"/>
                <w:szCs w:val="24"/>
              </w:rPr>
              <w:t>实缴出资金额的1.2倍。返投范畴包括投资注册地、生产基地均在萧县内的企业，符合以下情形的子基金市外投资可计算为萧县内投资：</w:t>
            </w:r>
          </w:p>
          <w:p>
            <w:pPr>
              <w:pStyle w:val="18"/>
              <w:widowControl/>
              <w:numPr>
                <w:ilvl w:val="0"/>
                <w:numId w:val="5"/>
              </w:numPr>
              <w:spacing w:beforeAutospacing="0" w:afterAutospacing="0" w:line="360" w:lineRule="auto"/>
              <w:ind w:left="425" w:hanging="425" w:firstLineChars="0"/>
              <w:jc w:val="both"/>
              <w:rPr>
                <w:rFonts w:hint="eastAsia" w:ascii="仿宋_GB2312" w:eastAsia="仿宋_GB2312" w:hAnsiTheme="minorEastAsia" w:cstheme="minorEastAsia"/>
                <w:sz w:val="24"/>
                <w:lang w:eastAsia="zh-Hans" w:bidi="ar"/>
              </w:rPr>
            </w:pPr>
            <w:r>
              <w:rPr>
                <w:rFonts w:hint="eastAsia" w:ascii="仿宋_GB2312" w:eastAsia="仿宋_GB2312" w:hAnsiTheme="minorEastAsia" w:cstheme="minorEastAsia"/>
                <w:sz w:val="24"/>
                <w:szCs w:val="24"/>
                <w:lang w:bidi="ar"/>
              </w:rPr>
              <w:t>萧县外的被投企业按约定整体迁入萧县的，或被萧县内企业收购（限于控股型收购，且收购县外企业股份金额原则上不低于被投资金额）的，以及注册在萧县外的被投企业通过新设立子公司或者对已设立子公司增资形式将主要生产和研发基地落户萧县的。对参与国内外重大项目、有利于提升萧县产业竞争力的投资，不受此比例限制。</w:t>
            </w:r>
          </w:p>
          <w:p>
            <w:pPr>
              <w:pStyle w:val="18"/>
              <w:widowControl/>
              <w:numPr>
                <w:ilvl w:val="0"/>
                <w:numId w:val="5"/>
              </w:numPr>
              <w:spacing w:beforeAutospacing="0" w:afterAutospacing="0" w:line="360" w:lineRule="auto"/>
              <w:ind w:left="425" w:hanging="425" w:firstLineChars="0"/>
              <w:jc w:val="both"/>
              <w:rPr>
                <w:rFonts w:ascii="仿宋_GB2312" w:eastAsia="仿宋_GB2312"/>
                <w:sz w:val="24"/>
                <w:lang w:eastAsia="zh-Hans"/>
              </w:rPr>
            </w:pPr>
            <w:r>
              <w:rPr>
                <w:rFonts w:hint="eastAsia" w:ascii="仿宋_GB2312" w:eastAsia="仿宋_GB2312" w:hAnsiTheme="minorEastAsia" w:cstheme="minorEastAsia"/>
                <w:sz w:val="24"/>
                <w:szCs w:val="24"/>
                <w:lang w:bidi="ar"/>
              </w:rPr>
              <w:t>子基金管理人直接管理的或子基金管理人核心团队具有实际控制权的管理公司管理的其他基金，直接投资萧县域内企业；子基金管理人引进其他投资机构跟投该企业。</w:t>
            </w:r>
          </w:p>
          <w:p>
            <w:pPr>
              <w:pStyle w:val="18"/>
              <w:widowControl/>
              <w:numPr>
                <w:ilvl w:val="0"/>
                <w:numId w:val="5"/>
              </w:numPr>
              <w:spacing w:beforeAutospacing="0" w:afterAutospacing="0" w:line="360" w:lineRule="auto"/>
              <w:ind w:left="425" w:hanging="425" w:firstLineChars="0"/>
              <w:jc w:val="both"/>
              <w:rPr>
                <w:rFonts w:ascii="仿宋_GB2312" w:eastAsia="仿宋_GB2312"/>
                <w:sz w:val="24"/>
                <w:lang w:eastAsia="zh-Hans"/>
              </w:rPr>
            </w:pPr>
            <w:r>
              <w:rPr>
                <w:rFonts w:hint="eastAsia" w:ascii="仿宋_GB2312" w:eastAsia="仿宋_GB2312" w:hAnsiTheme="minorEastAsia" w:cstheme="minorEastAsia"/>
                <w:sz w:val="24"/>
                <w:szCs w:val="24"/>
                <w:lang w:bidi="ar"/>
              </w:rPr>
              <w:t>子基金管理人从外地招商引入萧县企业的投资额，但不得与子基金对该企业投资重复计算。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59" w:hRule="atLeast"/>
        </w:trPr>
        <w:tc>
          <w:tcPr>
            <w:tcW w:w="961" w:type="pct"/>
            <w:vAlign w:val="center"/>
          </w:tcPr>
          <w:p>
            <w:pPr>
              <w:spacing w:line="276" w:lineRule="auto"/>
              <w:jc w:val="center"/>
              <w:rPr>
                <w:rFonts w:ascii="仿宋_GB2312" w:eastAsia="仿宋_GB2312"/>
                <w:b/>
                <w:bCs/>
                <w:sz w:val="24"/>
                <w:lang w:eastAsia="zh-Hans"/>
              </w:rPr>
            </w:pPr>
            <w:r>
              <w:rPr>
                <w:rFonts w:hint="eastAsia" w:ascii="仿宋_GB2312" w:eastAsia="仿宋_GB2312"/>
                <w:b/>
                <w:bCs/>
                <w:sz w:val="24"/>
                <w:lang w:eastAsia="zh-Hans"/>
              </w:rPr>
              <w:t>管理费</w:t>
            </w:r>
            <w:r>
              <w:rPr>
                <w:rFonts w:hint="eastAsia" w:ascii="仿宋_GB2312" w:eastAsia="仿宋_GB2312"/>
                <w:b/>
                <w:bCs/>
                <w:sz w:val="24"/>
              </w:rPr>
              <w:t>及支付方式</w:t>
            </w:r>
          </w:p>
          <w:p>
            <w:pPr>
              <w:spacing w:line="276" w:lineRule="auto"/>
              <w:jc w:val="center"/>
              <w:rPr>
                <w:rFonts w:ascii="仿宋_GB2312" w:eastAsia="仿宋_GB2312"/>
                <w:sz w:val="24"/>
                <w:lang w:eastAsia="zh-Hans"/>
              </w:rPr>
            </w:pPr>
            <w:r>
              <w:rPr>
                <w:rFonts w:hint="eastAsia" w:ascii="仿宋_GB2312" w:eastAsia="仿宋_GB2312"/>
                <w:sz w:val="24"/>
                <w:lang w:eastAsia="zh-Hans"/>
              </w:rPr>
              <w:t>（</w:t>
            </w:r>
            <w:r>
              <w:rPr>
                <w:rFonts w:hint="eastAsia" w:ascii="仿宋_GB2312" w:eastAsia="仿宋_GB2312"/>
                <w:sz w:val="24"/>
              </w:rPr>
              <w:t>包含投资期、退出期、延长期</w:t>
            </w:r>
            <w:r>
              <w:rPr>
                <w:rFonts w:hint="eastAsia" w:ascii="仿宋_GB2312" w:eastAsia="仿宋_GB2312"/>
                <w:sz w:val="24"/>
                <w:lang w:eastAsia="zh-Hans"/>
              </w:rPr>
              <w:t>）</w:t>
            </w:r>
          </w:p>
        </w:tc>
        <w:tc>
          <w:tcPr>
            <w:tcW w:w="4038" w:type="pct"/>
            <w:gridSpan w:val="4"/>
            <w:vAlign w:val="center"/>
          </w:tcPr>
          <w:p>
            <w:pPr>
              <w:pStyle w:val="18"/>
              <w:widowControl/>
              <w:spacing w:line="360" w:lineRule="auto"/>
              <w:ind w:firstLine="480" w:firstLineChars="200"/>
              <w:jc w:val="both"/>
              <w:rPr>
                <w:rFonts w:hint="default" w:ascii="仿宋_GB2312" w:eastAsia="仿宋_GB2312"/>
                <w:sz w:val="24"/>
                <w:szCs w:val="24"/>
                <w:lang w:eastAsia="zh-CN"/>
              </w:rPr>
            </w:pPr>
            <w:r>
              <w:rPr>
                <w:rFonts w:ascii="仿宋_GB2312" w:hAnsi="仿宋_GB2312" w:eastAsia="仿宋_GB2312" w:cs="仿宋_GB2312"/>
                <w:sz w:val="24"/>
                <w:szCs w:val="24"/>
              </w:rPr>
              <w:t>投资期：不超过子基金实缴出</w:t>
            </w:r>
            <w:r>
              <w:rPr>
                <w:rFonts w:ascii="仿宋_GB2312" w:hAnsi="仿宋_GB2312" w:eastAsia="仿宋_GB2312" w:cs="仿宋_GB2312"/>
                <w:color w:val="auto"/>
                <w:sz w:val="24"/>
                <w:szCs w:val="24"/>
              </w:rPr>
              <w:t>资额的</w:t>
            </w:r>
            <w:r>
              <w:rPr>
                <w:rFonts w:hint="eastAsia" w:ascii="仿宋_GB2312" w:hAnsi="仿宋_GB2312" w:eastAsia="仿宋_GB2312" w:cs="仿宋_GB2312"/>
                <w:color w:val="auto"/>
                <w:sz w:val="24"/>
                <w:szCs w:val="24"/>
                <w:u w:val="single"/>
                <w:lang w:eastAsia="zh-CN"/>
              </w:rPr>
              <w:t xml:space="preserve"> </w:t>
            </w:r>
            <w:r>
              <w:rPr>
                <w:rFonts w:hint="eastAsia" w:ascii="仿宋_GB2312" w:hAnsi="仿宋_GB2312" w:eastAsia="仿宋_GB2312" w:cs="仿宋_GB2312"/>
                <w:color w:val="auto"/>
                <w:sz w:val="24"/>
                <w:szCs w:val="24"/>
                <w:u w:val="single"/>
                <w:lang w:val="en-US" w:eastAsia="zh-CN"/>
              </w:rPr>
              <w:t xml:space="preserve">   </w:t>
            </w:r>
            <w:r>
              <w:rPr>
                <w:rFonts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rPr>
              <w:t>；</w:t>
            </w:r>
            <w:r>
              <w:rPr>
                <w:rFonts w:ascii="仿宋_GB2312" w:hAnsi="仿宋_GB2312" w:eastAsia="仿宋_GB2312" w:cs="仿宋_GB2312"/>
                <w:color w:val="auto"/>
                <w:sz w:val="24"/>
                <w:szCs w:val="24"/>
              </w:rPr>
              <w:t>退出期：存量实缴余额不超过</w:t>
            </w:r>
            <w:r>
              <w:rPr>
                <w:rFonts w:hint="eastAsia" w:ascii="仿宋_GB2312" w:hAnsi="仿宋_GB2312" w:eastAsia="仿宋_GB2312" w:cs="仿宋_GB2312"/>
                <w:color w:val="auto"/>
                <w:sz w:val="24"/>
                <w:szCs w:val="24"/>
                <w:u w:val="single"/>
                <w:lang w:eastAsia="zh-CN"/>
              </w:rPr>
              <w:t xml:space="preserve"> </w:t>
            </w:r>
            <w:r>
              <w:rPr>
                <w:rFonts w:hint="eastAsia" w:ascii="仿宋_GB2312" w:hAnsi="仿宋_GB2312" w:eastAsia="仿宋_GB2312" w:cs="仿宋_GB2312"/>
                <w:color w:val="auto"/>
                <w:sz w:val="24"/>
                <w:szCs w:val="24"/>
                <w:u w:val="single"/>
                <w:lang w:val="en-US" w:eastAsia="zh-CN"/>
              </w:rPr>
              <w:t xml:space="preserve">   </w:t>
            </w:r>
            <w:r>
              <w:rPr>
                <w:rFonts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rPr>
              <w:t>；</w:t>
            </w:r>
            <w:r>
              <w:rPr>
                <w:rFonts w:ascii="仿宋_GB2312" w:hAnsi="仿宋_GB2312" w:eastAsia="仿宋_GB2312" w:cs="仿宋_GB2312"/>
                <w:color w:val="auto"/>
                <w:sz w:val="24"/>
                <w:szCs w:val="24"/>
              </w:rPr>
              <w:t>延长期内不收</w:t>
            </w:r>
            <w:r>
              <w:rPr>
                <w:rFonts w:ascii="仿宋_GB2312" w:hAnsi="仿宋_GB2312" w:eastAsia="仿宋_GB2312" w:cs="仿宋_GB2312"/>
                <w:sz w:val="24"/>
                <w:szCs w:val="24"/>
              </w:rPr>
              <w:t>管理费</w:t>
            </w:r>
            <w:r>
              <w:rPr>
                <w:rFonts w:hint="eastAsia" w:ascii="仿宋_GB2312" w:hAnsi="仿宋_GB2312" w:eastAsia="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4" w:hRule="atLeast"/>
        </w:trPr>
        <w:tc>
          <w:tcPr>
            <w:tcW w:w="961" w:type="pct"/>
            <w:vAlign w:val="center"/>
          </w:tcPr>
          <w:p>
            <w:pPr>
              <w:spacing w:line="276" w:lineRule="auto"/>
              <w:jc w:val="center"/>
              <w:rPr>
                <w:rFonts w:ascii="仿宋_GB2312" w:eastAsia="仿宋_GB2312"/>
                <w:b/>
                <w:bCs/>
                <w:sz w:val="24"/>
                <w:lang w:eastAsia="zh-Hans"/>
              </w:rPr>
            </w:pPr>
            <w:r>
              <w:rPr>
                <w:rFonts w:hint="eastAsia" w:ascii="仿宋_GB2312" w:eastAsia="仿宋_GB2312"/>
                <w:b/>
                <w:bCs/>
                <w:sz w:val="24"/>
              </w:rPr>
              <w:t>投资决策机制</w:t>
            </w:r>
          </w:p>
        </w:tc>
        <w:tc>
          <w:tcPr>
            <w:tcW w:w="4038" w:type="pct"/>
            <w:gridSpan w:val="4"/>
            <w:vAlign w:val="center"/>
          </w:tcPr>
          <w:p>
            <w:pPr>
              <w:spacing w:line="276" w:lineRule="auto"/>
              <w:rPr>
                <w:rFonts w:ascii="仿宋_GB2312" w:eastAsia="仿宋_GB2312"/>
                <w:sz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5" w:hRule="atLeast"/>
        </w:trPr>
        <w:tc>
          <w:tcPr>
            <w:tcW w:w="961" w:type="pct"/>
            <w:vAlign w:val="center"/>
          </w:tcPr>
          <w:p>
            <w:pPr>
              <w:spacing w:line="276" w:lineRule="auto"/>
              <w:jc w:val="center"/>
              <w:rPr>
                <w:rFonts w:ascii="仿宋_GB2312" w:eastAsia="仿宋_GB2312"/>
                <w:b/>
                <w:bCs/>
                <w:sz w:val="24"/>
                <w:lang w:eastAsia="zh-Hans"/>
              </w:rPr>
            </w:pPr>
            <w:r>
              <w:rPr>
                <w:rFonts w:hint="eastAsia" w:ascii="仿宋_GB2312" w:eastAsia="仿宋_GB2312"/>
                <w:b/>
                <w:bCs/>
                <w:sz w:val="24"/>
                <w:lang w:eastAsia="zh-Hans"/>
              </w:rPr>
              <w:t>基金</w:t>
            </w:r>
            <w:r>
              <w:rPr>
                <w:rFonts w:hint="eastAsia" w:ascii="仿宋_GB2312" w:eastAsia="仿宋_GB2312"/>
                <w:b/>
                <w:bCs/>
                <w:sz w:val="24"/>
              </w:rPr>
              <w:t>提前</w:t>
            </w:r>
            <w:r>
              <w:rPr>
                <w:rFonts w:hint="eastAsia" w:ascii="仿宋_GB2312" w:eastAsia="仿宋_GB2312"/>
                <w:b/>
                <w:bCs/>
                <w:sz w:val="24"/>
                <w:lang w:eastAsia="zh-Hans"/>
              </w:rPr>
              <w:t>退出</w:t>
            </w:r>
            <w:r>
              <w:rPr>
                <w:rFonts w:hint="eastAsia" w:ascii="仿宋_GB2312" w:eastAsia="仿宋_GB2312"/>
                <w:b/>
                <w:bCs/>
                <w:sz w:val="24"/>
              </w:rPr>
              <w:t>情形</w:t>
            </w:r>
          </w:p>
        </w:tc>
        <w:tc>
          <w:tcPr>
            <w:tcW w:w="4038" w:type="pct"/>
            <w:gridSpan w:val="4"/>
            <w:vAlign w:val="center"/>
          </w:tcPr>
          <w:p>
            <w:pPr>
              <w:pStyle w:val="18"/>
              <w:widowControl/>
              <w:spacing w:beforeAutospacing="0" w:afterAutospacing="0" w:line="360" w:lineRule="auto"/>
              <w:ind w:left="0" w:firstLine="524" w:firstLineChars="200"/>
              <w:jc w:val="both"/>
              <w:rPr>
                <w:rFonts w:ascii="仿宋_GB2312" w:hAnsi="仿宋_GB2312" w:eastAsia="仿宋_GB2312" w:cs="仿宋_GB2312"/>
                <w:spacing w:val="11"/>
                <w:sz w:val="24"/>
                <w:szCs w:val="24"/>
              </w:rPr>
            </w:pPr>
            <w:r>
              <w:rPr>
                <w:rFonts w:ascii="仿宋_GB2312" w:hAnsi="仿宋_GB2312" w:eastAsia="仿宋_GB2312" w:cs="仿宋_GB2312"/>
                <w:spacing w:val="11"/>
                <w:sz w:val="24"/>
                <w:szCs w:val="24"/>
              </w:rPr>
              <w:t>有下述情况之一时，</w:t>
            </w:r>
            <w:r>
              <w:rPr>
                <w:rFonts w:hint="eastAsia" w:ascii="仿宋_GB2312" w:hAnsi="仿宋_GB2312" w:eastAsia="仿宋_GB2312" w:cs="仿宋_GB2312"/>
                <w:spacing w:val="11"/>
                <w:sz w:val="24"/>
                <w:szCs w:val="24"/>
                <w:lang w:val="en-US" w:eastAsia="zh-CN"/>
              </w:rPr>
              <w:t>产业引导基金</w:t>
            </w:r>
            <w:r>
              <w:rPr>
                <w:rFonts w:ascii="仿宋_GB2312" w:hAnsi="仿宋_GB2312" w:eastAsia="仿宋_GB2312" w:cs="仿宋_GB2312"/>
                <w:spacing w:val="11"/>
                <w:sz w:val="24"/>
                <w:szCs w:val="24"/>
              </w:rPr>
              <w:t>可选择提前退出：</w:t>
            </w:r>
          </w:p>
          <w:p>
            <w:pPr>
              <w:pStyle w:val="18"/>
              <w:widowControl/>
              <w:numPr>
                <w:ilvl w:val="0"/>
                <w:numId w:val="6"/>
              </w:numPr>
              <w:spacing w:beforeAutospacing="0" w:afterAutospacing="0" w:line="360" w:lineRule="auto"/>
              <w:ind w:left="425" w:hanging="425" w:firstLineChars="0"/>
              <w:jc w:val="both"/>
              <w:rPr>
                <w:rFonts w:hint="eastAsia" w:ascii="仿宋_GB2312" w:eastAsia="仿宋_GB2312" w:hAnsiTheme="minorEastAsia" w:cstheme="minorEastAsia"/>
                <w:sz w:val="24"/>
                <w:szCs w:val="24"/>
                <w:lang w:bidi="ar"/>
              </w:rPr>
            </w:pPr>
            <w:r>
              <w:rPr>
                <w:rFonts w:hint="eastAsia" w:ascii="仿宋_GB2312" w:eastAsia="仿宋_GB2312" w:hAnsiTheme="minorEastAsia" w:cstheme="minorEastAsia"/>
                <w:sz w:val="24"/>
                <w:szCs w:val="24"/>
                <w:lang w:bidi="ar"/>
              </w:rPr>
              <w:t>子基金组建方案经批准后超过 6 个月，子基金未按规定程序和时间要求完成工商注册手续的； </w:t>
            </w:r>
          </w:p>
          <w:p>
            <w:pPr>
              <w:pStyle w:val="18"/>
              <w:widowControl/>
              <w:numPr>
                <w:ilvl w:val="0"/>
                <w:numId w:val="6"/>
              </w:numPr>
              <w:spacing w:beforeAutospacing="0" w:afterAutospacing="0" w:line="360" w:lineRule="auto"/>
              <w:ind w:left="425" w:hanging="425" w:firstLineChars="0"/>
              <w:jc w:val="both"/>
              <w:rPr>
                <w:rFonts w:hint="eastAsia" w:ascii="仿宋_GB2312" w:eastAsia="仿宋_GB2312" w:hAnsiTheme="minorEastAsia" w:cstheme="minorEastAsia"/>
                <w:sz w:val="24"/>
                <w:szCs w:val="24"/>
                <w:lang w:bidi="ar"/>
              </w:rPr>
            </w:pPr>
            <w:r>
              <w:rPr>
                <w:rFonts w:hint="eastAsia" w:ascii="仿宋_GB2312" w:eastAsia="仿宋_GB2312" w:hAnsiTheme="minorEastAsia" w:cstheme="minorEastAsia"/>
                <w:sz w:val="24"/>
                <w:szCs w:val="24"/>
                <w:lang w:bidi="ar"/>
              </w:rPr>
              <w:t>产业引导基金出资资金拨付子基金账户超过6个月未完成备案的； </w:t>
            </w:r>
          </w:p>
          <w:p>
            <w:pPr>
              <w:pStyle w:val="18"/>
              <w:widowControl/>
              <w:numPr>
                <w:ilvl w:val="0"/>
                <w:numId w:val="6"/>
              </w:numPr>
              <w:spacing w:beforeAutospacing="0" w:afterAutospacing="0" w:line="360" w:lineRule="auto"/>
              <w:ind w:left="425" w:hanging="425" w:firstLineChars="0"/>
              <w:jc w:val="both"/>
              <w:rPr>
                <w:rFonts w:hint="eastAsia" w:ascii="仿宋_GB2312" w:eastAsia="仿宋_GB2312" w:hAnsiTheme="minorEastAsia" w:cstheme="minorEastAsia"/>
                <w:sz w:val="24"/>
                <w:szCs w:val="24"/>
                <w:lang w:bidi="ar"/>
              </w:rPr>
            </w:pPr>
            <w:r>
              <w:rPr>
                <w:rFonts w:hint="eastAsia" w:ascii="仿宋_GB2312" w:eastAsia="仿宋_GB2312" w:hAnsiTheme="minorEastAsia" w:cstheme="minorEastAsia"/>
                <w:sz w:val="24"/>
                <w:szCs w:val="24"/>
                <w:lang w:bidi="ar"/>
              </w:rPr>
              <w:t>产业引导基金出资资金拨付子基金账户超过12个月子基金未开展投资业务的； </w:t>
            </w:r>
          </w:p>
          <w:p>
            <w:pPr>
              <w:pStyle w:val="18"/>
              <w:widowControl/>
              <w:numPr>
                <w:ilvl w:val="0"/>
                <w:numId w:val="6"/>
              </w:numPr>
              <w:spacing w:beforeAutospacing="0" w:afterAutospacing="0" w:line="360" w:lineRule="auto"/>
              <w:ind w:left="425" w:hanging="425" w:firstLineChars="0"/>
              <w:jc w:val="both"/>
              <w:rPr>
                <w:rFonts w:hint="eastAsia" w:ascii="仿宋_GB2312" w:eastAsia="仿宋_GB2312" w:hAnsiTheme="minorEastAsia" w:cstheme="minorEastAsia"/>
                <w:sz w:val="24"/>
                <w:szCs w:val="24"/>
                <w:lang w:bidi="ar"/>
              </w:rPr>
            </w:pPr>
            <w:r>
              <w:rPr>
                <w:rFonts w:hint="eastAsia" w:ascii="仿宋_GB2312" w:eastAsia="仿宋_GB2312" w:hAnsiTheme="minorEastAsia" w:cstheme="minorEastAsia"/>
                <w:sz w:val="24"/>
                <w:szCs w:val="24"/>
                <w:lang w:bidi="ar"/>
              </w:rPr>
              <w:t>子基金管理人存在重大违法违规事项，对产业引导基金权益产生重大影响的； </w:t>
            </w:r>
          </w:p>
          <w:p>
            <w:pPr>
              <w:pStyle w:val="18"/>
              <w:widowControl/>
              <w:numPr>
                <w:ilvl w:val="0"/>
                <w:numId w:val="6"/>
              </w:numPr>
              <w:spacing w:beforeAutospacing="0" w:afterAutospacing="0" w:line="360" w:lineRule="auto"/>
              <w:ind w:left="425" w:hanging="425" w:firstLineChars="0"/>
              <w:jc w:val="both"/>
              <w:rPr>
                <w:rFonts w:hint="eastAsia" w:ascii="仿宋_GB2312" w:eastAsia="仿宋_GB2312" w:hAnsiTheme="minorEastAsia" w:cstheme="minorEastAsia"/>
                <w:sz w:val="24"/>
                <w:szCs w:val="24"/>
                <w:lang w:bidi="ar"/>
              </w:rPr>
            </w:pPr>
            <w:r>
              <w:rPr>
                <w:rFonts w:hint="eastAsia" w:ascii="仿宋_GB2312" w:eastAsia="仿宋_GB2312" w:hAnsiTheme="minorEastAsia" w:cstheme="minorEastAsia"/>
                <w:sz w:val="24"/>
                <w:szCs w:val="24"/>
                <w:lang w:bidi="ar"/>
              </w:rPr>
              <w:t>子基金其他出资人存在未按约定出资等严重违反子基金章程或合伙协议的情形； </w:t>
            </w:r>
          </w:p>
          <w:p>
            <w:pPr>
              <w:spacing w:line="276" w:lineRule="auto"/>
              <w:ind w:firstLine="480" w:firstLineChars="200"/>
              <w:rPr>
                <w:rFonts w:ascii="仿宋_GB2312" w:eastAsia="仿宋_GB2312"/>
                <w:sz w:val="24"/>
                <w:lang w:eastAsia="zh-Hans"/>
              </w:rPr>
            </w:pPr>
            <w:r>
              <w:rPr>
                <w:rFonts w:hint="eastAsia" w:ascii="仿宋_GB2312" w:hAnsi="仿宋_GB2312" w:eastAsia="仿宋_GB2312" w:cs="仿宋_GB2312"/>
                <w:sz w:val="24"/>
                <w:szCs w:val="24"/>
              </w:rPr>
              <w:t>其他可能对产业引导基金权益产生重大影响的事项。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49" w:hRule="atLeast"/>
        </w:trPr>
        <w:tc>
          <w:tcPr>
            <w:tcW w:w="961" w:type="pct"/>
            <w:vAlign w:val="center"/>
          </w:tcPr>
          <w:p>
            <w:pPr>
              <w:spacing w:line="276" w:lineRule="auto"/>
              <w:jc w:val="center"/>
              <w:rPr>
                <w:rFonts w:ascii="仿宋_GB2312" w:eastAsia="仿宋_GB2312"/>
                <w:b/>
                <w:bCs/>
                <w:sz w:val="24"/>
                <w:lang w:eastAsia="zh-Hans"/>
              </w:rPr>
            </w:pPr>
            <w:r>
              <w:rPr>
                <w:rFonts w:hint="eastAsia" w:ascii="仿宋_GB2312" w:eastAsia="仿宋_GB2312"/>
                <w:b/>
                <w:bCs/>
                <w:sz w:val="24"/>
              </w:rPr>
              <w:t>收益分配机制</w:t>
            </w:r>
          </w:p>
        </w:tc>
        <w:tc>
          <w:tcPr>
            <w:tcW w:w="4038" w:type="pct"/>
            <w:gridSpan w:val="4"/>
          </w:tcPr>
          <w:p>
            <w:pPr>
              <w:spacing w:line="276" w:lineRule="auto"/>
              <w:ind w:firstLine="480" w:firstLineChars="200"/>
              <w:rPr>
                <w:rFonts w:ascii="仿宋_GB2312" w:eastAsia="仿宋_GB2312"/>
                <w:sz w:val="24"/>
              </w:rPr>
            </w:pPr>
            <w:r>
              <w:rPr>
                <w:rFonts w:ascii="仿宋_GB2312" w:hAnsi="仿宋_GB2312" w:eastAsia="仿宋_GB2312" w:cs="仿宋_GB2312"/>
                <w:sz w:val="24"/>
                <w:szCs w:val="24"/>
              </w:rPr>
              <w:t>基金原则上即退即分，</w:t>
            </w:r>
            <w:r>
              <w:rPr>
                <w:rFonts w:hint="eastAsia" w:ascii="仿宋_GB2312" w:hAnsi="仿宋_GB2312" w:eastAsia="仿宋_GB2312" w:cs="仿宋_GB2312"/>
                <w:sz w:val="24"/>
                <w:szCs w:val="24"/>
              </w:rPr>
              <w:t>投资回收资金不得再用于对外投资，</w:t>
            </w:r>
            <w:r>
              <w:rPr>
                <w:rFonts w:ascii="仿宋_GB2312" w:hAnsi="仿宋_GB2312" w:eastAsia="仿宋_GB2312" w:cs="仿宋_GB2312"/>
                <w:sz w:val="24"/>
                <w:szCs w:val="24"/>
              </w:rPr>
              <w:t>收益分配按照整体“先回本后分利”方式。子基金投资收益先按照子基金各出资人实缴出资比例分配给各出资人，直至各出资人收回全部实缴出资，剩余的投资收益再按照合伙协议等约定的方式予以分配。</w:t>
            </w:r>
          </w:p>
        </w:tc>
      </w:tr>
    </w:tbl>
    <w:p>
      <w:pPr>
        <w:pStyle w:val="23"/>
        <w:numPr>
          <w:ilvl w:val="0"/>
          <w:numId w:val="7"/>
        </w:numPr>
        <w:adjustRightInd w:val="0"/>
        <w:spacing w:line="580" w:lineRule="exact"/>
        <w:ind w:firstLineChars="0"/>
        <w:rPr>
          <w:rFonts w:ascii="仿宋_GB2312" w:hAnsi="仿宋" w:eastAsia="仿宋_GB2312" w:cs="仿宋_GB2312"/>
          <w:sz w:val="28"/>
          <w:szCs w:val="28"/>
          <w:lang w:bidi="ar"/>
        </w:rPr>
      </w:pPr>
      <w:r>
        <w:rPr>
          <w:rFonts w:hint="eastAsia" w:ascii="仿宋_GB2312" w:hAnsi="仿宋" w:eastAsia="仿宋_GB2312" w:cs="仿宋_GB2312"/>
          <w:sz w:val="28"/>
          <w:szCs w:val="28"/>
          <w:lang w:bidi="ar"/>
        </w:rPr>
        <w:t>确保各出资人出资到位的措施、出资人出资不到位的补救预案。</w:t>
      </w:r>
    </w:p>
    <w:p>
      <w:pPr>
        <w:pStyle w:val="23"/>
        <w:numPr>
          <w:ilvl w:val="0"/>
          <w:numId w:val="7"/>
        </w:numPr>
        <w:adjustRightInd w:val="0"/>
        <w:spacing w:line="580" w:lineRule="exact"/>
        <w:ind w:firstLineChars="0"/>
        <w:rPr>
          <w:rFonts w:ascii="仿宋_GB2312" w:hAnsi="仿宋" w:eastAsia="仿宋_GB2312" w:cs="仿宋_GB2312"/>
          <w:sz w:val="28"/>
          <w:szCs w:val="28"/>
        </w:rPr>
      </w:pPr>
      <w:r>
        <w:rPr>
          <w:rFonts w:hint="eastAsia" w:ascii="仿宋_GB2312" w:hAnsi="仿宋" w:eastAsia="仿宋_GB2312" w:cs="仿宋_GB2312"/>
          <w:sz w:val="28"/>
          <w:szCs w:val="28"/>
          <w:lang w:bidi="ar"/>
        </w:rPr>
        <w:t>如采用委托管理方式，应说明基金管理机构与执行事务合伙人的关联关系。</w:t>
      </w:r>
    </w:p>
    <w:p>
      <w:pPr>
        <w:pStyle w:val="23"/>
        <w:numPr>
          <w:ilvl w:val="0"/>
          <w:numId w:val="3"/>
        </w:numPr>
        <w:spacing w:line="580" w:lineRule="exact"/>
        <w:ind w:firstLineChars="0"/>
        <w:outlineLvl w:val="4"/>
        <w:rPr>
          <w:rFonts w:ascii="楷体" w:hAnsi="楷体" w:eastAsia="楷体" w:cs="楷体_GB2312"/>
          <w:sz w:val="28"/>
          <w:szCs w:val="28"/>
          <w:lang w:bidi="ar"/>
        </w:rPr>
      </w:pPr>
      <w:r>
        <w:rPr>
          <w:rFonts w:hint="eastAsia" w:ascii="楷体" w:hAnsi="楷体" w:eastAsia="楷体" w:cs="楷体_GB2312"/>
          <w:sz w:val="28"/>
          <w:szCs w:val="28"/>
          <w:lang w:bidi="ar"/>
        </w:rPr>
        <w:t>基金主要出资方介绍</w:t>
      </w:r>
    </w:p>
    <w:p>
      <w:pPr>
        <w:pStyle w:val="23"/>
        <w:numPr>
          <w:ilvl w:val="0"/>
          <w:numId w:val="3"/>
        </w:numPr>
        <w:spacing w:line="580" w:lineRule="exact"/>
        <w:ind w:firstLineChars="0"/>
        <w:outlineLvl w:val="4"/>
        <w:rPr>
          <w:rFonts w:ascii="楷体" w:hAnsi="楷体" w:eastAsia="楷体" w:cs="楷体_GB2312"/>
          <w:sz w:val="28"/>
          <w:szCs w:val="28"/>
          <w:lang w:bidi="ar"/>
        </w:rPr>
      </w:pPr>
      <w:r>
        <w:rPr>
          <w:rFonts w:hint="eastAsia" w:ascii="楷体" w:hAnsi="楷体" w:eastAsia="楷体" w:cs="楷体_GB2312"/>
          <w:sz w:val="28"/>
          <w:szCs w:val="28"/>
          <w:lang w:bidi="ar"/>
        </w:rPr>
        <w:t>投资策略</w:t>
      </w:r>
    </w:p>
    <w:p>
      <w:pPr>
        <w:pStyle w:val="23"/>
        <w:numPr>
          <w:ilvl w:val="0"/>
          <w:numId w:val="8"/>
        </w:numPr>
        <w:adjustRightInd w:val="0"/>
        <w:spacing w:line="580" w:lineRule="exact"/>
        <w:ind w:firstLineChars="0"/>
        <w:rPr>
          <w:rFonts w:ascii="仿宋_GB2312" w:hAnsi="仿宋" w:eastAsia="仿宋_GB2312" w:cs="仿宋_GB2312"/>
          <w:sz w:val="28"/>
          <w:szCs w:val="28"/>
          <w:lang w:bidi="ar"/>
        </w:rPr>
      </w:pPr>
      <w:r>
        <w:rPr>
          <w:rFonts w:hint="eastAsia" w:ascii="仿宋_GB2312" w:hAnsi="仿宋" w:eastAsia="仿宋_GB2312" w:cs="仿宋_GB2312"/>
          <w:sz w:val="28"/>
          <w:szCs w:val="28"/>
          <w:lang w:bidi="ar"/>
        </w:rPr>
        <w:t>拟投资行业的行业分析</w:t>
      </w:r>
    </w:p>
    <w:p>
      <w:pPr>
        <w:pStyle w:val="23"/>
        <w:numPr>
          <w:ilvl w:val="0"/>
          <w:numId w:val="8"/>
        </w:numPr>
        <w:adjustRightInd w:val="0"/>
        <w:spacing w:line="580" w:lineRule="exact"/>
        <w:ind w:firstLineChars="0"/>
        <w:rPr>
          <w:rFonts w:ascii="仿宋_GB2312" w:hAnsi="仿宋" w:eastAsia="仿宋_GB2312" w:cs="仿宋_GB2312"/>
          <w:sz w:val="28"/>
          <w:szCs w:val="28"/>
          <w:lang w:bidi="ar"/>
        </w:rPr>
      </w:pPr>
      <w:r>
        <w:rPr>
          <w:rFonts w:hint="eastAsia" w:ascii="仿宋_GB2312" w:hAnsi="仿宋" w:eastAsia="仿宋_GB2312" w:cs="仿宋_GB2312"/>
          <w:sz w:val="28"/>
          <w:szCs w:val="28"/>
          <w:lang w:bidi="ar"/>
        </w:rPr>
        <w:t>投资阶段</w:t>
      </w:r>
    </w:p>
    <w:p>
      <w:pPr>
        <w:pStyle w:val="23"/>
        <w:numPr>
          <w:ilvl w:val="0"/>
          <w:numId w:val="8"/>
        </w:numPr>
        <w:adjustRightInd w:val="0"/>
        <w:spacing w:line="580" w:lineRule="exact"/>
        <w:ind w:firstLineChars="0"/>
        <w:rPr>
          <w:rFonts w:ascii="仿宋_GB2312" w:hAnsi="仿宋" w:eastAsia="仿宋_GB2312" w:cs="仿宋_GB2312"/>
          <w:sz w:val="28"/>
          <w:szCs w:val="28"/>
          <w:lang w:bidi="ar"/>
        </w:rPr>
      </w:pPr>
      <w:r>
        <w:rPr>
          <w:rFonts w:hint="eastAsia" w:ascii="仿宋_GB2312" w:hAnsi="仿宋" w:eastAsia="仿宋_GB2312" w:cs="仿宋_GB2312"/>
          <w:sz w:val="28"/>
          <w:szCs w:val="28"/>
          <w:lang w:bidi="ar"/>
        </w:rPr>
        <w:t>投资领域</w:t>
      </w:r>
    </w:p>
    <w:p>
      <w:pPr>
        <w:pStyle w:val="23"/>
        <w:numPr>
          <w:ilvl w:val="0"/>
          <w:numId w:val="8"/>
        </w:numPr>
        <w:adjustRightInd w:val="0"/>
        <w:spacing w:line="580" w:lineRule="exact"/>
        <w:ind w:firstLineChars="0"/>
        <w:rPr>
          <w:rFonts w:ascii="仿宋_GB2312" w:hAnsi="仿宋" w:eastAsia="仿宋_GB2312" w:cs="仿宋_GB2312"/>
          <w:sz w:val="28"/>
          <w:szCs w:val="28"/>
          <w:lang w:bidi="ar"/>
        </w:rPr>
      </w:pPr>
      <w:r>
        <w:rPr>
          <w:rFonts w:hint="eastAsia" w:ascii="仿宋_GB2312" w:hAnsi="仿宋" w:eastAsia="仿宋_GB2312" w:cs="仿宋_GB2312"/>
          <w:sz w:val="28"/>
          <w:szCs w:val="28"/>
          <w:lang w:bidi="ar"/>
        </w:rPr>
        <w:t>投资地域</w:t>
      </w:r>
    </w:p>
    <w:p>
      <w:pPr>
        <w:pStyle w:val="23"/>
        <w:numPr>
          <w:ilvl w:val="0"/>
          <w:numId w:val="8"/>
        </w:numPr>
        <w:adjustRightInd w:val="0"/>
        <w:spacing w:line="580" w:lineRule="exact"/>
        <w:ind w:firstLineChars="0"/>
        <w:rPr>
          <w:rFonts w:ascii="仿宋_GB2312" w:hAnsi="仿宋" w:eastAsia="仿宋_GB2312" w:cs="仿宋_GB2312"/>
          <w:sz w:val="28"/>
          <w:szCs w:val="28"/>
          <w:lang w:bidi="ar"/>
        </w:rPr>
      </w:pPr>
      <w:r>
        <w:rPr>
          <w:rFonts w:hint="eastAsia" w:ascii="仿宋_GB2312" w:hAnsi="仿宋" w:eastAsia="仿宋_GB2312" w:cs="仿宋_GB2312"/>
          <w:sz w:val="28"/>
          <w:szCs w:val="28"/>
          <w:lang w:bidi="ar"/>
        </w:rPr>
        <w:t>基金投决机制</w:t>
      </w:r>
    </w:p>
    <w:p>
      <w:pPr>
        <w:pStyle w:val="23"/>
        <w:numPr>
          <w:ilvl w:val="0"/>
          <w:numId w:val="8"/>
        </w:numPr>
        <w:adjustRightInd w:val="0"/>
        <w:spacing w:line="580" w:lineRule="exact"/>
        <w:ind w:firstLineChars="0"/>
        <w:rPr>
          <w:rFonts w:ascii="仿宋_GB2312" w:hAnsi="仿宋" w:eastAsia="仿宋_GB2312" w:cs="仿宋_GB2312"/>
          <w:sz w:val="28"/>
          <w:szCs w:val="28"/>
          <w:lang w:bidi="ar"/>
        </w:rPr>
      </w:pPr>
      <w:r>
        <w:rPr>
          <w:rFonts w:hint="eastAsia" w:ascii="仿宋_GB2312" w:hAnsi="仿宋" w:eastAsia="仿宋_GB2312" w:cs="仿宋_GB2312"/>
          <w:sz w:val="28"/>
          <w:szCs w:val="28"/>
          <w:lang w:bidi="ar"/>
        </w:rPr>
        <w:t>投资流程</w:t>
      </w:r>
    </w:p>
    <w:p>
      <w:pPr>
        <w:pStyle w:val="23"/>
        <w:numPr>
          <w:ilvl w:val="0"/>
          <w:numId w:val="8"/>
        </w:numPr>
        <w:adjustRightInd w:val="0"/>
        <w:spacing w:line="580" w:lineRule="exact"/>
        <w:ind w:firstLineChars="0"/>
        <w:rPr>
          <w:rFonts w:ascii="仿宋_GB2312" w:hAnsi="仿宋" w:eastAsia="仿宋_GB2312" w:cs="仿宋_GB2312"/>
          <w:sz w:val="28"/>
          <w:szCs w:val="28"/>
          <w:lang w:bidi="ar"/>
        </w:rPr>
      </w:pPr>
      <w:r>
        <w:rPr>
          <w:rFonts w:hint="eastAsia" w:ascii="仿宋_GB2312" w:hAnsi="仿宋" w:eastAsia="仿宋_GB2312" w:cs="仿宋_GB2312"/>
          <w:sz w:val="28"/>
          <w:szCs w:val="28"/>
          <w:lang w:bidi="ar"/>
        </w:rPr>
        <w:t>投后管理、增值服务及产业赋能</w:t>
      </w:r>
    </w:p>
    <w:p>
      <w:pPr>
        <w:pStyle w:val="23"/>
        <w:numPr>
          <w:ilvl w:val="0"/>
          <w:numId w:val="8"/>
        </w:numPr>
        <w:adjustRightInd w:val="0"/>
        <w:spacing w:line="580" w:lineRule="exact"/>
        <w:ind w:firstLineChars="0"/>
        <w:rPr>
          <w:rFonts w:ascii="仿宋_GB2312" w:hAnsi="仿宋" w:eastAsia="仿宋_GB2312" w:cs="仿宋_GB2312"/>
          <w:sz w:val="28"/>
          <w:szCs w:val="28"/>
          <w:lang w:bidi="ar"/>
        </w:rPr>
      </w:pPr>
      <w:r>
        <w:rPr>
          <w:rFonts w:hint="eastAsia" w:ascii="仿宋_GB2312" w:hAnsi="仿宋" w:eastAsia="仿宋_GB2312" w:cs="仿宋_GB2312"/>
          <w:sz w:val="28"/>
          <w:szCs w:val="28"/>
          <w:lang w:bidi="ar"/>
        </w:rPr>
        <w:t>退出方式</w:t>
      </w:r>
    </w:p>
    <w:p>
      <w:pPr>
        <w:pStyle w:val="23"/>
        <w:numPr>
          <w:ilvl w:val="0"/>
          <w:numId w:val="8"/>
        </w:numPr>
        <w:adjustRightInd w:val="0"/>
        <w:spacing w:line="580" w:lineRule="exact"/>
        <w:ind w:firstLineChars="0"/>
        <w:rPr>
          <w:rFonts w:ascii="仿宋_GB2312" w:hAnsi="仿宋" w:eastAsia="仿宋_GB2312" w:cs="仿宋_GB2312"/>
          <w:sz w:val="28"/>
          <w:szCs w:val="28"/>
          <w:lang w:bidi="ar"/>
        </w:rPr>
      </w:pPr>
      <w:r>
        <w:rPr>
          <w:rFonts w:hint="eastAsia" w:ascii="仿宋_GB2312" w:hAnsi="仿宋" w:eastAsia="仿宋_GB2312" w:cs="仿宋_GB2312"/>
          <w:sz w:val="28"/>
          <w:szCs w:val="28"/>
          <w:lang w:bidi="ar"/>
        </w:rPr>
        <w:t>储备项目</w:t>
      </w:r>
    </w:p>
    <w:p>
      <w:pPr>
        <w:pStyle w:val="23"/>
        <w:numPr>
          <w:ilvl w:val="0"/>
          <w:numId w:val="2"/>
        </w:numPr>
        <w:spacing w:line="580" w:lineRule="exact"/>
        <w:ind w:firstLineChars="0"/>
        <w:outlineLvl w:val="3"/>
        <w:rPr>
          <w:rFonts w:ascii="黑体" w:hAnsi="黑体" w:eastAsia="黑体" w:cs="黑体"/>
          <w:sz w:val="28"/>
          <w:szCs w:val="28"/>
          <w:lang w:bidi="ar"/>
        </w:rPr>
      </w:pPr>
      <w:r>
        <w:rPr>
          <w:rFonts w:hint="eastAsia" w:ascii="黑体" w:hAnsi="黑体" w:eastAsia="黑体" w:cs="黑体"/>
          <w:sz w:val="28"/>
          <w:szCs w:val="28"/>
          <w:lang w:bidi="ar"/>
        </w:rPr>
        <w:t>申报机构情况</w:t>
      </w:r>
    </w:p>
    <w:p>
      <w:pPr>
        <w:pStyle w:val="23"/>
        <w:numPr>
          <w:ilvl w:val="0"/>
          <w:numId w:val="9"/>
        </w:numPr>
        <w:spacing w:line="580" w:lineRule="exact"/>
        <w:ind w:firstLineChars="0"/>
        <w:outlineLvl w:val="4"/>
        <w:rPr>
          <w:rFonts w:ascii="楷体" w:hAnsi="楷体" w:eastAsia="楷体" w:cs="楷体_GB2312"/>
          <w:sz w:val="28"/>
          <w:szCs w:val="28"/>
          <w:lang w:bidi="ar"/>
        </w:rPr>
      </w:pPr>
      <w:r>
        <w:rPr>
          <w:rFonts w:hint="eastAsia" w:ascii="楷体" w:hAnsi="楷体" w:eastAsia="楷体" w:cs="楷体_GB2312"/>
          <w:sz w:val="28"/>
          <w:szCs w:val="28"/>
          <w:lang w:bidi="ar"/>
        </w:rPr>
        <w:t>申报机构基本情况</w:t>
      </w:r>
    </w:p>
    <w:p>
      <w:pPr>
        <w:pStyle w:val="23"/>
        <w:numPr>
          <w:ilvl w:val="0"/>
          <w:numId w:val="10"/>
        </w:numPr>
        <w:adjustRightInd w:val="0"/>
        <w:spacing w:line="580" w:lineRule="exact"/>
        <w:ind w:firstLineChars="0"/>
        <w:rPr>
          <w:rFonts w:ascii="仿宋_GB2312" w:hAnsi="仿宋" w:eastAsia="仿宋_GB2312" w:cs="仿宋_GB2312"/>
          <w:sz w:val="28"/>
          <w:szCs w:val="28"/>
          <w:lang w:bidi="ar"/>
        </w:rPr>
      </w:pPr>
      <w:r>
        <w:rPr>
          <w:rFonts w:hint="eastAsia" w:ascii="仿宋_GB2312" w:hAnsi="仿宋" w:eastAsia="仿宋_GB2312" w:cs="仿宋_GB2312"/>
          <w:sz w:val="28"/>
          <w:szCs w:val="28"/>
          <w:lang w:bidi="ar"/>
        </w:rPr>
        <w:t>申报机构简介</w:t>
      </w:r>
    </w:p>
    <w:p>
      <w:pPr>
        <w:pStyle w:val="23"/>
        <w:numPr>
          <w:ilvl w:val="0"/>
          <w:numId w:val="10"/>
        </w:numPr>
        <w:adjustRightInd w:val="0"/>
        <w:spacing w:line="580" w:lineRule="exact"/>
        <w:ind w:firstLineChars="0"/>
        <w:rPr>
          <w:rFonts w:ascii="仿宋_GB2312" w:hAnsi="仿宋" w:eastAsia="仿宋_GB2312" w:cs="仿宋_GB2312"/>
          <w:sz w:val="28"/>
          <w:szCs w:val="28"/>
          <w:lang w:bidi="ar"/>
        </w:rPr>
      </w:pPr>
      <w:r>
        <w:rPr>
          <w:rFonts w:hint="eastAsia" w:ascii="仿宋_GB2312" w:hAnsi="仿宋" w:eastAsia="仿宋_GB2312" w:cs="仿宋_GB2312"/>
          <w:sz w:val="28"/>
          <w:szCs w:val="28"/>
          <w:lang w:bidi="ar"/>
        </w:rPr>
        <w:t>申报机构简表</w:t>
      </w:r>
    </w:p>
    <w:tbl>
      <w:tblPr>
        <w:tblStyle w:val="19"/>
        <w:tblW w:w="5000" w:type="pct"/>
        <w:jc w:val="center"/>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1"/>
        <w:gridCol w:w="902"/>
        <w:gridCol w:w="1534"/>
        <w:gridCol w:w="1803"/>
        <w:gridCol w:w="1444"/>
        <w:gridCol w:w="1398"/>
      </w:tblGrid>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9" w:hRule="atLeast"/>
          <w:jc w:val="center"/>
        </w:trPr>
        <w:tc>
          <w:tcPr>
            <w:tcW w:w="846" w:type="pct"/>
            <w:vAlign w:val="center"/>
          </w:tcPr>
          <w:p>
            <w:pPr>
              <w:spacing w:line="360" w:lineRule="exact"/>
              <w:jc w:val="center"/>
              <w:rPr>
                <w:rFonts w:ascii="仿宋_GB2312" w:hAnsi="Times New Roman" w:eastAsia="仿宋_GB2312"/>
                <w:b/>
                <w:sz w:val="24"/>
              </w:rPr>
            </w:pPr>
            <w:r>
              <w:rPr>
                <w:rFonts w:hint="eastAsia" w:ascii="仿宋_GB2312" w:eastAsia="仿宋_GB2312"/>
                <w:b/>
                <w:bCs/>
                <w:sz w:val="24"/>
              </w:rPr>
              <w:t>管理人名称</w:t>
            </w:r>
          </w:p>
        </w:tc>
        <w:tc>
          <w:tcPr>
            <w:tcW w:w="1429" w:type="pct"/>
            <w:gridSpan w:val="2"/>
            <w:vAlign w:val="center"/>
          </w:tcPr>
          <w:p>
            <w:pPr>
              <w:spacing w:line="360" w:lineRule="auto"/>
              <w:rPr>
                <w:rFonts w:ascii="仿宋_GB2312" w:eastAsia="仿宋_GB2312"/>
                <w:sz w:val="24"/>
                <w:lang w:eastAsia="zh-Hans"/>
              </w:rPr>
            </w:pPr>
          </w:p>
        </w:tc>
        <w:tc>
          <w:tcPr>
            <w:tcW w:w="1058" w:type="pct"/>
            <w:vAlign w:val="center"/>
          </w:tcPr>
          <w:p>
            <w:pPr>
              <w:spacing w:line="360" w:lineRule="exact"/>
              <w:jc w:val="center"/>
              <w:rPr>
                <w:rFonts w:ascii="仿宋_GB2312" w:eastAsia="仿宋_GB2312"/>
                <w:sz w:val="24"/>
                <w:lang w:eastAsia="zh-Hans"/>
              </w:rPr>
            </w:pPr>
            <w:r>
              <w:rPr>
                <w:rFonts w:hint="eastAsia" w:ascii="仿宋_GB2312" w:eastAsia="仿宋_GB2312"/>
                <w:sz w:val="24"/>
                <w:lang w:eastAsia="zh-Hans"/>
              </w:rPr>
              <w:t>备案登记编码</w:t>
            </w:r>
          </w:p>
        </w:tc>
        <w:tc>
          <w:tcPr>
            <w:tcW w:w="1668" w:type="pct"/>
            <w:gridSpan w:val="2"/>
            <w:vAlign w:val="center"/>
          </w:tcPr>
          <w:p>
            <w:pPr>
              <w:spacing w:line="360" w:lineRule="auto"/>
              <w:rPr>
                <w:rFonts w:ascii="仿宋_GB2312" w:eastAsia="仿宋_GB2312"/>
                <w:sz w:val="24"/>
                <w:lang w:eastAsia="zh-Hans"/>
              </w:rPr>
            </w:pP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8" w:hRule="atLeast"/>
          <w:jc w:val="center"/>
        </w:trPr>
        <w:tc>
          <w:tcPr>
            <w:tcW w:w="846" w:type="pct"/>
            <w:vAlign w:val="center"/>
          </w:tcPr>
          <w:p>
            <w:pPr>
              <w:spacing w:line="360" w:lineRule="exact"/>
              <w:jc w:val="center"/>
              <w:rPr>
                <w:rFonts w:ascii="仿宋_GB2312" w:eastAsia="仿宋_GB2312"/>
                <w:b/>
                <w:bCs/>
                <w:sz w:val="24"/>
              </w:rPr>
            </w:pPr>
            <w:r>
              <w:rPr>
                <w:rFonts w:hint="eastAsia" w:ascii="仿宋_GB2312" w:eastAsia="仿宋_GB2312"/>
                <w:b/>
                <w:bCs/>
                <w:sz w:val="24"/>
              </w:rPr>
              <w:t>注册资本</w:t>
            </w:r>
          </w:p>
        </w:tc>
        <w:tc>
          <w:tcPr>
            <w:tcW w:w="1429" w:type="pct"/>
            <w:gridSpan w:val="2"/>
            <w:vAlign w:val="center"/>
          </w:tcPr>
          <w:p>
            <w:pPr>
              <w:spacing w:line="360" w:lineRule="auto"/>
              <w:rPr>
                <w:rFonts w:ascii="仿宋_GB2312" w:eastAsia="仿宋_GB2312"/>
                <w:sz w:val="24"/>
                <w:lang w:eastAsia="zh-Hans"/>
              </w:rPr>
            </w:pPr>
          </w:p>
        </w:tc>
        <w:tc>
          <w:tcPr>
            <w:tcW w:w="1058" w:type="pct"/>
            <w:vAlign w:val="center"/>
          </w:tcPr>
          <w:p>
            <w:pPr>
              <w:spacing w:line="360" w:lineRule="exact"/>
              <w:jc w:val="center"/>
              <w:rPr>
                <w:rFonts w:ascii="仿宋_GB2312" w:eastAsia="仿宋_GB2312"/>
                <w:sz w:val="24"/>
                <w:lang w:eastAsia="zh-Hans"/>
              </w:rPr>
            </w:pPr>
            <w:r>
              <w:rPr>
                <w:rFonts w:hint="eastAsia" w:ascii="仿宋_GB2312" w:eastAsia="仿宋_GB2312"/>
                <w:sz w:val="24"/>
                <w:lang w:eastAsia="zh-Hans"/>
              </w:rPr>
              <w:t>实缴资本</w:t>
            </w:r>
          </w:p>
        </w:tc>
        <w:tc>
          <w:tcPr>
            <w:tcW w:w="1668" w:type="pct"/>
            <w:gridSpan w:val="2"/>
            <w:vAlign w:val="center"/>
          </w:tcPr>
          <w:p>
            <w:pPr>
              <w:spacing w:line="360" w:lineRule="auto"/>
              <w:rPr>
                <w:rFonts w:ascii="仿宋_GB2312" w:eastAsia="仿宋_GB2312"/>
                <w:sz w:val="24"/>
                <w:lang w:eastAsia="zh-Hans"/>
              </w:rPr>
            </w:pPr>
          </w:p>
        </w:tc>
      </w:tr>
      <w:tr>
        <w:trPr>
          <w:trHeight w:val="1163" w:hRule="atLeast"/>
          <w:jc w:val="center"/>
        </w:trPr>
        <w:tc>
          <w:tcPr>
            <w:tcW w:w="846" w:type="pct"/>
            <w:vAlign w:val="center"/>
          </w:tcPr>
          <w:p>
            <w:pPr>
              <w:spacing w:line="360" w:lineRule="exact"/>
              <w:jc w:val="center"/>
              <w:rPr>
                <w:rFonts w:ascii="仿宋_GB2312" w:eastAsia="仿宋_GB2312"/>
                <w:b/>
                <w:bCs/>
                <w:sz w:val="24"/>
              </w:rPr>
            </w:pPr>
            <w:r>
              <w:rPr>
                <w:rFonts w:hint="eastAsia" w:ascii="仿宋_GB2312" w:eastAsia="仿宋_GB2312"/>
                <w:b/>
                <w:bCs/>
                <w:sz w:val="24"/>
              </w:rPr>
              <w:t>成立日期</w:t>
            </w:r>
          </w:p>
        </w:tc>
        <w:tc>
          <w:tcPr>
            <w:tcW w:w="1429" w:type="pct"/>
            <w:gridSpan w:val="2"/>
            <w:vAlign w:val="center"/>
          </w:tcPr>
          <w:p>
            <w:pPr>
              <w:spacing w:line="360" w:lineRule="auto"/>
              <w:rPr>
                <w:rFonts w:ascii="仿宋_GB2312" w:eastAsia="仿宋_GB2312"/>
                <w:sz w:val="24"/>
                <w:lang w:eastAsia="zh-Hans"/>
              </w:rPr>
            </w:pPr>
          </w:p>
        </w:tc>
        <w:tc>
          <w:tcPr>
            <w:tcW w:w="1058" w:type="pct"/>
            <w:vAlign w:val="center"/>
          </w:tcPr>
          <w:p>
            <w:pPr>
              <w:spacing w:line="360" w:lineRule="exact"/>
              <w:jc w:val="center"/>
              <w:rPr>
                <w:rFonts w:ascii="仿宋_GB2312" w:eastAsia="仿宋_GB2312"/>
                <w:sz w:val="24"/>
                <w:lang w:eastAsia="zh-Hans"/>
              </w:rPr>
            </w:pPr>
            <w:r>
              <w:rPr>
                <w:rFonts w:hint="eastAsia" w:ascii="仿宋_GB2312" w:eastAsia="仿宋_GB2312"/>
                <w:sz w:val="24"/>
                <w:lang w:eastAsia="zh-Hans"/>
              </w:rPr>
              <w:t>登记日期</w:t>
            </w:r>
          </w:p>
        </w:tc>
        <w:tc>
          <w:tcPr>
            <w:tcW w:w="1668" w:type="pct"/>
            <w:gridSpan w:val="2"/>
            <w:vAlign w:val="center"/>
          </w:tcPr>
          <w:p>
            <w:pPr>
              <w:spacing w:line="360" w:lineRule="auto"/>
              <w:rPr>
                <w:rFonts w:ascii="仿宋_GB2312" w:eastAsia="仿宋_GB2312"/>
                <w:sz w:val="24"/>
                <w:lang w:eastAsia="zh-Hans"/>
              </w:rPr>
            </w:pPr>
          </w:p>
        </w:tc>
      </w:tr>
      <w:tr>
        <w:trPr>
          <w:trHeight w:val="915" w:hRule="atLeast"/>
          <w:jc w:val="center"/>
        </w:trPr>
        <w:tc>
          <w:tcPr>
            <w:tcW w:w="846" w:type="pct"/>
            <w:vAlign w:val="center"/>
          </w:tcPr>
          <w:p>
            <w:pPr>
              <w:spacing w:line="360" w:lineRule="exact"/>
              <w:jc w:val="center"/>
              <w:rPr>
                <w:rFonts w:ascii="仿宋_GB2312" w:eastAsia="仿宋_GB2312"/>
                <w:b/>
                <w:bCs/>
                <w:sz w:val="24"/>
              </w:rPr>
            </w:pPr>
            <w:r>
              <w:rPr>
                <w:rFonts w:hint="eastAsia" w:ascii="仿宋_GB2312" w:eastAsia="仿宋_GB2312"/>
                <w:b/>
                <w:bCs/>
                <w:sz w:val="24"/>
              </w:rPr>
              <w:t>注册地址</w:t>
            </w:r>
          </w:p>
        </w:tc>
        <w:tc>
          <w:tcPr>
            <w:tcW w:w="4154" w:type="pct"/>
            <w:gridSpan w:val="5"/>
            <w:vAlign w:val="center"/>
          </w:tcPr>
          <w:p>
            <w:pPr>
              <w:spacing w:line="360" w:lineRule="auto"/>
              <w:rPr>
                <w:rFonts w:ascii="仿宋_GB2312" w:eastAsia="仿宋_GB2312"/>
                <w:sz w:val="24"/>
                <w:lang w:eastAsia="zh-Hans"/>
              </w:rPr>
            </w:pPr>
          </w:p>
        </w:tc>
      </w:tr>
      <w:tr>
        <w:trPr>
          <w:trHeight w:val="957" w:hRule="atLeast"/>
          <w:jc w:val="center"/>
        </w:trPr>
        <w:tc>
          <w:tcPr>
            <w:tcW w:w="846" w:type="pct"/>
            <w:vAlign w:val="center"/>
          </w:tcPr>
          <w:p>
            <w:pPr>
              <w:spacing w:line="360" w:lineRule="exact"/>
              <w:jc w:val="center"/>
              <w:rPr>
                <w:rFonts w:ascii="仿宋_GB2312" w:eastAsia="仿宋_GB2312"/>
                <w:b/>
                <w:bCs/>
                <w:sz w:val="24"/>
              </w:rPr>
            </w:pPr>
            <w:r>
              <w:rPr>
                <w:rFonts w:hint="eastAsia" w:ascii="仿宋_GB2312" w:eastAsia="仿宋_GB2312"/>
                <w:b/>
                <w:bCs/>
                <w:sz w:val="24"/>
              </w:rPr>
              <w:t>安徽办公地址</w:t>
            </w:r>
          </w:p>
        </w:tc>
        <w:tc>
          <w:tcPr>
            <w:tcW w:w="4154" w:type="pct"/>
            <w:gridSpan w:val="5"/>
            <w:vAlign w:val="center"/>
          </w:tcPr>
          <w:p>
            <w:pPr>
              <w:spacing w:line="360" w:lineRule="auto"/>
              <w:rPr>
                <w:rFonts w:ascii="仿宋_GB2312" w:eastAsia="仿宋_GB2312"/>
                <w:sz w:val="24"/>
                <w:lang w:eastAsia="zh-Hans"/>
              </w:rPr>
            </w:pP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9" w:hRule="atLeast"/>
          <w:jc w:val="center"/>
        </w:trPr>
        <w:tc>
          <w:tcPr>
            <w:tcW w:w="846" w:type="pct"/>
            <w:vMerge w:val="restart"/>
            <w:vAlign w:val="center"/>
          </w:tcPr>
          <w:p>
            <w:pPr>
              <w:spacing w:line="360" w:lineRule="exact"/>
              <w:jc w:val="center"/>
              <w:rPr>
                <w:rFonts w:ascii="仿宋_GB2312" w:eastAsia="仿宋_GB2312"/>
                <w:b/>
                <w:bCs/>
                <w:sz w:val="24"/>
              </w:rPr>
            </w:pPr>
            <w:r>
              <w:rPr>
                <w:rFonts w:hint="eastAsia" w:ascii="仿宋_GB2312" w:eastAsia="仿宋_GB2312"/>
                <w:b/>
                <w:bCs/>
                <w:sz w:val="24"/>
              </w:rPr>
              <w:t>专属管理团队</w:t>
            </w:r>
          </w:p>
          <w:p>
            <w:pPr>
              <w:spacing w:line="360" w:lineRule="exact"/>
              <w:jc w:val="center"/>
              <w:rPr>
                <w:rFonts w:ascii="仿宋_GB2312" w:eastAsia="仿宋_GB2312"/>
                <w:b/>
                <w:bCs/>
                <w:sz w:val="24"/>
              </w:rPr>
            </w:pPr>
          </w:p>
        </w:tc>
        <w:tc>
          <w:tcPr>
            <w:tcW w:w="529" w:type="pct"/>
            <w:vAlign w:val="center"/>
          </w:tcPr>
          <w:p>
            <w:pPr>
              <w:spacing w:line="360" w:lineRule="exact"/>
              <w:jc w:val="center"/>
              <w:rPr>
                <w:rFonts w:ascii="仿宋_GB2312" w:eastAsia="仿宋_GB2312"/>
                <w:b/>
                <w:bCs/>
                <w:sz w:val="24"/>
              </w:rPr>
            </w:pPr>
            <w:r>
              <w:rPr>
                <w:rFonts w:hint="eastAsia" w:ascii="仿宋_GB2312" w:eastAsia="仿宋_GB2312"/>
                <w:b/>
                <w:bCs/>
                <w:sz w:val="24"/>
              </w:rPr>
              <w:t>姓名</w:t>
            </w:r>
          </w:p>
        </w:tc>
        <w:tc>
          <w:tcPr>
            <w:tcW w:w="900" w:type="pct"/>
            <w:vAlign w:val="center"/>
          </w:tcPr>
          <w:p>
            <w:pPr>
              <w:spacing w:line="360" w:lineRule="exact"/>
              <w:jc w:val="center"/>
              <w:rPr>
                <w:rFonts w:ascii="仿宋_GB2312" w:eastAsia="仿宋_GB2312"/>
                <w:b/>
                <w:bCs/>
                <w:sz w:val="24"/>
              </w:rPr>
            </w:pPr>
            <w:r>
              <w:rPr>
                <w:rFonts w:hint="eastAsia" w:ascii="仿宋_GB2312" w:eastAsia="仿宋_GB2312"/>
                <w:b/>
                <w:bCs/>
                <w:sz w:val="24"/>
              </w:rPr>
              <w:t>职务</w:t>
            </w:r>
          </w:p>
        </w:tc>
        <w:tc>
          <w:tcPr>
            <w:tcW w:w="1058" w:type="pct"/>
            <w:vAlign w:val="center"/>
          </w:tcPr>
          <w:p>
            <w:pPr>
              <w:spacing w:line="360" w:lineRule="exact"/>
              <w:jc w:val="center"/>
              <w:rPr>
                <w:rFonts w:ascii="仿宋_GB2312" w:eastAsia="仿宋_GB2312"/>
                <w:b/>
                <w:bCs/>
                <w:sz w:val="24"/>
              </w:rPr>
            </w:pPr>
            <w:r>
              <w:rPr>
                <w:rFonts w:hint="eastAsia" w:ascii="仿宋_GB2312" w:eastAsia="仿宋_GB2312"/>
                <w:b/>
                <w:bCs/>
                <w:sz w:val="24"/>
              </w:rPr>
              <w:t>从事投资或相关行业</w:t>
            </w:r>
          </w:p>
          <w:p>
            <w:pPr>
              <w:spacing w:line="360" w:lineRule="exact"/>
              <w:jc w:val="center"/>
              <w:rPr>
                <w:rFonts w:ascii="仿宋_GB2312" w:eastAsia="仿宋_GB2312"/>
                <w:b/>
                <w:bCs/>
                <w:sz w:val="24"/>
              </w:rPr>
            </w:pPr>
            <w:r>
              <w:rPr>
                <w:rFonts w:hint="eastAsia" w:ascii="仿宋_GB2312" w:eastAsia="仿宋_GB2312"/>
                <w:b/>
                <w:bCs/>
                <w:sz w:val="24"/>
              </w:rPr>
              <w:t>年限</w:t>
            </w:r>
          </w:p>
        </w:tc>
        <w:tc>
          <w:tcPr>
            <w:tcW w:w="847" w:type="pct"/>
            <w:vAlign w:val="center"/>
          </w:tcPr>
          <w:p>
            <w:pPr>
              <w:spacing w:line="360" w:lineRule="exact"/>
              <w:jc w:val="center"/>
              <w:rPr>
                <w:rFonts w:ascii="仿宋_GB2312" w:eastAsia="仿宋_GB2312"/>
                <w:b/>
                <w:bCs/>
                <w:sz w:val="24"/>
              </w:rPr>
            </w:pPr>
            <w:r>
              <w:rPr>
                <w:rFonts w:hint="eastAsia" w:ascii="仿宋_GB2312" w:eastAsia="仿宋_GB2312"/>
                <w:b/>
                <w:bCs/>
                <w:sz w:val="24"/>
              </w:rPr>
              <w:t>是否常驻安徽</w:t>
            </w:r>
          </w:p>
        </w:tc>
        <w:tc>
          <w:tcPr>
            <w:tcW w:w="821" w:type="pct"/>
            <w:vAlign w:val="center"/>
          </w:tcPr>
          <w:p>
            <w:pPr>
              <w:spacing w:line="360" w:lineRule="exact"/>
              <w:jc w:val="center"/>
              <w:rPr>
                <w:rFonts w:ascii="仿宋_GB2312" w:eastAsia="仿宋_GB2312"/>
                <w:b/>
                <w:bCs/>
                <w:sz w:val="24"/>
              </w:rPr>
            </w:pPr>
            <w:r>
              <w:rPr>
                <w:rFonts w:hint="eastAsia" w:ascii="仿宋_GB2312" w:eastAsia="仿宋_GB2312"/>
                <w:b/>
                <w:bCs/>
                <w:sz w:val="24"/>
              </w:rPr>
              <w:t>是否有处罚记录</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1" w:hRule="atLeast"/>
          <w:jc w:val="center"/>
        </w:trPr>
        <w:tc>
          <w:tcPr>
            <w:tcW w:w="846" w:type="pct"/>
            <w:vMerge w:val="continue"/>
            <w:vAlign w:val="center"/>
          </w:tcPr>
          <w:p>
            <w:pPr>
              <w:spacing w:line="360" w:lineRule="exact"/>
              <w:jc w:val="center"/>
              <w:rPr>
                <w:rFonts w:ascii="仿宋_GB2312" w:eastAsia="仿宋_GB2312"/>
                <w:b/>
                <w:bCs/>
                <w:sz w:val="24"/>
              </w:rPr>
            </w:pPr>
          </w:p>
        </w:tc>
        <w:tc>
          <w:tcPr>
            <w:tcW w:w="529" w:type="pct"/>
            <w:vAlign w:val="center"/>
          </w:tcPr>
          <w:p>
            <w:pPr>
              <w:spacing w:line="360" w:lineRule="auto"/>
              <w:jc w:val="center"/>
              <w:rPr>
                <w:rFonts w:ascii="仿宋_GB2312" w:eastAsia="仿宋_GB2312"/>
                <w:sz w:val="24"/>
                <w:lang w:eastAsia="zh-Hans"/>
              </w:rPr>
            </w:pPr>
          </w:p>
        </w:tc>
        <w:tc>
          <w:tcPr>
            <w:tcW w:w="900" w:type="pct"/>
            <w:vAlign w:val="center"/>
          </w:tcPr>
          <w:p>
            <w:pPr>
              <w:spacing w:line="360" w:lineRule="auto"/>
              <w:jc w:val="center"/>
              <w:rPr>
                <w:rFonts w:ascii="仿宋_GB2312" w:eastAsia="仿宋_GB2312"/>
                <w:sz w:val="24"/>
                <w:lang w:eastAsia="zh-Hans"/>
              </w:rPr>
            </w:pPr>
          </w:p>
        </w:tc>
        <w:tc>
          <w:tcPr>
            <w:tcW w:w="1058" w:type="pct"/>
            <w:vAlign w:val="center"/>
          </w:tcPr>
          <w:p>
            <w:pPr>
              <w:spacing w:line="360" w:lineRule="auto"/>
              <w:jc w:val="center"/>
              <w:rPr>
                <w:rFonts w:ascii="仿宋_GB2312" w:eastAsia="仿宋_GB2312"/>
                <w:sz w:val="24"/>
                <w:lang w:eastAsia="zh-Hans"/>
              </w:rPr>
            </w:pPr>
          </w:p>
        </w:tc>
        <w:tc>
          <w:tcPr>
            <w:tcW w:w="847" w:type="pct"/>
            <w:vAlign w:val="center"/>
          </w:tcPr>
          <w:p>
            <w:pPr>
              <w:spacing w:line="360" w:lineRule="auto"/>
              <w:jc w:val="center"/>
              <w:rPr>
                <w:rFonts w:ascii="仿宋_GB2312" w:eastAsia="仿宋_GB2312"/>
                <w:sz w:val="24"/>
                <w:lang w:eastAsia="zh-Hans"/>
              </w:rPr>
            </w:pPr>
          </w:p>
        </w:tc>
        <w:tc>
          <w:tcPr>
            <w:tcW w:w="821" w:type="pct"/>
            <w:vAlign w:val="center"/>
          </w:tcPr>
          <w:p>
            <w:pPr>
              <w:spacing w:line="360" w:lineRule="auto"/>
              <w:jc w:val="center"/>
              <w:rPr>
                <w:rFonts w:ascii="仿宋_GB2312" w:eastAsia="仿宋_GB2312"/>
                <w:sz w:val="24"/>
                <w:lang w:eastAsia="zh-Hans"/>
              </w:rPr>
            </w:pP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1" w:hRule="atLeast"/>
          <w:jc w:val="center"/>
        </w:trPr>
        <w:tc>
          <w:tcPr>
            <w:tcW w:w="846" w:type="pct"/>
            <w:vMerge w:val="continue"/>
            <w:vAlign w:val="center"/>
          </w:tcPr>
          <w:p>
            <w:pPr>
              <w:spacing w:line="360" w:lineRule="exact"/>
              <w:jc w:val="center"/>
              <w:rPr>
                <w:rFonts w:ascii="仿宋_GB2312" w:eastAsia="仿宋_GB2312"/>
                <w:b/>
                <w:bCs/>
                <w:sz w:val="24"/>
              </w:rPr>
            </w:pPr>
          </w:p>
        </w:tc>
        <w:tc>
          <w:tcPr>
            <w:tcW w:w="529" w:type="pct"/>
            <w:vAlign w:val="center"/>
          </w:tcPr>
          <w:p>
            <w:pPr>
              <w:spacing w:line="360" w:lineRule="auto"/>
              <w:jc w:val="center"/>
              <w:rPr>
                <w:rFonts w:ascii="仿宋_GB2312" w:eastAsia="仿宋_GB2312"/>
                <w:sz w:val="24"/>
                <w:lang w:eastAsia="zh-Hans"/>
              </w:rPr>
            </w:pPr>
          </w:p>
        </w:tc>
        <w:tc>
          <w:tcPr>
            <w:tcW w:w="900" w:type="pct"/>
            <w:vAlign w:val="center"/>
          </w:tcPr>
          <w:p>
            <w:pPr>
              <w:spacing w:line="360" w:lineRule="auto"/>
              <w:jc w:val="center"/>
              <w:rPr>
                <w:rFonts w:ascii="仿宋_GB2312" w:eastAsia="仿宋_GB2312"/>
                <w:sz w:val="24"/>
                <w:lang w:eastAsia="zh-Hans"/>
              </w:rPr>
            </w:pPr>
          </w:p>
        </w:tc>
        <w:tc>
          <w:tcPr>
            <w:tcW w:w="1058" w:type="pct"/>
            <w:vAlign w:val="center"/>
          </w:tcPr>
          <w:p>
            <w:pPr>
              <w:spacing w:line="360" w:lineRule="auto"/>
              <w:jc w:val="center"/>
              <w:rPr>
                <w:rFonts w:ascii="仿宋_GB2312" w:eastAsia="仿宋_GB2312"/>
                <w:sz w:val="24"/>
                <w:lang w:eastAsia="zh-Hans"/>
              </w:rPr>
            </w:pPr>
          </w:p>
        </w:tc>
        <w:tc>
          <w:tcPr>
            <w:tcW w:w="847" w:type="pct"/>
            <w:vAlign w:val="center"/>
          </w:tcPr>
          <w:p>
            <w:pPr>
              <w:spacing w:line="360" w:lineRule="auto"/>
              <w:jc w:val="center"/>
              <w:rPr>
                <w:rFonts w:ascii="仿宋_GB2312" w:eastAsia="仿宋_GB2312"/>
                <w:sz w:val="24"/>
                <w:lang w:eastAsia="zh-Hans"/>
              </w:rPr>
            </w:pPr>
          </w:p>
        </w:tc>
        <w:tc>
          <w:tcPr>
            <w:tcW w:w="821" w:type="pct"/>
            <w:vAlign w:val="center"/>
          </w:tcPr>
          <w:p>
            <w:pPr>
              <w:spacing w:line="360" w:lineRule="auto"/>
              <w:jc w:val="center"/>
              <w:rPr>
                <w:rFonts w:ascii="仿宋_GB2312" w:eastAsia="仿宋_GB2312"/>
                <w:sz w:val="24"/>
                <w:lang w:eastAsia="zh-Hans"/>
              </w:rPr>
            </w:pP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5" w:hRule="atLeast"/>
          <w:jc w:val="center"/>
        </w:trPr>
        <w:tc>
          <w:tcPr>
            <w:tcW w:w="846" w:type="pct"/>
            <w:vMerge w:val="continue"/>
            <w:vAlign w:val="center"/>
          </w:tcPr>
          <w:p>
            <w:pPr>
              <w:spacing w:line="360" w:lineRule="exact"/>
              <w:jc w:val="center"/>
              <w:rPr>
                <w:rFonts w:ascii="仿宋_GB2312" w:eastAsia="仿宋_GB2312"/>
                <w:b/>
                <w:bCs/>
                <w:sz w:val="24"/>
              </w:rPr>
            </w:pPr>
          </w:p>
        </w:tc>
        <w:tc>
          <w:tcPr>
            <w:tcW w:w="529" w:type="pct"/>
            <w:vAlign w:val="center"/>
          </w:tcPr>
          <w:p>
            <w:pPr>
              <w:spacing w:line="360" w:lineRule="auto"/>
              <w:jc w:val="center"/>
              <w:rPr>
                <w:rFonts w:ascii="仿宋_GB2312" w:eastAsia="仿宋_GB2312"/>
                <w:sz w:val="24"/>
                <w:lang w:eastAsia="zh-Hans"/>
              </w:rPr>
            </w:pPr>
          </w:p>
        </w:tc>
        <w:tc>
          <w:tcPr>
            <w:tcW w:w="900" w:type="pct"/>
            <w:vAlign w:val="center"/>
          </w:tcPr>
          <w:p>
            <w:pPr>
              <w:spacing w:line="360" w:lineRule="auto"/>
              <w:jc w:val="center"/>
              <w:rPr>
                <w:rFonts w:ascii="仿宋_GB2312" w:eastAsia="仿宋_GB2312"/>
                <w:sz w:val="24"/>
                <w:lang w:eastAsia="zh-Hans"/>
              </w:rPr>
            </w:pPr>
          </w:p>
        </w:tc>
        <w:tc>
          <w:tcPr>
            <w:tcW w:w="1058" w:type="pct"/>
            <w:vAlign w:val="center"/>
          </w:tcPr>
          <w:p>
            <w:pPr>
              <w:spacing w:line="360" w:lineRule="auto"/>
              <w:jc w:val="center"/>
              <w:rPr>
                <w:rFonts w:ascii="仿宋_GB2312" w:eastAsia="仿宋_GB2312"/>
                <w:sz w:val="24"/>
                <w:lang w:eastAsia="zh-Hans"/>
              </w:rPr>
            </w:pPr>
          </w:p>
        </w:tc>
        <w:tc>
          <w:tcPr>
            <w:tcW w:w="847" w:type="pct"/>
            <w:vAlign w:val="center"/>
          </w:tcPr>
          <w:p>
            <w:pPr>
              <w:spacing w:line="360" w:lineRule="auto"/>
              <w:jc w:val="center"/>
              <w:rPr>
                <w:rFonts w:ascii="仿宋_GB2312" w:eastAsia="仿宋_GB2312"/>
                <w:sz w:val="24"/>
                <w:lang w:eastAsia="zh-Hans"/>
              </w:rPr>
            </w:pPr>
          </w:p>
        </w:tc>
        <w:tc>
          <w:tcPr>
            <w:tcW w:w="821" w:type="pct"/>
            <w:vAlign w:val="center"/>
          </w:tcPr>
          <w:p>
            <w:pPr>
              <w:spacing w:line="360" w:lineRule="auto"/>
              <w:jc w:val="center"/>
              <w:rPr>
                <w:rFonts w:ascii="仿宋_GB2312" w:eastAsia="仿宋_GB2312"/>
                <w:sz w:val="24"/>
                <w:lang w:eastAsia="zh-Hans"/>
              </w:rPr>
            </w:pP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48" w:hRule="atLeast"/>
          <w:jc w:val="center"/>
        </w:trPr>
        <w:tc>
          <w:tcPr>
            <w:tcW w:w="846" w:type="pct"/>
            <w:vAlign w:val="center"/>
          </w:tcPr>
          <w:p>
            <w:pPr>
              <w:spacing w:line="360" w:lineRule="exact"/>
              <w:jc w:val="center"/>
              <w:rPr>
                <w:rFonts w:ascii="仿宋_GB2312" w:eastAsia="仿宋_GB2312"/>
                <w:b/>
                <w:bCs/>
                <w:sz w:val="24"/>
              </w:rPr>
            </w:pPr>
            <w:r>
              <w:rPr>
                <w:rFonts w:hint="eastAsia" w:ascii="仿宋_GB2312" w:eastAsia="仿宋_GB2312"/>
                <w:b/>
                <w:bCs/>
                <w:sz w:val="24"/>
              </w:rPr>
              <w:t>其他说明事项</w:t>
            </w:r>
          </w:p>
          <w:p>
            <w:pPr>
              <w:pStyle w:val="14"/>
              <w:rPr>
                <w:rFonts w:ascii="仿宋_GB2312" w:eastAsia="仿宋_GB2312"/>
                <w:sz w:val="24"/>
              </w:rPr>
            </w:pPr>
            <w:r>
              <w:rPr>
                <w:rFonts w:hint="eastAsia" w:ascii="仿宋_GB2312" w:eastAsia="仿宋_GB2312"/>
                <w:sz w:val="24"/>
              </w:rPr>
              <w:t>（如有）</w:t>
            </w:r>
          </w:p>
        </w:tc>
        <w:tc>
          <w:tcPr>
            <w:tcW w:w="4154" w:type="pct"/>
            <w:gridSpan w:val="5"/>
            <w:vAlign w:val="center"/>
          </w:tcPr>
          <w:p>
            <w:pPr>
              <w:spacing w:line="360" w:lineRule="exact"/>
              <w:rPr>
                <w:rFonts w:ascii="仿宋_GB2312" w:eastAsia="仿宋_GB2312"/>
                <w:sz w:val="24"/>
              </w:rPr>
            </w:pPr>
            <w:r>
              <w:rPr>
                <w:rFonts w:hint="eastAsia" w:ascii="仿宋_GB2312" w:eastAsia="仿宋_GB2312"/>
                <w:sz w:val="24"/>
              </w:rPr>
              <w:t>1.管理机构、管理团队均符合《</w:t>
            </w:r>
            <w:r>
              <w:rPr>
                <w:rFonts w:hint="eastAsia" w:ascii="仿宋_GB2312" w:eastAsia="仿宋_GB2312"/>
                <w:sz w:val="24"/>
                <w:lang w:val="en-US" w:eastAsia="zh-CN"/>
              </w:rPr>
              <w:t>萧县政府产业引导</w:t>
            </w:r>
            <w:r>
              <w:rPr>
                <w:rFonts w:hint="eastAsia" w:ascii="仿宋_GB2312" w:eastAsia="仿宋_GB2312"/>
                <w:sz w:val="24"/>
              </w:rPr>
              <w:t>基金管理办法》的要求。</w:t>
            </w:r>
          </w:p>
          <w:p>
            <w:pPr>
              <w:spacing w:line="360" w:lineRule="exact"/>
              <w:rPr>
                <w:rFonts w:ascii="仿宋_GB2312" w:eastAsia="仿宋_GB2312"/>
                <w:b/>
                <w:bCs/>
                <w:sz w:val="24"/>
              </w:rPr>
            </w:pPr>
            <w:r>
              <w:rPr>
                <w:rFonts w:hint="eastAsia" w:ascii="仿宋_GB2312" w:eastAsia="仿宋_GB2312"/>
                <w:sz w:val="24"/>
              </w:rPr>
              <w:t>2.</w:t>
            </w:r>
            <w:r>
              <w:rPr>
                <w:rFonts w:hint="eastAsia" w:ascii="仿宋_GB2312" w:eastAsia="仿宋_GB2312"/>
                <w:sz w:val="24"/>
                <w:lang w:eastAsia="zh-Hans"/>
              </w:rPr>
              <w:t>管理机构需在安徽省内设置固定办公场所，并有至少一名核心人员常驻安徽办公。</w:t>
            </w:r>
            <w:r>
              <w:rPr>
                <w:rFonts w:hint="eastAsia" w:ascii="仿宋_GB2312" w:eastAsia="仿宋_GB2312"/>
                <w:sz w:val="24"/>
                <w:lang w:val="en-US" w:eastAsia="zh-CN"/>
              </w:rPr>
              <w:t>萧县产业引导</w:t>
            </w:r>
            <w:r>
              <w:rPr>
                <w:rFonts w:hint="eastAsia" w:ascii="仿宋_GB2312" w:eastAsia="仿宋_GB2312"/>
                <w:sz w:val="24"/>
              </w:rPr>
              <w:t>基金</w:t>
            </w:r>
            <w:r>
              <w:rPr>
                <w:rFonts w:hint="eastAsia" w:ascii="仿宋_GB2312" w:eastAsia="仿宋_GB2312"/>
                <w:sz w:val="24"/>
                <w:lang w:eastAsia="zh-Hans"/>
              </w:rPr>
              <w:t>将在落实上述事项后再进行出资。</w:t>
            </w:r>
          </w:p>
        </w:tc>
      </w:tr>
    </w:tbl>
    <w:p>
      <w:pPr>
        <w:pStyle w:val="23"/>
        <w:numPr>
          <w:ilvl w:val="0"/>
          <w:numId w:val="9"/>
        </w:numPr>
        <w:spacing w:line="580" w:lineRule="exact"/>
        <w:ind w:firstLineChars="0"/>
        <w:outlineLvl w:val="4"/>
        <w:rPr>
          <w:rFonts w:ascii="楷体" w:hAnsi="楷体" w:eastAsia="楷体" w:cs="楷体_GB2312"/>
          <w:sz w:val="28"/>
          <w:szCs w:val="28"/>
          <w:lang w:bidi="ar"/>
        </w:rPr>
      </w:pPr>
      <w:r>
        <w:rPr>
          <w:rFonts w:hint="eastAsia" w:ascii="楷体" w:hAnsi="楷体" w:eastAsia="楷体" w:cs="楷体_GB2312"/>
          <w:sz w:val="28"/>
          <w:szCs w:val="28"/>
          <w:lang w:bidi="ar"/>
        </w:rPr>
        <w:t>股权结构</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
        <w:gridCol w:w="2703"/>
        <w:gridCol w:w="2330"/>
        <w:gridCol w:w="2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47" w:type="pct"/>
            <w:vAlign w:val="center"/>
          </w:tcPr>
          <w:p>
            <w:pPr>
              <w:snapToGrid w:val="0"/>
              <w:spacing w:line="360" w:lineRule="auto"/>
              <w:jc w:val="center"/>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序号</w:t>
            </w:r>
          </w:p>
        </w:tc>
        <w:tc>
          <w:tcPr>
            <w:tcW w:w="1586" w:type="pct"/>
            <w:vAlign w:val="center"/>
          </w:tcPr>
          <w:p>
            <w:pPr>
              <w:snapToGrid w:val="0"/>
              <w:spacing w:line="360" w:lineRule="auto"/>
              <w:jc w:val="center"/>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合伙人名称</w:t>
            </w:r>
          </w:p>
        </w:tc>
        <w:tc>
          <w:tcPr>
            <w:tcW w:w="1367" w:type="pct"/>
            <w:vAlign w:val="center"/>
          </w:tcPr>
          <w:p>
            <w:pPr>
              <w:snapToGrid w:val="0"/>
              <w:spacing w:line="360" w:lineRule="auto"/>
              <w:jc w:val="center"/>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出资金额（万元）</w:t>
            </w:r>
          </w:p>
        </w:tc>
        <w:tc>
          <w:tcPr>
            <w:tcW w:w="1500" w:type="pct"/>
            <w:vAlign w:val="center"/>
          </w:tcPr>
          <w:p>
            <w:pPr>
              <w:snapToGrid w:val="0"/>
              <w:spacing w:line="360" w:lineRule="auto"/>
              <w:jc w:val="center"/>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出资比例（%）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47" w:type="pct"/>
            <w:vAlign w:val="center"/>
          </w:tcPr>
          <w:p>
            <w:pPr>
              <w:snapToGrid w:val="0"/>
              <w:spacing w:line="360" w:lineRule="auto"/>
              <w:jc w:val="center"/>
              <w:rPr>
                <w:rFonts w:ascii="仿宋_GB2312" w:hAnsi="仿宋" w:eastAsia="仿宋_GB2312"/>
                <w:color w:val="000000" w:themeColor="text1"/>
                <w:sz w:val="24"/>
                <w14:textFill>
                  <w14:solidFill>
                    <w14:schemeClr w14:val="tx1"/>
                  </w14:solidFill>
                </w14:textFill>
              </w:rPr>
            </w:pPr>
          </w:p>
        </w:tc>
        <w:tc>
          <w:tcPr>
            <w:tcW w:w="1586" w:type="pct"/>
            <w:vAlign w:val="center"/>
          </w:tcPr>
          <w:p>
            <w:pPr>
              <w:snapToGrid w:val="0"/>
              <w:spacing w:line="360" w:lineRule="auto"/>
              <w:jc w:val="center"/>
              <w:rPr>
                <w:rFonts w:ascii="仿宋_GB2312" w:hAnsi="仿宋" w:eastAsia="仿宋_GB2312"/>
                <w:color w:val="000000" w:themeColor="text1"/>
                <w:sz w:val="24"/>
                <w14:textFill>
                  <w14:solidFill>
                    <w14:schemeClr w14:val="tx1"/>
                  </w14:solidFill>
                </w14:textFill>
              </w:rPr>
            </w:pPr>
          </w:p>
        </w:tc>
        <w:tc>
          <w:tcPr>
            <w:tcW w:w="1367" w:type="pct"/>
            <w:vAlign w:val="center"/>
          </w:tcPr>
          <w:p>
            <w:pPr>
              <w:snapToGrid w:val="0"/>
              <w:spacing w:line="360" w:lineRule="auto"/>
              <w:jc w:val="center"/>
              <w:rPr>
                <w:rFonts w:ascii="仿宋_GB2312" w:hAnsi="仿宋" w:eastAsia="仿宋_GB2312"/>
                <w:color w:val="000000" w:themeColor="text1"/>
                <w:sz w:val="24"/>
                <w14:textFill>
                  <w14:solidFill>
                    <w14:schemeClr w14:val="tx1"/>
                  </w14:solidFill>
                </w14:textFill>
              </w:rPr>
            </w:pPr>
          </w:p>
        </w:tc>
        <w:tc>
          <w:tcPr>
            <w:tcW w:w="1500" w:type="pct"/>
            <w:vAlign w:val="center"/>
          </w:tcPr>
          <w:p>
            <w:pPr>
              <w:snapToGrid w:val="0"/>
              <w:spacing w:line="360" w:lineRule="auto"/>
              <w:jc w:val="center"/>
              <w:rPr>
                <w:rFonts w:ascii="仿宋_GB2312" w:hAnsi="仿宋"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47" w:type="pct"/>
            <w:vAlign w:val="center"/>
          </w:tcPr>
          <w:p>
            <w:pPr>
              <w:snapToGrid w:val="0"/>
              <w:spacing w:line="360" w:lineRule="auto"/>
              <w:jc w:val="center"/>
              <w:rPr>
                <w:rFonts w:ascii="仿宋_GB2312" w:hAnsi="仿宋" w:eastAsia="仿宋_GB2312"/>
                <w:color w:val="000000" w:themeColor="text1"/>
                <w:sz w:val="24"/>
                <w14:textFill>
                  <w14:solidFill>
                    <w14:schemeClr w14:val="tx1"/>
                  </w14:solidFill>
                </w14:textFill>
              </w:rPr>
            </w:pPr>
          </w:p>
        </w:tc>
        <w:tc>
          <w:tcPr>
            <w:tcW w:w="1586" w:type="pct"/>
            <w:vAlign w:val="center"/>
          </w:tcPr>
          <w:p>
            <w:pPr>
              <w:snapToGrid w:val="0"/>
              <w:spacing w:line="360" w:lineRule="auto"/>
              <w:jc w:val="center"/>
              <w:rPr>
                <w:rFonts w:ascii="仿宋_GB2312" w:hAnsi="仿宋" w:eastAsia="仿宋_GB2312"/>
                <w:color w:val="000000" w:themeColor="text1"/>
                <w:sz w:val="24"/>
                <w14:textFill>
                  <w14:solidFill>
                    <w14:schemeClr w14:val="tx1"/>
                  </w14:solidFill>
                </w14:textFill>
              </w:rPr>
            </w:pPr>
          </w:p>
        </w:tc>
        <w:tc>
          <w:tcPr>
            <w:tcW w:w="1367" w:type="pct"/>
            <w:vAlign w:val="center"/>
          </w:tcPr>
          <w:p>
            <w:pPr>
              <w:snapToGrid w:val="0"/>
              <w:spacing w:line="360" w:lineRule="auto"/>
              <w:jc w:val="center"/>
              <w:rPr>
                <w:rFonts w:ascii="仿宋_GB2312" w:hAnsi="仿宋" w:eastAsia="仿宋_GB2312"/>
                <w:color w:val="000000" w:themeColor="text1"/>
                <w:sz w:val="24"/>
                <w14:textFill>
                  <w14:solidFill>
                    <w14:schemeClr w14:val="tx1"/>
                  </w14:solidFill>
                </w14:textFill>
              </w:rPr>
            </w:pPr>
          </w:p>
        </w:tc>
        <w:tc>
          <w:tcPr>
            <w:tcW w:w="1500" w:type="pct"/>
            <w:vAlign w:val="center"/>
          </w:tcPr>
          <w:p>
            <w:pPr>
              <w:snapToGrid w:val="0"/>
              <w:spacing w:line="360" w:lineRule="auto"/>
              <w:jc w:val="center"/>
              <w:rPr>
                <w:rFonts w:ascii="仿宋_GB2312" w:hAnsi="仿宋"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2133" w:type="pct"/>
            <w:gridSpan w:val="2"/>
            <w:vAlign w:val="center"/>
          </w:tcPr>
          <w:p>
            <w:pPr>
              <w:snapToGrid w:val="0"/>
              <w:spacing w:line="360" w:lineRule="auto"/>
              <w:jc w:val="center"/>
              <w:rPr>
                <w:rFonts w:ascii="仿宋_GB2312" w:hAnsi="仿宋" w:eastAsia="仿宋_GB2312"/>
                <w:b/>
                <w:sz w:val="24"/>
              </w:rPr>
            </w:pPr>
            <w:r>
              <w:rPr>
                <w:rFonts w:hint="eastAsia" w:ascii="仿宋_GB2312" w:hAnsi="仿宋" w:eastAsia="仿宋_GB2312"/>
                <w:b/>
                <w:sz w:val="24"/>
              </w:rPr>
              <w:t>合计</w:t>
            </w:r>
          </w:p>
        </w:tc>
        <w:tc>
          <w:tcPr>
            <w:tcW w:w="1367" w:type="pct"/>
            <w:vAlign w:val="center"/>
          </w:tcPr>
          <w:p>
            <w:pPr>
              <w:snapToGrid w:val="0"/>
              <w:spacing w:line="360" w:lineRule="auto"/>
              <w:jc w:val="center"/>
              <w:rPr>
                <w:rFonts w:ascii="仿宋_GB2312" w:hAnsi="仿宋" w:eastAsia="仿宋_GB2312"/>
                <w:b/>
                <w:sz w:val="24"/>
              </w:rPr>
            </w:pPr>
          </w:p>
        </w:tc>
        <w:tc>
          <w:tcPr>
            <w:tcW w:w="1500" w:type="pct"/>
            <w:vAlign w:val="center"/>
          </w:tcPr>
          <w:p>
            <w:pPr>
              <w:snapToGrid w:val="0"/>
              <w:spacing w:line="360" w:lineRule="auto"/>
              <w:jc w:val="center"/>
              <w:rPr>
                <w:rFonts w:ascii="仿宋_GB2312" w:hAnsi="仿宋" w:eastAsia="仿宋_GB2312"/>
                <w:b/>
                <w:sz w:val="24"/>
              </w:rPr>
            </w:pPr>
          </w:p>
        </w:tc>
      </w:tr>
    </w:tbl>
    <w:p>
      <w:pPr>
        <w:pStyle w:val="23"/>
        <w:numPr>
          <w:ilvl w:val="0"/>
          <w:numId w:val="9"/>
        </w:numPr>
        <w:spacing w:line="580" w:lineRule="exact"/>
        <w:ind w:firstLineChars="0"/>
        <w:outlineLvl w:val="4"/>
        <w:rPr>
          <w:rFonts w:ascii="楷体" w:hAnsi="楷体" w:eastAsia="楷体" w:cs="楷体_GB2312"/>
          <w:sz w:val="28"/>
          <w:szCs w:val="28"/>
          <w:lang w:bidi="ar"/>
        </w:rPr>
      </w:pPr>
      <w:r>
        <w:rPr>
          <w:rFonts w:hint="eastAsia" w:ascii="楷体" w:hAnsi="楷体" w:eastAsia="楷体" w:cs="楷体_GB2312"/>
          <w:sz w:val="28"/>
          <w:szCs w:val="28"/>
          <w:lang w:bidi="ar"/>
        </w:rPr>
        <w:t>实际控制人</w:t>
      </w:r>
    </w:p>
    <w:p>
      <w:pPr>
        <w:spacing w:line="580" w:lineRule="exact"/>
        <w:ind w:firstLine="560" w:firstLineChars="200"/>
        <w:rPr>
          <w:rFonts w:ascii="仿宋_GB2312" w:hAnsi="仿宋" w:eastAsia="仿宋_GB2312" w:cs="仿宋_GB2312"/>
          <w:sz w:val="28"/>
          <w:szCs w:val="28"/>
          <w:lang w:bidi="ar"/>
        </w:rPr>
      </w:pPr>
      <w:r>
        <w:rPr>
          <w:rFonts w:hint="eastAsia" w:ascii="仿宋_GB2312" w:hAnsi="仿宋" w:eastAsia="仿宋_GB2312" w:cs="仿宋_GB2312"/>
          <w:sz w:val="28"/>
          <w:szCs w:val="28"/>
          <w:lang w:bidi="ar"/>
        </w:rPr>
        <w:t>实际控制人及控制关系</w:t>
      </w:r>
    </w:p>
    <w:p>
      <w:pPr>
        <w:pStyle w:val="23"/>
        <w:numPr>
          <w:ilvl w:val="0"/>
          <w:numId w:val="9"/>
        </w:numPr>
        <w:spacing w:line="580" w:lineRule="exact"/>
        <w:ind w:firstLineChars="0"/>
        <w:outlineLvl w:val="4"/>
        <w:rPr>
          <w:rFonts w:ascii="楷体" w:hAnsi="楷体" w:eastAsia="楷体" w:cs="楷体_GB2312"/>
          <w:sz w:val="28"/>
          <w:szCs w:val="28"/>
          <w:lang w:bidi="ar"/>
        </w:rPr>
      </w:pPr>
      <w:r>
        <w:rPr>
          <w:rFonts w:hint="eastAsia" w:ascii="楷体" w:hAnsi="楷体" w:eastAsia="楷体" w:cs="楷体_GB2312"/>
          <w:sz w:val="28"/>
          <w:szCs w:val="28"/>
          <w:lang w:bidi="ar"/>
        </w:rPr>
        <w:t>组织架构</w:t>
      </w:r>
    </w:p>
    <w:p>
      <w:pPr>
        <w:pStyle w:val="23"/>
        <w:numPr>
          <w:ilvl w:val="0"/>
          <w:numId w:val="11"/>
        </w:numPr>
        <w:spacing w:line="580" w:lineRule="exact"/>
        <w:ind w:firstLineChars="0"/>
        <w:rPr>
          <w:rFonts w:ascii="仿宋_GB2312" w:hAnsi="仿宋" w:eastAsia="仿宋_GB2312" w:cs="仿宋_GB2312"/>
          <w:sz w:val="28"/>
          <w:szCs w:val="28"/>
          <w:lang w:bidi="ar"/>
        </w:rPr>
      </w:pPr>
      <w:r>
        <w:rPr>
          <w:rFonts w:hint="eastAsia" w:ascii="仿宋_GB2312" w:hAnsi="仿宋" w:eastAsia="仿宋_GB2312" w:cs="仿宋_GB2312"/>
          <w:sz w:val="28"/>
          <w:szCs w:val="28"/>
          <w:lang w:bidi="ar"/>
        </w:rPr>
        <w:t>组织架构图</w:t>
      </w:r>
    </w:p>
    <w:p>
      <w:pPr>
        <w:pStyle w:val="23"/>
        <w:numPr>
          <w:ilvl w:val="0"/>
          <w:numId w:val="11"/>
        </w:numPr>
        <w:spacing w:line="580" w:lineRule="exact"/>
        <w:ind w:firstLineChars="0"/>
        <w:rPr>
          <w:rFonts w:ascii="仿宋_GB2312" w:hAnsi="仿宋" w:eastAsia="仿宋_GB2312" w:cs="仿宋_GB2312"/>
          <w:sz w:val="28"/>
          <w:szCs w:val="28"/>
          <w:lang w:bidi="ar"/>
        </w:rPr>
      </w:pPr>
      <w:r>
        <w:rPr>
          <w:rFonts w:hint="eastAsia" w:ascii="仿宋_GB2312" w:hAnsi="仿宋" w:eastAsia="仿宋_GB2312" w:cs="仿宋_GB2312"/>
          <w:sz w:val="28"/>
          <w:szCs w:val="28"/>
          <w:lang w:bidi="ar"/>
        </w:rPr>
        <w:t>各部门主要职能</w:t>
      </w:r>
    </w:p>
    <w:p>
      <w:pPr>
        <w:pStyle w:val="23"/>
        <w:numPr>
          <w:ilvl w:val="0"/>
          <w:numId w:val="11"/>
        </w:numPr>
        <w:spacing w:line="580" w:lineRule="exact"/>
        <w:ind w:firstLineChars="0"/>
        <w:rPr>
          <w:rFonts w:ascii="仿宋_GB2312" w:hAnsi="仿宋" w:eastAsia="仿宋_GB2312" w:cs="仿宋_GB2312"/>
          <w:sz w:val="28"/>
          <w:szCs w:val="28"/>
          <w:lang w:bidi="ar"/>
        </w:rPr>
      </w:pPr>
      <w:r>
        <w:rPr>
          <w:rFonts w:hint="eastAsia" w:ascii="仿宋_GB2312" w:hAnsi="仿宋" w:eastAsia="仿宋_GB2312" w:cs="仿宋_GB2312"/>
          <w:sz w:val="28"/>
          <w:szCs w:val="28"/>
          <w:lang w:bidi="ar"/>
        </w:rPr>
        <w:t>董事、监事、高管情况</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1838"/>
        <w:gridCol w:w="1670"/>
        <w:gridCol w:w="1505"/>
        <w:gridCol w:w="2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89" w:type="pct"/>
            <w:vAlign w:val="center"/>
          </w:tcPr>
          <w:p>
            <w:pPr>
              <w:snapToGrid w:val="0"/>
              <w:spacing w:line="360" w:lineRule="auto"/>
              <w:jc w:val="center"/>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序号</w:t>
            </w:r>
          </w:p>
        </w:tc>
        <w:tc>
          <w:tcPr>
            <w:tcW w:w="1078" w:type="pct"/>
            <w:shd w:val="clear" w:color="auto" w:fill="auto"/>
            <w:noWrap/>
            <w:vAlign w:val="center"/>
          </w:tcPr>
          <w:p>
            <w:pPr>
              <w:snapToGrid w:val="0"/>
              <w:spacing w:line="360" w:lineRule="auto"/>
              <w:jc w:val="center"/>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姓名</w:t>
            </w:r>
          </w:p>
        </w:tc>
        <w:tc>
          <w:tcPr>
            <w:tcW w:w="980" w:type="pct"/>
            <w:shd w:val="clear" w:color="auto" w:fill="auto"/>
            <w:noWrap/>
            <w:vAlign w:val="center"/>
          </w:tcPr>
          <w:p>
            <w:pPr>
              <w:snapToGrid w:val="0"/>
              <w:spacing w:line="360" w:lineRule="auto"/>
              <w:jc w:val="center"/>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公司职务</w:t>
            </w:r>
          </w:p>
        </w:tc>
        <w:tc>
          <w:tcPr>
            <w:tcW w:w="883" w:type="pct"/>
            <w:shd w:val="clear" w:color="auto" w:fill="auto"/>
            <w:noWrap/>
            <w:vAlign w:val="center"/>
          </w:tcPr>
          <w:p>
            <w:pPr>
              <w:snapToGrid w:val="0"/>
              <w:spacing w:line="360" w:lineRule="auto"/>
              <w:jc w:val="center"/>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是否兼职</w:t>
            </w:r>
          </w:p>
        </w:tc>
        <w:tc>
          <w:tcPr>
            <w:tcW w:w="1470" w:type="pct"/>
            <w:shd w:val="clear" w:color="auto" w:fill="auto"/>
            <w:noWrap/>
            <w:vAlign w:val="center"/>
          </w:tcPr>
          <w:p>
            <w:pPr>
              <w:snapToGrid w:val="0"/>
              <w:spacing w:line="360" w:lineRule="auto"/>
              <w:jc w:val="center"/>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 xml:space="preserve">任职公司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89" w:type="pct"/>
            <w:vAlign w:val="center"/>
          </w:tcPr>
          <w:p>
            <w:pPr>
              <w:snapToGrid w:val="0"/>
              <w:spacing w:line="360" w:lineRule="auto"/>
              <w:jc w:val="center"/>
              <w:rPr>
                <w:rFonts w:ascii="仿宋_GB2312" w:hAnsi="仿宋" w:eastAsia="仿宋_GB2312"/>
                <w:color w:val="000000" w:themeColor="text1"/>
                <w:sz w:val="24"/>
                <w14:textFill>
                  <w14:solidFill>
                    <w14:schemeClr w14:val="tx1"/>
                  </w14:solidFill>
                </w14:textFill>
              </w:rPr>
            </w:pPr>
          </w:p>
        </w:tc>
        <w:tc>
          <w:tcPr>
            <w:tcW w:w="1078" w:type="pct"/>
            <w:shd w:val="clear" w:color="auto" w:fill="auto"/>
            <w:noWrap/>
            <w:vAlign w:val="center"/>
          </w:tcPr>
          <w:p>
            <w:pPr>
              <w:snapToGrid w:val="0"/>
              <w:spacing w:line="360" w:lineRule="auto"/>
              <w:jc w:val="left"/>
              <w:rPr>
                <w:rFonts w:ascii="仿宋_GB2312" w:hAnsi="仿宋" w:eastAsia="仿宋_GB2312"/>
                <w:color w:val="000000" w:themeColor="text1"/>
                <w:sz w:val="24"/>
                <w14:textFill>
                  <w14:solidFill>
                    <w14:schemeClr w14:val="tx1"/>
                  </w14:solidFill>
                </w14:textFill>
              </w:rPr>
            </w:pPr>
          </w:p>
        </w:tc>
        <w:tc>
          <w:tcPr>
            <w:tcW w:w="980" w:type="pct"/>
            <w:shd w:val="clear" w:color="auto" w:fill="auto"/>
            <w:noWrap/>
            <w:vAlign w:val="center"/>
          </w:tcPr>
          <w:p>
            <w:pPr>
              <w:snapToGrid w:val="0"/>
              <w:spacing w:line="360" w:lineRule="auto"/>
              <w:jc w:val="left"/>
              <w:rPr>
                <w:rFonts w:ascii="仿宋_GB2312" w:hAnsi="仿宋" w:eastAsia="仿宋_GB2312"/>
                <w:color w:val="000000" w:themeColor="text1"/>
                <w:sz w:val="24"/>
                <w14:textFill>
                  <w14:solidFill>
                    <w14:schemeClr w14:val="tx1"/>
                  </w14:solidFill>
                </w14:textFill>
              </w:rPr>
            </w:pPr>
          </w:p>
        </w:tc>
        <w:tc>
          <w:tcPr>
            <w:tcW w:w="883" w:type="pct"/>
            <w:shd w:val="clear" w:color="auto" w:fill="auto"/>
            <w:noWrap/>
            <w:vAlign w:val="center"/>
          </w:tcPr>
          <w:p>
            <w:pPr>
              <w:snapToGrid w:val="0"/>
              <w:spacing w:line="360" w:lineRule="auto"/>
              <w:jc w:val="left"/>
              <w:rPr>
                <w:rFonts w:ascii="仿宋_GB2312" w:hAnsi="仿宋" w:eastAsia="仿宋_GB2312"/>
                <w:color w:val="000000" w:themeColor="text1"/>
                <w:sz w:val="24"/>
                <w14:textFill>
                  <w14:solidFill>
                    <w14:schemeClr w14:val="tx1"/>
                  </w14:solidFill>
                </w14:textFill>
              </w:rPr>
            </w:pPr>
          </w:p>
        </w:tc>
        <w:tc>
          <w:tcPr>
            <w:tcW w:w="1470" w:type="pct"/>
            <w:shd w:val="clear" w:color="auto" w:fill="auto"/>
            <w:noWrap/>
            <w:vAlign w:val="center"/>
          </w:tcPr>
          <w:p>
            <w:pPr>
              <w:tabs>
                <w:tab w:val="left" w:pos="629"/>
              </w:tabs>
              <w:snapToGrid w:val="0"/>
              <w:spacing w:line="360" w:lineRule="auto"/>
              <w:jc w:val="left"/>
              <w:rPr>
                <w:rFonts w:ascii="仿宋_GB2312" w:hAnsi="仿宋"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89" w:type="pct"/>
            <w:vAlign w:val="center"/>
          </w:tcPr>
          <w:p>
            <w:pPr>
              <w:snapToGrid w:val="0"/>
              <w:spacing w:line="360" w:lineRule="auto"/>
              <w:jc w:val="center"/>
              <w:rPr>
                <w:rFonts w:ascii="仿宋_GB2312" w:hAnsi="仿宋" w:eastAsia="仿宋_GB2312"/>
                <w:color w:val="000000" w:themeColor="text1"/>
                <w:sz w:val="24"/>
                <w14:textFill>
                  <w14:solidFill>
                    <w14:schemeClr w14:val="tx1"/>
                  </w14:solidFill>
                </w14:textFill>
              </w:rPr>
            </w:pPr>
          </w:p>
        </w:tc>
        <w:tc>
          <w:tcPr>
            <w:tcW w:w="1078" w:type="pct"/>
            <w:shd w:val="clear" w:color="auto" w:fill="auto"/>
            <w:noWrap/>
            <w:vAlign w:val="center"/>
          </w:tcPr>
          <w:p>
            <w:pPr>
              <w:snapToGrid w:val="0"/>
              <w:spacing w:line="360" w:lineRule="auto"/>
              <w:jc w:val="left"/>
              <w:rPr>
                <w:rFonts w:ascii="仿宋_GB2312" w:hAnsi="仿宋" w:eastAsia="仿宋_GB2312"/>
                <w:color w:val="000000" w:themeColor="text1"/>
                <w:sz w:val="24"/>
                <w14:textFill>
                  <w14:solidFill>
                    <w14:schemeClr w14:val="tx1"/>
                  </w14:solidFill>
                </w14:textFill>
              </w:rPr>
            </w:pPr>
          </w:p>
        </w:tc>
        <w:tc>
          <w:tcPr>
            <w:tcW w:w="980" w:type="pct"/>
            <w:shd w:val="clear" w:color="auto" w:fill="auto"/>
            <w:noWrap/>
            <w:vAlign w:val="center"/>
          </w:tcPr>
          <w:p>
            <w:pPr>
              <w:snapToGrid w:val="0"/>
              <w:spacing w:line="360" w:lineRule="auto"/>
              <w:jc w:val="left"/>
              <w:rPr>
                <w:rFonts w:ascii="仿宋_GB2312" w:hAnsi="仿宋" w:eastAsia="仿宋_GB2312"/>
                <w:color w:val="000000" w:themeColor="text1"/>
                <w:sz w:val="24"/>
                <w14:textFill>
                  <w14:solidFill>
                    <w14:schemeClr w14:val="tx1"/>
                  </w14:solidFill>
                </w14:textFill>
              </w:rPr>
            </w:pPr>
          </w:p>
        </w:tc>
        <w:tc>
          <w:tcPr>
            <w:tcW w:w="883" w:type="pct"/>
            <w:shd w:val="clear" w:color="auto" w:fill="auto"/>
            <w:noWrap/>
            <w:vAlign w:val="center"/>
          </w:tcPr>
          <w:p>
            <w:pPr>
              <w:snapToGrid w:val="0"/>
              <w:spacing w:line="360" w:lineRule="auto"/>
              <w:jc w:val="left"/>
              <w:rPr>
                <w:rFonts w:ascii="仿宋_GB2312" w:hAnsi="仿宋" w:eastAsia="仿宋_GB2312"/>
                <w:color w:val="000000" w:themeColor="text1"/>
                <w:sz w:val="24"/>
                <w14:textFill>
                  <w14:solidFill>
                    <w14:schemeClr w14:val="tx1"/>
                  </w14:solidFill>
                </w14:textFill>
              </w:rPr>
            </w:pPr>
          </w:p>
        </w:tc>
        <w:tc>
          <w:tcPr>
            <w:tcW w:w="1470" w:type="pct"/>
            <w:shd w:val="clear" w:color="auto" w:fill="auto"/>
            <w:noWrap/>
            <w:vAlign w:val="center"/>
          </w:tcPr>
          <w:p>
            <w:pPr>
              <w:snapToGrid w:val="0"/>
              <w:spacing w:line="360" w:lineRule="auto"/>
              <w:jc w:val="left"/>
              <w:rPr>
                <w:rFonts w:ascii="仿宋_GB2312" w:hAnsi="仿宋"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89" w:type="pct"/>
            <w:vAlign w:val="center"/>
          </w:tcPr>
          <w:p>
            <w:pPr>
              <w:snapToGrid w:val="0"/>
              <w:spacing w:line="360" w:lineRule="auto"/>
              <w:jc w:val="center"/>
              <w:rPr>
                <w:rFonts w:ascii="仿宋_GB2312" w:hAnsi="仿宋" w:eastAsia="仿宋_GB2312"/>
                <w:color w:val="000000" w:themeColor="text1"/>
                <w:sz w:val="24"/>
                <w14:textFill>
                  <w14:solidFill>
                    <w14:schemeClr w14:val="tx1"/>
                  </w14:solidFill>
                </w14:textFill>
              </w:rPr>
            </w:pPr>
          </w:p>
        </w:tc>
        <w:tc>
          <w:tcPr>
            <w:tcW w:w="1078" w:type="pct"/>
            <w:shd w:val="clear" w:color="auto" w:fill="auto"/>
            <w:noWrap/>
            <w:vAlign w:val="center"/>
          </w:tcPr>
          <w:p>
            <w:pPr>
              <w:snapToGrid w:val="0"/>
              <w:spacing w:line="360" w:lineRule="auto"/>
              <w:jc w:val="left"/>
              <w:rPr>
                <w:rFonts w:ascii="仿宋_GB2312" w:hAnsi="仿宋" w:eastAsia="仿宋_GB2312"/>
                <w:color w:val="000000" w:themeColor="text1"/>
                <w:sz w:val="24"/>
                <w14:textFill>
                  <w14:solidFill>
                    <w14:schemeClr w14:val="tx1"/>
                  </w14:solidFill>
                </w14:textFill>
              </w:rPr>
            </w:pPr>
          </w:p>
        </w:tc>
        <w:tc>
          <w:tcPr>
            <w:tcW w:w="980" w:type="pct"/>
            <w:shd w:val="clear" w:color="auto" w:fill="auto"/>
            <w:noWrap/>
            <w:vAlign w:val="center"/>
          </w:tcPr>
          <w:p>
            <w:pPr>
              <w:snapToGrid w:val="0"/>
              <w:spacing w:line="360" w:lineRule="auto"/>
              <w:jc w:val="left"/>
              <w:rPr>
                <w:rFonts w:ascii="仿宋_GB2312" w:hAnsi="仿宋" w:eastAsia="仿宋_GB2312"/>
                <w:color w:val="000000" w:themeColor="text1"/>
                <w:sz w:val="24"/>
                <w14:textFill>
                  <w14:solidFill>
                    <w14:schemeClr w14:val="tx1"/>
                  </w14:solidFill>
                </w14:textFill>
              </w:rPr>
            </w:pPr>
          </w:p>
        </w:tc>
        <w:tc>
          <w:tcPr>
            <w:tcW w:w="883" w:type="pct"/>
            <w:shd w:val="clear" w:color="auto" w:fill="auto"/>
            <w:noWrap/>
            <w:vAlign w:val="center"/>
          </w:tcPr>
          <w:p>
            <w:pPr>
              <w:snapToGrid w:val="0"/>
              <w:spacing w:line="360" w:lineRule="auto"/>
              <w:jc w:val="left"/>
              <w:rPr>
                <w:rFonts w:ascii="仿宋_GB2312" w:hAnsi="仿宋" w:eastAsia="仿宋_GB2312"/>
                <w:color w:val="000000" w:themeColor="text1"/>
                <w:sz w:val="24"/>
                <w14:textFill>
                  <w14:solidFill>
                    <w14:schemeClr w14:val="tx1"/>
                  </w14:solidFill>
                </w14:textFill>
              </w:rPr>
            </w:pPr>
          </w:p>
        </w:tc>
        <w:tc>
          <w:tcPr>
            <w:tcW w:w="1470" w:type="pct"/>
            <w:shd w:val="clear" w:color="auto" w:fill="auto"/>
            <w:noWrap/>
            <w:vAlign w:val="center"/>
          </w:tcPr>
          <w:p>
            <w:pPr>
              <w:snapToGrid w:val="0"/>
              <w:spacing w:line="360" w:lineRule="auto"/>
              <w:jc w:val="left"/>
              <w:rPr>
                <w:rFonts w:ascii="仿宋_GB2312" w:hAnsi="仿宋"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89" w:type="pct"/>
            <w:vAlign w:val="center"/>
          </w:tcPr>
          <w:p>
            <w:pPr>
              <w:snapToGrid w:val="0"/>
              <w:spacing w:line="360" w:lineRule="auto"/>
              <w:jc w:val="center"/>
              <w:rPr>
                <w:rFonts w:ascii="仿宋_GB2312" w:hAnsi="仿宋" w:eastAsia="仿宋_GB2312"/>
                <w:color w:val="000000" w:themeColor="text1"/>
                <w:sz w:val="24"/>
                <w14:textFill>
                  <w14:solidFill>
                    <w14:schemeClr w14:val="tx1"/>
                  </w14:solidFill>
                </w14:textFill>
              </w:rPr>
            </w:pPr>
          </w:p>
        </w:tc>
        <w:tc>
          <w:tcPr>
            <w:tcW w:w="1078" w:type="pct"/>
            <w:shd w:val="clear" w:color="auto" w:fill="auto"/>
            <w:noWrap/>
            <w:vAlign w:val="center"/>
          </w:tcPr>
          <w:p>
            <w:pPr>
              <w:snapToGrid w:val="0"/>
              <w:spacing w:line="360" w:lineRule="auto"/>
              <w:jc w:val="left"/>
              <w:rPr>
                <w:rFonts w:ascii="仿宋_GB2312" w:hAnsi="仿宋" w:eastAsia="仿宋_GB2312"/>
                <w:color w:val="000000" w:themeColor="text1"/>
                <w:sz w:val="24"/>
                <w14:textFill>
                  <w14:solidFill>
                    <w14:schemeClr w14:val="tx1"/>
                  </w14:solidFill>
                </w14:textFill>
              </w:rPr>
            </w:pPr>
          </w:p>
        </w:tc>
        <w:tc>
          <w:tcPr>
            <w:tcW w:w="980" w:type="pct"/>
            <w:shd w:val="clear" w:color="auto" w:fill="auto"/>
            <w:noWrap/>
            <w:vAlign w:val="center"/>
          </w:tcPr>
          <w:p>
            <w:pPr>
              <w:snapToGrid w:val="0"/>
              <w:spacing w:line="360" w:lineRule="auto"/>
              <w:jc w:val="left"/>
              <w:rPr>
                <w:rFonts w:ascii="仿宋_GB2312" w:hAnsi="仿宋" w:eastAsia="仿宋_GB2312"/>
                <w:color w:val="000000" w:themeColor="text1"/>
                <w:sz w:val="24"/>
                <w14:textFill>
                  <w14:solidFill>
                    <w14:schemeClr w14:val="tx1"/>
                  </w14:solidFill>
                </w14:textFill>
              </w:rPr>
            </w:pPr>
          </w:p>
        </w:tc>
        <w:tc>
          <w:tcPr>
            <w:tcW w:w="883" w:type="pct"/>
            <w:shd w:val="clear" w:color="auto" w:fill="auto"/>
            <w:noWrap/>
            <w:vAlign w:val="center"/>
          </w:tcPr>
          <w:p>
            <w:pPr>
              <w:snapToGrid w:val="0"/>
              <w:spacing w:line="360" w:lineRule="auto"/>
              <w:jc w:val="left"/>
              <w:rPr>
                <w:rFonts w:ascii="仿宋_GB2312" w:hAnsi="仿宋" w:eastAsia="仿宋_GB2312"/>
                <w:color w:val="000000" w:themeColor="text1"/>
                <w:sz w:val="24"/>
                <w14:textFill>
                  <w14:solidFill>
                    <w14:schemeClr w14:val="tx1"/>
                  </w14:solidFill>
                </w14:textFill>
              </w:rPr>
            </w:pPr>
          </w:p>
        </w:tc>
        <w:tc>
          <w:tcPr>
            <w:tcW w:w="1470" w:type="pct"/>
            <w:shd w:val="clear" w:color="auto" w:fill="auto"/>
            <w:noWrap/>
            <w:vAlign w:val="center"/>
          </w:tcPr>
          <w:p>
            <w:pPr>
              <w:snapToGrid w:val="0"/>
              <w:spacing w:line="360" w:lineRule="auto"/>
              <w:ind w:firstLine="720" w:firstLineChars="300"/>
              <w:jc w:val="left"/>
              <w:rPr>
                <w:rFonts w:ascii="仿宋_GB2312" w:hAnsi="仿宋"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89" w:type="pct"/>
            <w:vAlign w:val="center"/>
          </w:tcPr>
          <w:p>
            <w:pPr>
              <w:snapToGrid w:val="0"/>
              <w:spacing w:line="360" w:lineRule="auto"/>
              <w:jc w:val="center"/>
              <w:rPr>
                <w:rFonts w:ascii="仿宋_GB2312" w:hAnsi="仿宋" w:eastAsia="仿宋_GB2312"/>
                <w:color w:val="000000" w:themeColor="text1"/>
                <w:sz w:val="24"/>
                <w14:textFill>
                  <w14:solidFill>
                    <w14:schemeClr w14:val="tx1"/>
                  </w14:solidFill>
                </w14:textFill>
              </w:rPr>
            </w:pPr>
          </w:p>
        </w:tc>
        <w:tc>
          <w:tcPr>
            <w:tcW w:w="1078" w:type="pct"/>
            <w:shd w:val="clear" w:color="auto" w:fill="auto"/>
            <w:noWrap/>
            <w:vAlign w:val="center"/>
          </w:tcPr>
          <w:p>
            <w:pPr>
              <w:snapToGrid w:val="0"/>
              <w:spacing w:line="360" w:lineRule="auto"/>
              <w:jc w:val="left"/>
              <w:rPr>
                <w:rFonts w:ascii="仿宋_GB2312" w:hAnsi="仿宋" w:eastAsia="仿宋_GB2312"/>
                <w:color w:val="000000" w:themeColor="text1"/>
                <w:sz w:val="24"/>
                <w14:textFill>
                  <w14:solidFill>
                    <w14:schemeClr w14:val="tx1"/>
                  </w14:solidFill>
                </w14:textFill>
              </w:rPr>
            </w:pPr>
          </w:p>
        </w:tc>
        <w:tc>
          <w:tcPr>
            <w:tcW w:w="980" w:type="pct"/>
            <w:shd w:val="clear" w:color="auto" w:fill="auto"/>
            <w:noWrap/>
            <w:vAlign w:val="center"/>
          </w:tcPr>
          <w:p>
            <w:pPr>
              <w:snapToGrid w:val="0"/>
              <w:spacing w:line="360" w:lineRule="auto"/>
              <w:jc w:val="left"/>
              <w:rPr>
                <w:rFonts w:ascii="仿宋_GB2312" w:hAnsi="仿宋" w:eastAsia="仿宋_GB2312"/>
                <w:color w:val="000000" w:themeColor="text1"/>
                <w:sz w:val="24"/>
                <w14:textFill>
                  <w14:solidFill>
                    <w14:schemeClr w14:val="tx1"/>
                  </w14:solidFill>
                </w14:textFill>
              </w:rPr>
            </w:pPr>
          </w:p>
        </w:tc>
        <w:tc>
          <w:tcPr>
            <w:tcW w:w="883" w:type="pct"/>
            <w:shd w:val="clear" w:color="auto" w:fill="auto"/>
            <w:noWrap/>
            <w:vAlign w:val="center"/>
          </w:tcPr>
          <w:p>
            <w:pPr>
              <w:snapToGrid w:val="0"/>
              <w:spacing w:line="360" w:lineRule="auto"/>
              <w:jc w:val="left"/>
              <w:rPr>
                <w:rFonts w:ascii="仿宋_GB2312" w:hAnsi="仿宋" w:eastAsia="仿宋_GB2312"/>
                <w:color w:val="000000" w:themeColor="text1"/>
                <w:sz w:val="24"/>
                <w14:textFill>
                  <w14:solidFill>
                    <w14:schemeClr w14:val="tx1"/>
                  </w14:solidFill>
                </w14:textFill>
              </w:rPr>
            </w:pPr>
          </w:p>
        </w:tc>
        <w:tc>
          <w:tcPr>
            <w:tcW w:w="1470" w:type="pct"/>
            <w:shd w:val="clear" w:color="auto" w:fill="auto"/>
            <w:noWrap/>
            <w:vAlign w:val="center"/>
          </w:tcPr>
          <w:p>
            <w:pPr>
              <w:snapToGrid w:val="0"/>
              <w:spacing w:line="360" w:lineRule="auto"/>
              <w:ind w:firstLine="720" w:firstLineChars="300"/>
              <w:jc w:val="left"/>
              <w:rPr>
                <w:rFonts w:ascii="仿宋_GB2312" w:hAnsi="仿宋" w:eastAsia="仿宋_GB2312"/>
                <w:color w:val="000000" w:themeColor="text1"/>
                <w:sz w:val="24"/>
                <w14:textFill>
                  <w14:solidFill>
                    <w14:schemeClr w14:val="tx1"/>
                  </w14:solidFill>
                </w14:textFill>
              </w:rPr>
            </w:pPr>
          </w:p>
        </w:tc>
      </w:tr>
    </w:tbl>
    <w:p>
      <w:pPr>
        <w:spacing w:line="580" w:lineRule="exact"/>
        <w:ind w:firstLine="843" w:firstLineChars="300"/>
        <w:rPr>
          <w:rFonts w:ascii="仿宋_GB2312" w:hAnsi="仿宋" w:eastAsia="仿宋_GB2312" w:cs="仿宋_GB2312"/>
          <w:b/>
          <w:bCs/>
          <w:sz w:val="28"/>
          <w:szCs w:val="28"/>
          <w:lang w:bidi="ar"/>
        </w:rPr>
      </w:pPr>
      <w:r>
        <w:rPr>
          <w:rFonts w:hint="eastAsia" w:ascii="仿宋_GB2312" w:hAnsi="仿宋" w:eastAsia="仿宋_GB2312" w:cs="仿宋_GB2312"/>
          <w:b/>
          <w:bCs/>
          <w:sz w:val="28"/>
          <w:szCs w:val="28"/>
          <w:lang w:bidi="ar"/>
        </w:rPr>
        <w:t>提供上述人员简介。</w:t>
      </w:r>
    </w:p>
    <w:p>
      <w:pPr>
        <w:pStyle w:val="23"/>
        <w:numPr>
          <w:ilvl w:val="0"/>
          <w:numId w:val="9"/>
        </w:numPr>
        <w:spacing w:line="580" w:lineRule="exact"/>
        <w:ind w:firstLineChars="0"/>
        <w:outlineLvl w:val="4"/>
        <w:rPr>
          <w:rFonts w:ascii="楷体" w:hAnsi="楷体" w:eastAsia="楷体" w:cs="楷体_GB2312"/>
          <w:sz w:val="28"/>
          <w:szCs w:val="28"/>
          <w:lang w:bidi="ar"/>
        </w:rPr>
      </w:pPr>
      <w:r>
        <w:rPr>
          <w:rFonts w:hint="eastAsia" w:ascii="楷体" w:hAnsi="楷体" w:eastAsia="楷体" w:cs="楷体_GB2312"/>
          <w:sz w:val="28"/>
          <w:szCs w:val="28"/>
          <w:lang w:bidi="ar"/>
        </w:rPr>
        <w:t>合规运营情况</w:t>
      </w:r>
    </w:p>
    <w:p>
      <w:pPr>
        <w:spacing w:line="580" w:lineRule="exact"/>
        <w:ind w:firstLine="560" w:firstLineChars="200"/>
        <w:rPr>
          <w:rFonts w:ascii="仿宋_GB2312" w:hAnsi="仿宋" w:eastAsia="仿宋_GB2312" w:cs="仿宋_GB2312"/>
          <w:sz w:val="28"/>
          <w:szCs w:val="28"/>
          <w:lang w:bidi="ar"/>
        </w:rPr>
      </w:pPr>
      <w:r>
        <w:rPr>
          <w:rFonts w:hint="eastAsia" w:ascii="仿宋_GB2312" w:hAnsi="仿宋" w:eastAsia="仿宋_GB2312" w:cs="仿宋_GB2312"/>
          <w:sz w:val="28"/>
          <w:szCs w:val="28"/>
          <w:lang w:bidi="ar"/>
        </w:rPr>
        <w:t>申报机构及其高管是否有因不诚信或不合规行为引发社会重大质疑或者产生严重社会负面影响且影响尚未消除的情形；申报机构是否符合监管部门规范资本无序扩张的监管要求；申报机构的实际控制人是否存在监管部门高度关注的风险隐患。</w:t>
      </w:r>
    </w:p>
    <w:p>
      <w:pPr>
        <w:spacing w:line="580" w:lineRule="exact"/>
        <w:ind w:firstLine="560" w:firstLineChars="200"/>
        <w:rPr>
          <w:rFonts w:ascii="仿宋_GB2312" w:hAnsi="仿宋" w:eastAsia="仿宋_GB2312" w:cs="仿宋_GB2312"/>
          <w:sz w:val="28"/>
          <w:szCs w:val="28"/>
          <w:lang w:bidi="ar"/>
        </w:rPr>
      </w:pPr>
      <w:r>
        <w:rPr>
          <w:rFonts w:hint="eastAsia" w:ascii="仿宋_GB2312" w:hAnsi="仿宋" w:eastAsia="仿宋_GB2312" w:cs="仿宋_GB2312"/>
          <w:sz w:val="28"/>
          <w:szCs w:val="28"/>
          <w:lang w:bidi="ar"/>
        </w:rPr>
        <w:t>管理机构、高管及管理团队成员是否为失信被执行人，是否受过行政主管机关、司法机关处罚的不良记录，在3年内是否受过行业自律组织处罚。</w:t>
      </w:r>
    </w:p>
    <w:p>
      <w:pPr>
        <w:pStyle w:val="23"/>
        <w:numPr>
          <w:ilvl w:val="0"/>
          <w:numId w:val="9"/>
        </w:numPr>
        <w:spacing w:line="580" w:lineRule="exact"/>
        <w:ind w:firstLineChars="0"/>
        <w:outlineLvl w:val="4"/>
        <w:rPr>
          <w:rFonts w:ascii="楷体" w:hAnsi="楷体" w:eastAsia="楷体" w:cs="楷体_GB2312"/>
          <w:sz w:val="28"/>
          <w:szCs w:val="28"/>
          <w:lang w:bidi="ar"/>
        </w:rPr>
      </w:pPr>
      <w:r>
        <w:rPr>
          <w:rFonts w:hint="eastAsia" w:ascii="楷体" w:hAnsi="楷体" w:eastAsia="楷体" w:cs="楷体_GB2312"/>
          <w:sz w:val="28"/>
          <w:szCs w:val="28"/>
          <w:lang w:bidi="ar"/>
        </w:rPr>
        <w:t>内控体系建设情况</w:t>
      </w:r>
    </w:p>
    <w:p>
      <w:pPr>
        <w:spacing w:line="580" w:lineRule="exact"/>
        <w:ind w:firstLine="560" w:firstLineChars="200"/>
        <w:rPr>
          <w:rFonts w:ascii="仿宋_GB2312" w:hAnsi="仿宋" w:eastAsia="仿宋_GB2312" w:cs="仿宋_GB2312"/>
          <w:sz w:val="28"/>
          <w:szCs w:val="28"/>
          <w:lang w:bidi="ar"/>
        </w:rPr>
      </w:pPr>
      <w:r>
        <w:rPr>
          <w:rFonts w:hint="eastAsia" w:ascii="仿宋_GB2312" w:hAnsi="仿宋" w:eastAsia="仿宋_GB2312" w:cs="仿宋_GB2312"/>
          <w:sz w:val="28"/>
          <w:szCs w:val="28"/>
          <w:lang w:bidi="ar"/>
        </w:rPr>
        <w:t>公司制度建设、风险控制等情况。</w:t>
      </w:r>
    </w:p>
    <w:p>
      <w:pPr>
        <w:pStyle w:val="23"/>
        <w:numPr>
          <w:ilvl w:val="0"/>
          <w:numId w:val="9"/>
        </w:numPr>
        <w:spacing w:line="580" w:lineRule="exact"/>
        <w:ind w:firstLineChars="0"/>
        <w:outlineLvl w:val="4"/>
        <w:rPr>
          <w:rFonts w:ascii="楷体" w:hAnsi="楷体" w:eastAsia="楷体" w:cs="楷体_GB2312"/>
          <w:sz w:val="28"/>
          <w:szCs w:val="28"/>
          <w:lang w:bidi="ar"/>
        </w:rPr>
      </w:pPr>
      <w:r>
        <w:rPr>
          <w:rFonts w:hint="eastAsia" w:ascii="楷体" w:hAnsi="楷体" w:eastAsia="楷体" w:cs="楷体_GB2312"/>
          <w:sz w:val="28"/>
          <w:szCs w:val="28"/>
          <w:lang w:bidi="ar"/>
        </w:rPr>
        <w:t>财务指标</w:t>
      </w:r>
    </w:p>
    <w:p>
      <w:pPr>
        <w:spacing w:line="580" w:lineRule="exact"/>
        <w:ind w:firstLine="560" w:firstLineChars="200"/>
        <w:rPr>
          <w:rFonts w:ascii="仿宋_GB2312" w:hAnsi="仿宋" w:eastAsia="仿宋_GB2312" w:cs="仿宋_GB2312"/>
          <w:sz w:val="28"/>
          <w:szCs w:val="28"/>
          <w:lang w:bidi="ar"/>
        </w:rPr>
      </w:pPr>
      <w:r>
        <w:rPr>
          <w:rFonts w:hint="eastAsia" w:ascii="仿宋_GB2312" w:hAnsi="仿宋" w:eastAsia="仿宋_GB2312" w:cs="仿宋_GB2312"/>
          <w:sz w:val="28"/>
          <w:szCs w:val="28"/>
          <w:lang w:bidi="ar"/>
        </w:rPr>
        <w:t>公司资产、负债、净资产、收入、净利润、现金流等情况。</w:t>
      </w:r>
    </w:p>
    <w:p>
      <w:pPr>
        <w:pStyle w:val="23"/>
        <w:numPr>
          <w:ilvl w:val="0"/>
          <w:numId w:val="12"/>
        </w:numPr>
        <w:spacing w:line="580" w:lineRule="exact"/>
        <w:ind w:firstLineChars="0"/>
        <w:rPr>
          <w:rFonts w:ascii="仿宋_GB2312" w:hAnsi="仿宋" w:eastAsia="仿宋_GB2312" w:cs="仿宋_GB2312"/>
          <w:sz w:val="28"/>
          <w:szCs w:val="28"/>
          <w:lang w:bidi="ar"/>
        </w:rPr>
      </w:pPr>
      <w:r>
        <w:rPr>
          <w:rFonts w:hint="eastAsia" w:ascii="仿宋_GB2312" w:hAnsi="仿宋" w:eastAsia="仿宋_GB2312" w:cs="仿宋_GB2312"/>
          <w:sz w:val="28"/>
          <w:szCs w:val="28"/>
          <w:lang w:bidi="ar"/>
        </w:rPr>
        <w:t>资产负债表主要数据（单位：元）</w:t>
      </w:r>
    </w:p>
    <w:tbl>
      <w:tblPr>
        <w:tblStyle w:val="19"/>
        <w:tblW w:w="4951"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873"/>
        <w:gridCol w:w="1907"/>
        <w:gridCol w:w="2037"/>
        <w:gridCol w:w="262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90" w:hRule="atLeast"/>
          <w:jc w:val="center"/>
        </w:trPr>
        <w:tc>
          <w:tcPr>
            <w:tcW w:w="1110" w:type="pct"/>
            <w:shd w:val="clear" w:color="auto" w:fill="FFFFFF"/>
            <w:vAlign w:val="center"/>
          </w:tcPr>
          <w:p>
            <w:pPr>
              <w:pStyle w:val="23"/>
              <w:ind w:firstLine="0" w:firstLineChars="0"/>
              <w:jc w:val="center"/>
              <w:rPr>
                <w:rFonts w:ascii="仿宋_GB2312" w:hAnsi="仿宋" w:eastAsia="仿宋_GB2312"/>
                <w:b/>
                <w:sz w:val="24"/>
              </w:rPr>
            </w:pPr>
            <w:r>
              <w:rPr>
                <w:rFonts w:hint="eastAsia" w:ascii="仿宋_GB2312" w:hAnsi="仿宋" w:eastAsia="仿宋_GB2312"/>
                <w:b/>
                <w:sz w:val="24"/>
              </w:rPr>
              <w:t>项目</w:t>
            </w:r>
          </w:p>
        </w:tc>
        <w:tc>
          <w:tcPr>
            <w:tcW w:w="1130" w:type="pct"/>
            <w:shd w:val="clear" w:color="auto" w:fill="FFFFFF"/>
            <w:vAlign w:val="center"/>
          </w:tcPr>
          <w:p>
            <w:pPr>
              <w:pStyle w:val="23"/>
              <w:ind w:firstLine="0" w:firstLineChars="0"/>
              <w:jc w:val="center"/>
              <w:rPr>
                <w:rFonts w:ascii="仿宋_GB2312" w:hAnsi="仿宋" w:eastAsia="仿宋_GB2312"/>
                <w:b/>
                <w:sz w:val="24"/>
              </w:rPr>
            </w:pPr>
            <w:r>
              <w:rPr>
                <w:rFonts w:hint="eastAsia" w:ascii="仿宋_GB2312" w:hAnsi="仿宋" w:eastAsia="仿宋_GB2312"/>
                <w:b/>
                <w:sz w:val="24"/>
              </w:rPr>
              <w:t>2021-12-31</w:t>
            </w:r>
          </w:p>
        </w:tc>
        <w:tc>
          <w:tcPr>
            <w:tcW w:w="1207" w:type="pct"/>
            <w:shd w:val="clear" w:color="auto" w:fill="FFFFFF"/>
            <w:vAlign w:val="center"/>
          </w:tcPr>
          <w:p>
            <w:pPr>
              <w:pStyle w:val="23"/>
              <w:ind w:firstLine="0" w:firstLineChars="0"/>
              <w:jc w:val="center"/>
              <w:rPr>
                <w:rFonts w:ascii="仿宋_GB2312" w:hAnsi="仿宋" w:eastAsia="仿宋_GB2312"/>
                <w:b/>
                <w:sz w:val="24"/>
              </w:rPr>
            </w:pPr>
            <w:r>
              <w:rPr>
                <w:rFonts w:hint="eastAsia" w:ascii="仿宋_GB2312" w:hAnsi="仿宋" w:eastAsia="仿宋_GB2312"/>
                <w:b/>
                <w:sz w:val="24"/>
              </w:rPr>
              <w:t>2022-12-31</w:t>
            </w:r>
          </w:p>
        </w:tc>
        <w:tc>
          <w:tcPr>
            <w:tcW w:w="1553" w:type="pct"/>
            <w:shd w:val="clear" w:color="auto" w:fill="FFFFFF"/>
            <w:vAlign w:val="center"/>
          </w:tcPr>
          <w:p>
            <w:pPr>
              <w:pStyle w:val="23"/>
              <w:ind w:firstLine="0" w:firstLineChars="0"/>
              <w:jc w:val="center"/>
              <w:rPr>
                <w:rFonts w:ascii="仿宋_GB2312" w:hAnsi="仿宋" w:eastAsia="仿宋_GB2312"/>
                <w:b/>
                <w:sz w:val="24"/>
              </w:rPr>
            </w:pPr>
            <w:r>
              <w:rPr>
                <w:rFonts w:hint="eastAsia" w:ascii="仿宋_GB2312" w:hAnsi="仿宋" w:eastAsia="仿宋_GB2312"/>
                <w:b/>
                <w:sz w:val="24"/>
              </w:rPr>
              <w:t>2023-</w:t>
            </w:r>
            <w:r>
              <w:rPr>
                <w:rFonts w:hint="eastAsia" w:ascii="仿宋_GB2312" w:hAnsi="仿宋" w:eastAsia="仿宋_GB2312"/>
                <w:b/>
                <w:sz w:val="24"/>
                <w:lang w:val="en-US" w:eastAsia="zh-CN"/>
              </w:rPr>
              <w:t>12</w:t>
            </w:r>
            <w:r>
              <w:rPr>
                <w:rFonts w:hint="eastAsia" w:ascii="仿宋_GB2312" w:hAnsi="仿宋" w:eastAsia="仿宋_GB2312"/>
                <w:b/>
                <w:sz w:val="24"/>
              </w:rPr>
              <w:t>-3</w:t>
            </w:r>
            <w:r>
              <w:rPr>
                <w:rFonts w:hint="eastAsia" w:ascii="仿宋_GB2312" w:hAnsi="仿宋" w:eastAsia="仿宋_GB2312"/>
                <w:b/>
                <w:sz w:val="24"/>
                <w:lang w:val="en-US" w:eastAsia="zh-CN"/>
              </w:rPr>
              <w:t>1</w:t>
            </w:r>
            <w:bookmarkStart w:id="0" w:name="_GoBack"/>
            <w:bookmarkEnd w:id="0"/>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97" w:hRule="atLeast"/>
          <w:jc w:val="center"/>
        </w:trPr>
        <w:tc>
          <w:tcPr>
            <w:tcW w:w="1110" w:type="pct"/>
            <w:vAlign w:val="center"/>
          </w:tcPr>
          <w:p>
            <w:pPr>
              <w:pStyle w:val="23"/>
              <w:ind w:firstLine="0" w:firstLineChars="0"/>
              <w:jc w:val="center"/>
              <w:rPr>
                <w:rFonts w:ascii="仿宋_GB2312" w:hAnsi="仿宋" w:eastAsia="仿宋_GB2312"/>
                <w:sz w:val="24"/>
              </w:rPr>
            </w:pPr>
            <w:r>
              <w:rPr>
                <w:rFonts w:hint="eastAsia" w:ascii="仿宋_GB2312" w:hAnsi="仿宋" w:eastAsia="仿宋_GB2312"/>
                <w:sz w:val="24"/>
              </w:rPr>
              <w:t>流动资产</w:t>
            </w:r>
          </w:p>
        </w:tc>
        <w:tc>
          <w:tcPr>
            <w:tcW w:w="1130" w:type="pct"/>
            <w:vAlign w:val="center"/>
          </w:tcPr>
          <w:p>
            <w:pPr>
              <w:jc w:val="right"/>
              <w:rPr>
                <w:rFonts w:ascii="仿宋_GB2312" w:hAnsi="仿宋" w:eastAsia="仿宋_GB2312"/>
                <w:sz w:val="24"/>
              </w:rPr>
            </w:pPr>
          </w:p>
        </w:tc>
        <w:tc>
          <w:tcPr>
            <w:tcW w:w="1207" w:type="pct"/>
            <w:vAlign w:val="center"/>
          </w:tcPr>
          <w:p>
            <w:pPr>
              <w:jc w:val="right"/>
              <w:rPr>
                <w:rFonts w:ascii="仿宋_GB2312" w:hAnsi="仿宋" w:eastAsia="仿宋_GB2312"/>
                <w:sz w:val="24"/>
              </w:rPr>
            </w:pPr>
          </w:p>
        </w:tc>
        <w:tc>
          <w:tcPr>
            <w:tcW w:w="1553" w:type="pct"/>
            <w:vAlign w:val="center"/>
          </w:tcPr>
          <w:p>
            <w:pPr>
              <w:jc w:val="right"/>
              <w:rPr>
                <w:rFonts w:ascii="仿宋_GB2312" w:hAnsi="仿宋" w:eastAsia="仿宋_GB2312"/>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79" w:hRule="atLeast"/>
          <w:jc w:val="center"/>
        </w:trPr>
        <w:tc>
          <w:tcPr>
            <w:tcW w:w="1110" w:type="pct"/>
            <w:vAlign w:val="center"/>
          </w:tcPr>
          <w:p>
            <w:pPr>
              <w:pStyle w:val="23"/>
              <w:ind w:firstLine="0" w:firstLineChars="0"/>
              <w:jc w:val="center"/>
              <w:rPr>
                <w:rFonts w:ascii="仿宋_GB2312" w:hAnsi="仿宋" w:eastAsia="仿宋_GB2312"/>
                <w:sz w:val="24"/>
              </w:rPr>
            </w:pPr>
            <w:r>
              <w:rPr>
                <w:rFonts w:hint="eastAsia" w:ascii="仿宋_GB2312" w:hAnsi="仿宋" w:eastAsia="仿宋_GB2312"/>
                <w:sz w:val="24"/>
              </w:rPr>
              <w:t>非流动资产</w:t>
            </w:r>
          </w:p>
        </w:tc>
        <w:tc>
          <w:tcPr>
            <w:tcW w:w="1130" w:type="pct"/>
            <w:vAlign w:val="center"/>
          </w:tcPr>
          <w:p>
            <w:pPr>
              <w:jc w:val="right"/>
              <w:rPr>
                <w:rFonts w:ascii="仿宋_GB2312" w:hAnsi="仿宋" w:eastAsia="仿宋_GB2312"/>
                <w:sz w:val="24"/>
              </w:rPr>
            </w:pPr>
          </w:p>
        </w:tc>
        <w:tc>
          <w:tcPr>
            <w:tcW w:w="1207" w:type="pct"/>
            <w:vAlign w:val="center"/>
          </w:tcPr>
          <w:p>
            <w:pPr>
              <w:jc w:val="right"/>
              <w:rPr>
                <w:rFonts w:ascii="仿宋_GB2312" w:hAnsi="仿宋" w:eastAsia="仿宋_GB2312"/>
                <w:sz w:val="24"/>
              </w:rPr>
            </w:pPr>
          </w:p>
        </w:tc>
        <w:tc>
          <w:tcPr>
            <w:tcW w:w="1553" w:type="pct"/>
            <w:vAlign w:val="center"/>
          </w:tcPr>
          <w:p>
            <w:pPr>
              <w:jc w:val="right"/>
              <w:rPr>
                <w:rFonts w:ascii="仿宋_GB2312" w:hAnsi="仿宋" w:eastAsia="仿宋_GB2312"/>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97" w:hRule="atLeast"/>
          <w:jc w:val="center"/>
        </w:trPr>
        <w:tc>
          <w:tcPr>
            <w:tcW w:w="1110" w:type="pct"/>
            <w:vAlign w:val="center"/>
          </w:tcPr>
          <w:p>
            <w:pPr>
              <w:pStyle w:val="23"/>
              <w:ind w:firstLine="0" w:firstLineChars="0"/>
              <w:jc w:val="center"/>
              <w:rPr>
                <w:rFonts w:ascii="仿宋_GB2312" w:hAnsi="仿宋" w:eastAsia="仿宋_GB2312"/>
                <w:sz w:val="24"/>
              </w:rPr>
            </w:pPr>
            <w:r>
              <w:rPr>
                <w:rFonts w:hint="eastAsia" w:ascii="仿宋_GB2312" w:hAnsi="仿宋" w:eastAsia="仿宋_GB2312"/>
                <w:sz w:val="24"/>
              </w:rPr>
              <w:t>资产总计</w:t>
            </w:r>
          </w:p>
        </w:tc>
        <w:tc>
          <w:tcPr>
            <w:tcW w:w="1130" w:type="pct"/>
            <w:vAlign w:val="center"/>
          </w:tcPr>
          <w:p>
            <w:pPr>
              <w:jc w:val="right"/>
              <w:rPr>
                <w:rFonts w:ascii="仿宋_GB2312" w:hAnsi="仿宋" w:eastAsia="仿宋_GB2312"/>
                <w:sz w:val="24"/>
              </w:rPr>
            </w:pPr>
          </w:p>
        </w:tc>
        <w:tc>
          <w:tcPr>
            <w:tcW w:w="1207" w:type="pct"/>
            <w:vAlign w:val="center"/>
          </w:tcPr>
          <w:p>
            <w:pPr>
              <w:jc w:val="right"/>
              <w:rPr>
                <w:rFonts w:ascii="仿宋_GB2312" w:hAnsi="仿宋" w:eastAsia="仿宋_GB2312"/>
                <w:sz w:val="24"/>
              </w:rPr>
            </w:pPr>
          </w:p>
        </w:tc>
        <w:tc>
          <w:tcPr>
            <w:tcW w:w="1553" w:type="pct"/>
            <w:vAlign w:val="center"/>
          </w:tcPr>
          <w:p>
            <w:pPr>
              <w:jc w:val="right"/>
              <w:rPr>
                <w:rFonts w:ascii="仿宋_GB2312" w:hAnsi="仿宋" w:eastAsia="仿宋_GB2312"/>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97" w:hRule="atLeast"/>
          <w:jc w:val="center"/>
        </w:trPr>
        <w:tc>
          <w:tcPr>
            <w:tcW w:w="1110" w:type="pct"/>
            <w:vAlign w:val="center"/>
          </w:tcPr>
          <w:p>
            <w:pPr>
              <w:pStyle w:val="23"/>
              <w:ind w:firstLine="0" w:firstLineChars="0"/>
              <w:jc w:val="center"/>
              <w:rPr>
                <w:rFonts w:ascii="仿宋_GB2312" w:hAnsi="仿宋" w:eastAsia="仿宋_GB2312"/>
                <w:sz w:val="24"/>
              </w:rPr>
            </w:pPr>
            <w:r>
              <w:rPr>
                <w:rFonts w:hint="eastAsia" w:ascii="仿宋_GB2312" w:hAnsi="仿宋" w:eastAsia="仿宋_GB2312"/>
                <w:sz w:val="24"/>
              </w:rPr>
              <w:t>流动负债</w:t>
            </w:r>
          </w:p>
        </w:tc>
        <w:tc>
          <w:tcPr>
            <w:tcW w:w="1130" w:type="pct"/>
            <w:vAlign w:val="center"/>
          </w:tcPr>
          <w:p>
            <w:pPr>
              <w:jc w:val="right"/>
              <w:rPr>
                <w:rFonts w:ascii="仿宋_GB2312" w:hAnsi="仿宋" w:eastAsia="仿宋_GB2312"/>
                <w:sz w:val="24"/>
              </w:rPr>
            </w:pPr>
          </w:p>
        </w:tc>
        <w:tc>
          <w:tcPr>
            <w:tcW w:w="1207" w:type="pct"/>
            <w:vAlign w:val="center"/>
          </w:tcPr>
          <w:p>
            <w:pPr>
              <w:jc w:val="right"/>
              <w:rPr>
                <w:rFonts w:ascii="仿宋_GB2312" w:hAnsi="仿宋" w:eastAsia="仿宋_GB2312"/>
                <w:sz w:val="24"/>
              </w:rPr>
            </w:pPr>
          </w:p>
        </w:tc>
        <w:tc>
          <w:tcPr>
            <w:tcW w:w="1553" w:type="pct"/>
            <w:vAlign w:val="center"/>
          </w:tcPr>
          <w:p>
            <w:pPr>
              <w:jc w:val="right"/>
              <w:rPr>
                <w:rFonts w:ascii="仿宋_GB2312" w:hAnsi="仿宋" w:eastAsia="仿宋_GB2312"/>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97" w:hRule="atLeast"/>
          <w:jc w:val="center"/>
        </w:trPr>
        <w:tc>
          <w:tcPr>
            <w:tcW w:w="1110" w:type="pct"/>
            <w:vAlign w:val="center"/>
          </w:tcPr>
          <w:p>
            <w:pPr>
              <w:pStyle w:val="23"/>
              <w:ind w:firstLine="0" w:firstLineChars="0"/>
              <w:jc w:val="center"/>
              <w:rPr>
                <w:rFonts w:ascii="仿宋_GB2312" w:hAnsi="仿宋" w:eastAsia="仿宋_GB2312"/>
                <w:sz w:val="24"/>
              </w:rPr>
            </w:pPr>
            <w:r>
              <w:rPr>
                <w:rFonts w:hint="eastAsia" w:ascii="仿宋_GB2312" w:hAnsi="仿宋" w:eastAsia="仿宋_GB2312"/>
                <w:sz w:val="24"/>
              </w:rPr>
              <w:t>非流动负债</w:t>
            </w:r>
          </w:p>
        </w:tc>
        <w:tc>
          <w:tcPr>
            <w:tcW w:w="1130" w:type="pct"/>
            <w:vAlign w:val="center"/>
          </w:tcPr>
          <w:p>
            <w:pPr>
              <w:jc w:val="right"/>
              <w:rPr>
                <w:rFonts w:ascii="仿宋_GB2312" w:hAnsi="仿宋" w:eastAsia="仿宋_GB2312"/>
                <w:sz w:val="24"/>
              </w:rPr>
            </w:pPr>
          </w:p>
        </w:tc>
        <w:tc>
          <w:tcPr>
            <w:tcW w:w="1207" w:type="pct"/>
            <w:vAlign w:val="center"/>
          </w:tcPr>
          <w:p>
            <w:pPr>
              <w:jc w:val="right"/>
              <w:rPr>
                <w:rFonts w:ascii="仿宋_GB2312" w:hAnsi="仿宋" w:eastAsia="仿宋_GB2312"/>
                <w:sz w:val="24"/>
              </w:rPr>
            </w:pPr>
          </w:p>
        </w:tc>
        <w:tc>
          <w:tcPr>
            <w:tcW w:w="1553" w:type="pct"/>
            <w:vAlign w:val="center"/>
          </w:tcPr>
          <w:p>
            <w:pPr>
              <w:jc w:val="right"/>
              <w:rPr>
                <w:rFonts w:ascii="仿宋_GB2312" w:hAnsi="仿宋" w:eastAsia="仿宋_GB2312"/>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97" w:hRule="atLeast"/>
          <w:jc w:val="center"/>
        </w:trPr>
        <w:tc>
          <w:tcPr>
            <w:tcW w:w="1110" w:type="pct"/>
            <w:vAlign w:val="center"/>
          </w:tcPr>
          <w:p>
            <w:pPr>
              <w:pStyle w:val="23"/>
              <w:ind w:firstLine="0" w:firstLineChars="0"/>
              <w:jc w:val="center"/>
              <w:rPr>
                <w:rFonts w:ascii="仿宋_GB2312" w:hAnsi="仿宋" w:eastAsia="仿宋_GB2312"/>
                <w:sz w:val="24"/>
              </w:rPr>
            </w:pPr>
            <w:r>
              <w:rPr>
                <w:rFonts w:hint="eastAsia" w:ascii="仿宋_GB2312" w:hAnsi="仿宋" w:eastAsia="仿宋_GB2312"/>
                <w:sz w:val="24"/>
              </w:rPr>
              <w:t>负债总计</w:t>
            </w:r>
          </w:p>
        </w:tc>
        <w:tc>
          <w:tcPr>
            <w:tcW w:w="1130" w:type="pct"/>
            <w:vAlign w:val="center"/>
          </w:tcPr>
          <w:p>
            <w:pPr>
              <w:jc w:val="right"/>
              <w:rPr>
                <w:rFonts w:ascii="仿宋_GB2312" w:hAnsi="仿宋" w:eastAsia="仿宋_GB2312"/>
                <w:sz w:val="24"/>
              </w:rPr>
            </w:pPr>
          </w:p>
        </w:tc>
        <w:tc>
          <w:tcPr>
            <w:tcW w:w="1207" w:type="pct"/>
            <w:vAlign w:val="center"/>
          </w:tcPr>
          <w:p>
            <w:pPr>
              <w:jc w:val="right"/>
              <w:rPr>
                <w:rFonts w:ascii="仿宋_GB2312" w:hAnsi="仿宋" w:eastAsia="仿宋_GB2312"/>
                <w:sz w:val="24"/>
              </w:rPr>
            </w:pPr>
          </w:p>
        </w:tc>
        <w:tc>
          <w:tcPr>
            <w:tcW w:w="1553" w:type="pct"/>
            <w:vAlign w:val="center"/>
          </w:tcPr>
          <w:p>
            <w:pPr>
              <w:jc w:val="right"/>
              <w:rPr>
                <w:rFonts w:ascii="仿宋_GB2312" w:hAnsi="仿宋" w:eastAsia="仿宋_GB2312"/>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97" w:hRule="atLeast"/>
          <w:jc w:val="center"/>
        </w:trPr>
        <w:tc>
          <w:tcPr>
            <w:tcW w:w="1110" w:type="pct"/>
            <w:vAlign w:val="center"/>
          </w:tcPr>
          <w:p>
            <w:pPr>
              <w:pStyle w:val="23"/>
              <w:ind w:firstLine="0" w:firstLineChars="0"/>
              <w:jc w:val="center"/>
              <w:rPr>
                <w:rFonts w:ascii="仿宋_GB2312" w:hAnsi="仿宋" w:eastAsia="仿宋_GB2312"/>
                <w:sz w:val="24"/>
              </w:rPr>
            </w:pPr>
            <w:r>
              <w:rPr>
                <w:rFonts w:hint="eastAsia" w:ascii="仿宋_GB2312" w:hAnsi="仿宋" w:eastAsia="仿宋_GB2312"/>
                <w:sz w:val="24"/>
              </w:rPr>
              <w:t>股东权益合计</w:t>
            </w:r>
          </w:p>
        </w:tc>
        <w:tc>
          <w:tcPr>
            <w:tcW w:w="1130" w:type="pct"/>
            <w:vAlign w:val="center"/>
          </w:tcPr>
          <w:p>
            <w:pPr>
              <w:jc w:val="right"/>
              <w:rPr>
                <w:rFonts w:ascii="仿宋_GB2312" w:hAnsi="仿宋" w:eastAsia="仿宋_GB2312"/>
                <w:sz w:val="24"/>
              </w:rPr>
            </w:pPr>
          </w:p>
        </w:tc>
        <w:tc>
          <w:tcPr>
            <w:tcW w:w="1207" w:type="pct"/>
            <w:vAlign w:val="center"/>
          </w:tcPr>
          <w:p>
            <w:pPr>
              <w:jc w:val="right"/>
              <w:rPr>
                <w:rFonts w:ascii="仿宋_GB2312" w:hAnsi="仿宋" w:eastAsia="仿宋_GB2312"/>
                <w:sz w:val="24"/>
              </w:rPr>
            </w:pPr>
          </w:p>
        </w:tc>
        <w:tc>
          <w:tcPr>
            <w:tcW w:w="1553" w:type="pct"/>
            <w:vAlign w:val="center"/>
          </w:tcPr>
          <w:p>
            <w:pPr>
              <w:jc w:val="right"/>
              <w:rPr>
                <w:rFonts w:ascii="仿宋_GB2312" w:hAnsi="仿宋" w:eastAsia="仿宋_GB2312"/>
                <w:sz w:val="24"/>
              </w:rPr>
            </w:pPr>
          </w:p>
        </w:tc>
      </w:tr>
    </w:tbl>
    <w:p>
      <w:pPr>
        <w:pStyle w:val="23"/>
        <w:numPr>
          <w:ilvl w:val="0"/>
          <w:numId w:val="12"/>
        </w:numPr>
        <w:spacing w:line="580" w:lineRule="exact"/>
        <w:ind w:firstLineChars="0"/>
        <w:rPr>
          <w:rFonts w:ascii="仿宋_GB2312" w:hAnsi="仿宋" w:eastAsia="仿宋_GB2312" w:cs="仿宋_GB2312"/>
          <w:sz w:val="28"/>
          <w:szCs w:val="28"/>
          <w:lang w:bidi="ar"/>
        </w:rPr>
      </w:pPr>
      <w:r>
        <w:rPr>
          <w:rFonts w:hint="eastAsia" w:ascii="仿宋_GB2312" w:hAnsi="仿宋" w:eastAsia="仿宋_GB2312" w:cs="仿宋_GB2312"/>
          <w:sz w:val="28"/>
          <w:szCs w:val="28"/>
          <w:lang w:bidi="ar"/>
        </w:rPr>
        <w:t>利润表主要数据（单位：元）</w:t>
      </w:r>
    </w:p>
    <w:tbl>
      <w:tblPr>
        <w:tblStyle w:val="19"/>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774"/>
        <w:gridCol w:w="2207"/>
        <w:gridCol w:w="2272"/>
        <w:gridCol w:w="226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97" w:hRule="atLeast"/>
          <w:jc w:val="center"/>
        </w:trPr>
        <w:tc>
          <w:tcPr>
            <w:tcW w:w="1041" w:type="pct"/>
            <w:shd w:val="clear" w:color="auto" w:fill="FFFFFF"/>
            <w:vAlign w:val="center"/>
          </w:tcPr>
          <w:p>
            <w:pPr>
              <w:pStyle w:val="23"/>
              <w:ind w:firstLine="0" w:firstLineChars="0"/>
              <w:jc w:val="center"/>
              <w:rPr>
                <w:rFonts w:ascii="仿宋_GB2312" w:hAnsi="仿宋" w:eastAsia="仿宋_GB2312"/>
                <w:b/>
                <w:sz w:val="24"/>
              </w:rPr>
            </w:pPr>
            <w:r>
              <w:rPr>
                <w:rFonts w:hint="eastAsia" w:ascii="仿宋_GB2312" w:hAnsi="仿宋" w:eastAsia="仿宋_GB2312"/>
                <w:b/>
                <w:sz w:val="24"/>
              </w:rPr>
              <w:t>项目</w:t>
            </w:r>
          </w:p>
        </w:tc>
        <w:tc>
          <w:tcPr>
            <w:tcW w:w="1295" w:type="pct"/>
            <w:shd w:val="clear" w:color="auto" w:fill="FFFFFF"/>
            <w:vAlign w:val="center"/>
          </w:tcPr>
          <w:p>
            <w:pPr>
              <w:pStyle w:val="23"/>
              <w:ind w:firstLine="0" w:firstLineChars="0"/>
              <w:jc w:val="center"/>
              <w:rPr>
                <w:rFonts w:ascii="仿宋_GB2312" w:hAnsi="仿宋" w:eastAsia="仿宋_GB2312"/>
                <w:b/>
                <w:sz w:val="24"/>
              </w:rPr>
            </w:pPr>
            <w:r>
              <w:rPr>
                <w:rFonts w:hint="eastAsia" w:ascii="仿宋_GB2312" w:hAnsi="仿宋" w:eastAsia="仿宋_GB2312"/>
                <w:b/>
                <w:sz w:val="24"/>
              </w:rPr>
              <w:t>2021-01-01至2021-12-31</w:t>
            </w:r>
          </w:p>
        </w:tc>
        <w:tc>
          <w:tcPr>
            <w:tcW w:w="1333" w:type="pct"/>
            <w:shd w:val="clear" w:color="auto" w:fill="FFFFFF"/>
            <w:vAlign w:val="center"/>
          </w:tcPr>
          <w:p>
            <w:pPr>
              <w:pStyle w:val="23"/>
              <w:ind w:firstLine="0" w:firstLineChars="0"/>
              <w:jc w:val="center"/>
              <w:rPr>
                <w:rFonts w:ascii="仿宋_GB2312" w:hAnsi="仿宋" w:eastAsia="仿宋_GB2312"/>
                <w:b/>
                <w:sz w:val="24"/>
              </w:rPr>
            </w:pPr>
            <w:r>
              <w:rPr>
                <w:rFonts w:hint="eastAsia" w:ascii="仿宋_GB2312" w:hAnsi="仿宋" w:eastAsia="仿宋_GB2312"/>
                <w:b/>
                <w:sz w:val="24"/>
              </w:rPr>
              <w:t>2022-01-01至2022-12-31</w:t>
            </w:r>
          </w:p>
        </w:tc>
        <w:tc>
          <w:tcPr>
            <w:tcW w:w="1331" w:type="pct"/>
            <w:shd w:val="clear" w:color="auto" w:fill="FFFFFF"/>
            <w:vAlign w:val="center"/>
          </w:tcPr>
          <w:p>
            <w:pPr>
              <w:pStyle w:val="23"/>
              <w:ind w:firstLine="0" w:firstLineChars="0"/>
              <w:jc w:val="center"/>
              <w:rPr>
                <w:rFonts w:ascii="仿宋_GB2312" w:hAnsi="仿宋" w:eastAsia="仿宋_GB2312"/>
                <w:b/>
                <w:sz w:val="24"/>
                <w:highlight w:val="yellow"/>
              </w:rPr>
            </w:pPr>
            <w:r>
              <w:rPr>
                <w:rFonts w:hint="eastAsia" w:ascii="仿宋_GB2312" w:hAnsi="仿宋" w:eastAsia="仿宋_GB2312"/>
                <w:b/>
                <w:sz w:val="24"/>
              </w:rPr>
              <w:t>2023-01-01至2023-</w:t>
            </w:r>
            <w:r>
              <w:rPr>
                <w:rFonts w:hint="eastAsia" w:ascii="仿宋_GB2312" w:hAnsi="仿宋" w:eastAsia="仿宋_GB2312"/>
                <w:b/>
                <w:sz w:val="24"/>
                <w:lang w:val="en-US" w:eastAsia="zh-CN"/>
              </w:rPr>
              <w:t>12</w:t>
            </w:r>
            <w:r>
              <w:rPr>
                <w:rFonts w:hint="eastAsia" w:ascii="仿宋_GB2312" w:hAnsi="仿宋" w:eastAsia="仿宋_GB2312"/>
                <w:b/>
                <w:sz w:val="24"/>
              </w:rPr>
              <w:t>-3</w:t>
            </w:r>
            <w:r>
              <w:rPr>
                <w:rFonts w:hint="eastAsia" w:ascii="仿宋_GB2312" w:hAnsi="仿宋" w:eastAsia="仿宋_GB2312"/>
                <w:b/>
                <w:sz w:val="24"/>
                <w:lang w:val="en-US" w:eastAsia="zh-CN"/>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97" w:hRule="atLeast"/>
          <w:jc w:val="center"/>
        </w:trPr>
        <w:tc>
          <w:tcPr>
            <w:tcW w:w="1041" w:type="pct"/>
            <w:vAlign w:val="center"/>
          </w:tcPr>
          <w:p>
            <w:pPr>
              <w:pStyle w:val="23"/>
              <w:ind w:firstLine="0" w:firstLineChars="0"/>
              <w:jc w:val="center"/>
              <w:rPr>
                <w:rFonts w:ascii="仿宋_GB2312" w:hAnsi="仿宋" w:eastAsia="仿宋_GB2312"/>
                <w:sz w:val="24"/>
              </w:rPr>
            </w:pPr>
            <w:r>
              <w:rPr>
                <w:rFonts w:hint="eastAsia" w:ascii="仿宋_GB2312" w:hAnsi="仿宋" w:eastAsia="仿宋_GB2312"/>
                <w:sz w:val="24"/>
              </w:rPr>
              <w:t>营业收入</w:t>
            </w:r>
          </w:p>
        </w:tc>
        <w:tc>
          <w:tcPr>
            <w:tcW w:w="1295" w:type="pct"/>
            <w:vAlign w:val="center"/>
          </w:tcPr>
          <w:p>
            <w:pPr>
              <w:widowControl/>
              <w:jc w:val="right"/>
              <w:rPr>
                <w:rFonts w:ascii="仿宋_GB2312" w:hAnsi="仿宋" w:eastAsia="仿宋_GB2312"/>
                <w:sz w:val="24"/>
              </w:rPr>
            </w:pPr>
          </w:p>
        </w:tc>
        <w:tc>
          <w:tcPr>
            <w:tcW w:w="1333" w:type="pct"/>
            <w:vAlign w:val="center"/>
          </w:tcPr>
          <w:p>
            <w:pPr>
              <w:widowControl/>
              <w:jc w:val="right"/>
              <w:rPr>
                <w:rFonts w:ascii="仿宋_GB2312" w:hAnsi="仿宋" w:eastAsia="仿宋_GB2312"/>
                <w:sz w:val="24"/>
              </w:rPr>
            </w:pPr>
          </w:p>
        </w:tc>
        <w:tc>
          <w:tcPr>
            <w:tcW w:w="1331" w:type="pct"/>
            <w:vAlign w:val="center"/>
          </w:tcPr>
          <w:p>
            <w:pPr>
              <w:widowControl/>
              <w:jc w:val="right"/>
              <w:rPr>
                <w:rFonts w:ascii="仿宋_GB2312" w:hAnsi="仿宋" w:eastAsia="仿宋_GB2312"/>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97" w:hRule="atLeast"/>
          <w:jc w:val="center"/>
        </w:trPr>
        <w:tc>
          <w:tcPr>
            <w:tcW w:w="1041" w:type="pct"/>
            <w:vAlign w:val="center"/>
          </w:tcPr>
          <w:p>
            <w:pPr>
              <w:pStyle w:val="23"/>
              <w:ind w:firstLine="0" w:firstLineChars="0"/>
              <w:jc w:val="center"/>
              <w:rPr>
                <w:rFonts w:ascii="仿宋_GB2312" w:hAnsi="仿宋" w:eastAsia="仿宋_GB2312"/>
                <w:sz w:val="24"/>
              </w:rPr>
            </w:pPr>
            <w:r>
              <w:rPr>
                <w:rFonts w:hint="eastAsia" w:ascii="仿宋_GB2312" w:hAnsi="仿宋" w:eastAsia="仿宋_GB2312"/>
                <w:sz w:val="24"/>
              </w:rPr>
              <w:t>营业利润</w:t>
            </w:r>
          </w:p>
        </w:tc>
        <w:tc>
          <w:tcPr>
            <w:tcW w:w="1295" w:type="pct"/>
            <w:vAlign w:val="center"/>
          </w:tcPr>
          <w:p>
            <w:pPr>
              <w:widowControl/>
              <w:jc w:val="right"/>
              <w:rPr>
                <w:rFonts w:ascii="仿宋_GB2312" w:hAnsi="仿宋" w:eastAsia="仿宋_GB2312"/>
                <w:sz w:val="24"/>
              </w:rPr>
            </w:pPr>
          </w:p>
        </w:tc>
        <w:tc>
          <w:tcPr>
            <w:tcW w:w="1333" w:type="pct"/>
            <w:vAlign w:val="center"/>
          </w:tcPr>
          <w:p>
            <w:pPr>
              <w:widowControl/>
              <w:jc w:val="right"/>
              <w:rPr>
                <w:rFonts w:ascii="仿宋_GB2312" w:hAnsi="仿宋" w:eastAsia="仿宋_GB2312"/>
                <w:sz w:val="24"/>
              </w:rPr>
            </w:pPr>
          </w:p>
        </w:tc>
        <w:tc>
          <w:tcPr>
            <w:tcW w:w="1331" w:type="pct"/>
            <w:vAlign w:val="center"/>
          </w:tcPr>
          <w:p>
            <w:pPr>
              <w:widowControl/>
              <w:jc w:val="right"/>
              <w:rPr>
                <w:rFonts w:ascii="仿宋_GB2312" w:hAnsi="仿宋" w:eastAsia="仿宋_GB2312"/>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97" w:hRule="atLeast"/>
          <w:jc w:val="center"/>
        </w:trPr>
        <w:tc>
          <w:tcPr>
            <w:tcW w:w="1041" w:type="pct"/>
            <w:vAlign w:val="center"/>
          </w:tcPr>
          <w:p>
            <w:pPr>
              <w:pStyle w:val="23"/>
              <w:ind w:firstLine="0" w:firstLineChars="0"/>
              <w:jc w:val="center"/>
              <w:rPr>
                <w:rFonts w:ascii="仿宋_GB2312" w:hAnsi="仿宋" w:eastAsia="仿宋_GB2312"/>
                <w:sz w:val="24"/>
              </w:rPr>
            </w:pPr>
            <w:r>
              <w:rPr>
                <w:rFonts w:hint="eastAsia" w:ascii="仿宋_GB2312" w:hAnsi="仿宋" w:eastAsia="仿宋_GB2312"/>
                <w:sz w:val="24"/>
              </w:rPr>
              <w:t>利润总额</w:t>
            </w:r>
          </w:p>
        </w:tc>
        <w:tc>
          <w:tcPr>
            <w:tcW w:w="1295" w:type="pct"/>
            <w:vAlign w:val="center"/>
          </w:tcPr>
          <w:p>
            <w:pPr>
              <w:widowControl/>
              <w:jc w:val="right"/>
              <w:rPr>
                <w:rFonts w:ascii="仿宋_GB2312" w:hAnsi="仿宋" w:eastAsia="仿宋_GB2312"/>
                <w:sz w:val="24"/>
              </w:rPr>
            </w:pPr>
          </w:p>
        </w:tc>
        <w:tc>
          <w:tcPr>
            <w:tcW w:w="1333" w:type="pct"/>
            <w:vAlign w:val="center"/>
          </w:tcPr>
          <w:p>
            <w:pPr>
              <w:widowControl/>
              <w:jc w:val="right"/>
              <w:rPr>
                <w:rFonts w:ascii="仿宋_GB2312" w:hAnsi="仿宋" w:eastAsia="仿宋_GB2312"/>
                <w:sz w:val="24"/>
              </w:rPr>
            </w:pPr>
          </w:p>
        </w:tc>
        <w:tc>
          <w:tcPr>
            <w:tcW w:w="1331" w:type="pct"/>
            <w:vAlign w:val="center"/>
          </w:tcPr>
          <w:p>
            <w:pPr>
              <w:widowControl/>
              <w:jc w:val="right"/>
              <w:rPr>
                <w:rFonts w:ascii="仿宋_GB2312" w:hAnsi="仿宋" w:eastAsia="仿宋_GB2312"/>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97" w:hRule="atLeast"/>
          <w:jc w:val="center"/>
        </w:trPr>
        <w:tc>
          <w:tcPr>
            <w:tcW w:w="1041" w:type="pct"/>
            <w:vAlign w:val="center"/>
          </w:tcPr>
          <w:p>
            <w:pPr>
              <w:pStyle w:val="23"/>
              <w:ind w:firstLine="0" w:firstLineChars="0"/>
              <w:jc w:val="center"/>
              <w:rPr>
                <w:rFonts w:ascii="仿宋_GB2312" w:hAnsi="仿宋" w:eastAsia="仿宋_GB2312"/>
                <w:sz w:val="24"/>
              </w:rPr>
            </w:pPr>
            <w:r>
              <w:rPr>
                <w:rFonts w:hint="eastAsia" w:ascii="仿宋_GB2312" w:hAnsi="仿宋" w:eastAsia="仿宋_GB2312"/>
                <w:sz w:val="24"/>
              </w:rPr>
              <w:t>净利润</w:t>
            </w:r>
          </w:p>
        </w:tc>
        <w:tc>
          <w:tcPr>
            <w:tcW w:w="1295" w:type="pct"/>
            <w:vAlign w:val="center"/>
          </w:tcPr>
          <w:p>
            <w:pPr>
              <w:widowControl/>
              <w:jc w:val="right"/>
              <w:rPr>
                <w:rFonts w:ascii="仿宋_GB2312" w:hAnsi="仿宋" w:eastAsia="仿宋_GB2312"/>
                <w:sz w:val="24"/>
              </w:rPr>
            </w:pPr>
          </w:p>
        </w:tc>
        <w:tc>
          <w:tcPr>
            <w:tcW w:w="1333" w:type="pct"/>
            <w:vAlign w:val="center"/>
          </w:tcPr>
          <w:p>
            <w:pPr>
              <w:widowControl/>
              <w:jc w:val="right"/>
              <w:rPr>
                <w:rFonts w:ascii="仿宋_GB2312" w:hAnsi="仿宋" w:eastAsia="仿宋_GB2312"/>
                <w:sz w:val="24"/>
              </w:rPr>
            </w:pPr>
          </w:p>
        </w:tc>
        <w:tc>
          <w:tcPr>
            <w:tcW w:w="1331" w:type="pct"/>
            <w:vAlign w:val="center"/>
          </w:tcPr>
          <w:p>
            <w:pPr>
              <w:widowControl/>
              <w:jc w:val="right"/>
              <w:rPr>
                <w:rFonts w:ascii="仿宋_GB2312" w:hAnsi="仿宋" w:eastAsia="仿宋_GB2312"/>
                <w:sz w:val="24"/>
              </w:rPr>
            </w:pPr>
          </w:p>
        </w:tc>
      </w:tr>
    </w:tbl>
    <w:p>
      <w:pPr>
        <w:pStyle w:val="23"/>
        <w:numPr>
          <w:ilvl w:val="0"/>
          <w:numId w:val="12"/>
        </w:numPr>
        <w:spacing w:line="580" w:lineRule="exact"/>
        <w:ind w:firstLineChars="0"/>
        <w:rPr>
          <w:rFonts w:ascii="仿宋_GB2312" w:hAnsi="仿宋" w:eastAsia="仿宋_GB2312" w:cs="仿宋_GB2312"/>
          <w:sz w:val="28"/>
          <w:szCs w:val="28"/>
          <w:lang w:bidi="ar"/>
        </w:rPr>
      </w:pPr>
      <w:r>
        <w:rPr>
          <w:rFonts w:hint="eastAsia" w:ascii="仿宋_GB2312" w:hAnsi="仿宋" w:eastAsia="仿宋_GB2312" w:cs="仿宋_GB2312"/>
          <w:sz w:val="28"/>
          <w:szCs w:val="28"/>
          <w:lang w:bidi="ar"/>
        </w:rPr>
        <w:t>现金流量表主要数据（单位：元）</w:t>
      </w:r>
    </w:p>
    <w:tbl>
      <w:tblPr>
        <w:tblStyle w:val="19"/>
        <w:tblW w:w="5000" w:type="pct"/>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autofit"/>
        <w:tblCellMar>
          <w:top w:w="0" w:type="dxa"/>
          <w:left w:w="113" w:type="dxa"/>
          <w:bottom w:w="0" w:type="dxa"/>
          <w:right w:w="113" w:type="dxa"/>
        </w:tblCellMar>
      </w:tblPr>
      <w:tblGrid>
        <w:gridCol w:w="2276"/>
        <w:gridCol w:w="1946"/>
        <w:gridCol w:w="2067"/>
        <w:gridCol w:w="2243"/>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PrEx>
        <w:trPr>
          <w:trHeight w:val="397" w:hRule="atLeast"/>
          <w:tblHeader/>
          <w:jc w:val="center"/>
        </w:trPr>
        <w:tc>
          <w:tcPr>
            <w:tcW w:w="1334" w:type="pct"/>
            <w:shd w:val="clear" w:color="auto" w:fill="FFFFFF"/>
            <w:vAlign w:val="center"/>
          </w:tcPr>
          <w:p>
            <w:pPr>
              <w:pStyle w:val="23"/>
              <w:ind w:firstLine="0" w:firstLineChars="0"/>
              <w:jc w:val="center"/>
              <w:rPr>
                <w:rFonts w:ascii="仿宋_GB2312" w:hAnsi="仿宋" w:eastAsia="仿宋_GB2312"/>
                <w:b/>
                <w:sz w:val="24"/>
              </w:rPr>
            </w:pPr>
            <w:r>
              <w:rPr>
                <w:rFonts w:hint="eastAsia" w:ascii="仿宋_GB2312" w:hAnsi="仿宋" w:eastAsia="仿宋_GB2312"/>
                <w:b/>
                <w:sz w:val="24"/>
              </w:rPr>
              <w:t>项目</w:t>
            </w:r>
          </w:p>
        </w:tc>
        <w:tc>
          <w:tcPr>
            <w:tcW w:w="1140" w:type="pct"/>
            <w:shd w:val="clear" w:color="auto" w:fill="FFFFFF"/>
            <w:vAlign w:val="center"/>
          </w:tcPr>
          <w:p>
            <w:pPr>
              <w:pStyle w:val="23"/>
              <w:ind w:firstLine="0" w:firstLineChars="0"/>
              <w:jc w:val="center"/>
              <w:rPr>
                <w:rFonts w:ascii="仿宋_GB2312" w:hAnsi="仿宋" w:eastAsia="仿宋_GB2312"/>
                <w:b/>
                <w:sz w:val="24"/>
              </w:rPr>
            </w:pPr>
            <w:r>
              <w:rPr>
                <w:rFonts w:hint="eastAsia" w:ascii="仿宋_GB2312" w:hAnsi="仿宋" w:eastAsia="仿宋_GB2312"/>
                <w:b/>
                <w:sz w:val="24"/>
              </w:rPr>
              <w:t>2021-01-01至2021-12-31</w:t>
            </w:r>
          </w:p>
        </w:tc>
        <w:tc>
          <w:tcPr>
            <w:tcW w:w="1211" w:type="pct"/>
            <w:shd w:val="clear" w:color="auto" w:fill="FFFFFF"/>
            <w:vAlign w:val="center"/>
          </w:tcPr>
          <w:p>
            <w:pPr>
              <w:pStyle w:val="23"/>
              <w:ind w:firstLine="0" w:firstLineChars="0"/>
              <w:jc w:val="center"/>
              <w:rPr>
                <w:rFonts w:ascii="仿宋_GB2312" w:hAnsi="仿宋" w:eastAsia="仿宋_GB2312"/>
                <w:b/>
                <w:sz w:val="24"/>
              </w:rPr>
            </w:pPr>
            <w:r>
              <w:rPr>
                <w:rFonts w:hint="eastAsia" w:ascii="仿宋_GB2312" w:hAnsi="仿宋" w:eastAsia="仿宋_GB2312"/>
                <w:b/>
                <w:sz w:val="24"/>
              </w:rPr>
              <w:t>2022-01-01至2022-12-31</w:t>
            </w:r>
          </w:p>
        </w:tc>
        <w:tc>
          <w:tcPr>
            <w:tcW w:w="1314" w:type="pct"/>
            <w:shd w:val="clear" w:color="auto" w:fill="FFFFFF"/>
            <w:vAlign w:val="center"/>
          </w:tcPr>
          <w:p>
            <w:pPr>
              <w:pStyle w:val="23"/>
              <w:ind w:firstLine="0" w:firstLineChars="0"/>
              <w:jc w:val="center"/>
              <w:rPr>
                <w:rFonts w:ascii="仿宋_GB2312" w:hAnsi="仿宋" w:eastAsia="仿宋_GB2312"/>
                <w:b/>
                <w:sz w:val="24"/>
                <w:highlight w:val="yellow"/>
              </w:rPr>
            </w:pPr>
            <w:r>
              <w:rPr>
                <w:rFonts w:hint="eastAsia" w:ascii="仿宋_GB2312" w:hAnsi="仿宋" w:eastAsia="仿宋_GB2312"/>
                <w:b/>
                <w:sz w:val="24"/>
              </w:rPr>
              <w:t>2023-01-01至2023-</w:t>
            </w:r>
            <w:r>
              <w:rPr>
                <w:rFonts w:hint="eastAsia" w:ascii="仿宋_GB2312" w:hAnsi="仿宋" w:eastAsia="仿宋_GB2312"/>
                <w:b/>
                <w:sz w:val="24"/>
                <w:lang w:val="en-US" w:eastAsia="zh-CN"/>
              </w:rPr>
              <w:t>12</w:t>
            </w:r>
            <w:r>
              <w:rPr>
                <w:rFonts w:hint="eastAsia" w:ascii="仿宋_GB2312" w:hAnsi="仿宋" w:eastAsia="仿宋_GB2312"/>
                <w:b/>
                <w:sz w:val="24"/>
              </w:rPr>
              <w:t>-3</w:t>
            </w:r>
            <w:r>
              <w:rPr>
                <w:rFonts w:hint="eastAsia" w:ascii="仿宋_GB2312" w:hAnsi="仿宋" w:eastAsia="仿宋_GB2312"/>
                <w:b/>
                <w:sz w:val="24"/>
                <w:lang w:val="en-US" w:eastAsia="zh-CN"/>
              </w:rPr>
              <w:t>1</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PrEx>
        <w:trPr>
          <w:trHeight w:val="397" w:hRule="atLeast"/>
          <w:jc w:val="center"/>
        </w:trPr>
        <w:tc>
          <w:tcPr>
            <w:tcW w:w="1334" w:type="pct"/>
            <w:vAlign w:val="center"/>
          </w:tcPr>
          <w:p>
            <w:pPr>
              <w:pStyle w:val="23"/>
              <w:ind w:firstLine="0" w:firstLineChars="0"/>
              <w:rPr>
                <w:rFonts w:ascii="仿宋_GB2312" w:hAnsi="仿宋" w:eastAsia="仿宋_GB2312"/>
                <w:sz w:val="24"/>
              </w:rPr>
            </w:pPr>
            <w:r>
              <w:rPr>
                <w:rFonts w:hint="eastAsia" w:ascii="仿宋_GB2312" w:hAnsi="仿宋" w:eastAsia="仿宋_GB2312"/>
                <w:sz w:val="24"/>
              </w:rPr>
              <w:t>经营活动产生的现金流量净额</w:t>
            </w:r>
          </w:p>
        </w:tc>
        <w:tc>
          <w:tcPr>
            <w:tcW w:w="1140" w:type="pct"/>
            <w:vAlign w:val="center"/>
          </w:tcPr>
          <w:p>
            <w:pPr>
              <w:jc w:val="right"/>
              <w:rPr>
                <w:rFonts w:ascii="仿宋_GB2312" w:hAnsi="仿宋" w:eastAsia="仿宋_GB2312"/>
                <w:sz w:val="24"/>
              </w:rPr>
            </w:pPr>
          </w:p>
        </w:tc>
        <w:tc>
          <w:tcPr>
            <w:tcW w:w="1211" w:type="pct"/>
            <w:vAlign w:val="center"/>
          </w:tcPr>
          <w:p>
            <w:pPr>
              <w:jc w:val="right"/>
              <w:rPr>
                <w:rFonts w:ascii="仿宋_GB2312" w:hAnsi="仿宋" w:eastAsia="仿宋_GB2312"/>
                <w:sz w:val="24"/>
              </w:rPr>
            </w:pPr>
          </w:p>
        </w:tc>
        <w:tc>
          <w:tcPr>
            <w:tcW w:w="1314" w:type="pct"/>
            <w:vAlign w:val="center"/>
          </w:tcPr>
          <w:p>
            <w:pPr>
              <w:jc w:val="right"/>
              <w:rPr>
                <w:rFonts w:ascii="仿宋_GB2312" w:hAnsi="仿宋" w:eastAsia="仿宋_GB2312"/>
                <w:sz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PrEx>
        <w:trPr>
          <w:trHeight w:val="397" w:hRule="atLeast"/>
          <w:jc w:val="center"/>
        </w:trPr>
        <w:tc>
          <w:tcPr>
            <w:tcW w:w="1334" w:type="pct"/>
            <w:vAlign w:val="center"/>
          </w:tcPr>
          <w:p>
            <w:pPr>
              <w:pStyle w:val="23"/>
              <w:ind w:firstLine="0" w:firstLineChars="0"/>
              <w:rPr>
                <w:rFonts w:ascii="仿宋_GB2312" w:hAnsi="仿宋" w:eastAsia="仿宋_GB2312"/>
                <w:sz w:val="24"/>
              </w:rPr>
            </w:pPr>
            <w:r>
              <w:rPr>
                <w:rFonts w:hint="eastAsia" w:ascii="仿宋_GB2312" w:hAnsi="仿宋" w:eastAsia="仿宋_GB2312"/>
                <w:sz w:val="24"/>
              </w:rPr>
              <w:t>投资活动产生的现金流量净额</w:t>
            </w:r>
          </w:p>
        </w:tc>
        <w:tc>
          <w:tcPr>
            <w:tcW w:w="1140" w:type="pct"/>
            <w:vAlign w:val="center"/>
          </w:tcPr>
          <w:p>
            <w:pPr>
              <w:jc w:val="right"/>
              <w:rPr>
                <w:rFonts w:ascii="仿宋_GB2312" w:hAnsi="仿宋" w:eastAsia="仿宋_GB2312"/>
                <w:sz w:val="24"/>
              </w:rPr>
            </w:pPr>
          </w:p>
        </w:tc>
        <w:tc>
          <w:tcPr>
            <w:tcW w:w="1211" w:type="pct"/>
            <w:vAlign w:val="center"/>
          </w:tcPr>
          <w:p>
            <w:pPr>
              <w:jc w:val="right"/>
              <w:rPr>
                <w:rFonts w:ascii="仿宋_GB2312" w:hAnsi="仿宋" w:eastAsia="仿宋_GB2312"/>
                <w:sz w:val="24"/>
              </w:rPr>
            </w:pPr>
          </w:p>
        </w:tc>
        <w:tc>
          <w:tcPr>
            <w:tcW w:w="1314" w:type="pct"/>
            <w:vAlign w:val="center"/>
          </w:tcPr>
          <w:p>
            <w:pPr>
              <w:jc w:val="right"/>
              <w:rPr>
                <w:rFonts w:ascii="仿宋_GB2312" w:hAnsi="仿宋" w:eastAsia="仿宋_GB2312"/>
                <w:sz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PrEx>
        <w:trPr>
          <w:trHeight w:val="594" w:hRule="atLeast"/>
          <w:jc w:val="center"/>
        </w:trPr>
        <w:tc>
          <w:tcPr>
            <w:tcW w:w="1334" w:type="pct"/>
            <w:vAlign w:val="center"/>
          </w:tcPr>
          <w:p>
            <w:pPr>
              <w:pStyle w:val="23"/>
              <w:ind w:firstLine="0" w:firstLineChars="0"/>
              <w:rPr>
                <w:rFonts w:ascii="仿宋_GB2312" w:hAnsi="仿宋" w:eastAsia="仿宋_GB2312"/>
                <w:sz w:val="24"/>
              </w:rPr>
            </w:pPr>
            <w:r>
              <w:rPr>
                <w:rFonts w:hint="eastAsia" w:ascii="仿宋_GB2312" w:hAnsi="仿宋" w:eastAsia="仿宋_GB2312"/>
                <w:sz w:val="24"/>
              </w:rPr>
              <w:t>筹资活动产生的现金流量净额</w:t>
            </w:r>
          </w:p>
        </w:tc>
        <w:tc>
          <w:tcPr>
            <w:tcW w:w="1140" w:type="pct"/>
            <w:vAlign w:val="center"/>
          </w:tcPr>
          <w:p>
            <w:pPr>
              <w:jc w:val="right"/>
              <w:rPr>
                <w:rFonts w:ascii="仿宋_GB2312" w:hAnsi="仿宋" w:eastAsia="仿宋_GB2312"/>
                <w:sz w:val="24"/>
              </w:rPr>
            </w:pPr>
          </w:p>
        </w:tc>
        <w:tc>
          <w:tcPr>
            <w:tcW w:w="1211" w:type="pct"/>
            <w:vAlign w:val="center"/>
          </w:tcPr>
          <w:p>
            <w:pPr>
              <w:jc w:val="right"/>
              <w:rPr>
                <w:rFonts w:ascii="仿宋_GB2312" w:hAnsi="仿宋" w:eastAsia="仿宋_GB2312"/>
                <w:sz w:val="24"/>
              </w:rPr>
            </w:pPr>
          </w:p>
        </w:tc>
        <w:tc>
          <w:tcPr>
            <w:tcW w:w="1314" w:type="pct"/>
            <w:vAlign w:val="center"/>
          </w:tcPr>
          <w:p>
            <w:pPr>
              <w:jc w:val="right"/>
              <w:rPr>
                <w:rFonts w:ascii="仿宋_GB2312" w:hAnsi="仿宋" w:eastAsia="仿宋_GB2312"/>
                <w:sz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PrEx>
        <w:trPr>
          <w:trHeight w:val="397" w:hRule="atLeast"/>
          <w:jc w:val="center"/>
        </w:trPr>
        <w:tc>
          <w:tcPr>
            <w:tcW w:w="1334" w:type="pct"/>
            <w:vAlign w:val="center"/>
          </w:tcPr>
          <w:p>
            <w:pPr>
              <w:pStyle w:val="23"/>
              <w:ind w:firstLine="0" w:firstLineChars="0"/>
              <w:rPr>
                <w:rFonts w:ascii="仿宋_GB2312" w:hAnsi="仿宋" w:eastAsia="仿宋_GB2312"/>
                <w:sz w:val="24"/>
              </w:rPr>
            </w:pPr>
            <w:r>
              <w:rPr>
                <w:rFonts w:hint="eastAsia" w:ascii="仿宋_GB2312" w:hAnsi="仿宋" w:eastAsia="仿宋_GB2312"/>
                <w:sz w:val="24"/>
              </w:rPr>
              <w:t>期末现金及现金等价物余额</w:t>
            </w:r>
          </w:p>
        </w:tc>
        <w:tc>
          <w:tcPr>
            <w:tcW w:w="1140" w:type="pct"/>
            <w:vAlign w:val="center"/>
          </w:tcPr>
          <w:p>
            <w:pPr>
              <w:jc w:val="right"/>
              <w:rPr>
                <w:rFonts w:ascii="仿宋_GB2312" w:hAnsi="仿宋" w:eastAsia="仿宋_GB2312"/>
                <w:sz w:val="24"/>
              </w:rPr>
            </w:pPr>
          </w:p>
        </w:tc>
        <w:tc>
          <w:tcPr>
            <w:tcW w:w="1211" w:type="pct"/>
            <w:vAlign w:val="center"/>
          </w:tcPr>
          <w:p>
            <w:pPr>
              <w:jc w:val="right"/>
              <w:rPr>
                <w:rFonts w:ascii="仿宋_GB2312" w:hAnsi="仿宋" w:eastAsia="仿宋_GB2312"/>
                <w:sz w:val="24"/>
              </w:rPr>
            </w:pPr>
          </w:p>
        </w:tc>
        <w:tc>
          <w:tcPr>
            <w:tcW w:w="1314" w:type="pct"/>
            <w:vAlign w:val="center"/>
          </w:tcPr>
          <w:p>
            <w:pPr>
              <w:jc w:val="right"/>
              <w:rPr>
                <w:rFonts w:ascii="仿宋_GB2312" w:hAnsi="仿宋" w:eastAsia="仿宋_GB2312"/>
                <w:sz w:val="24"/>
              </w:rPr>
            </w:pPr>
          </w:p>
        </w:tc>
      </w:tr>
    </w:tbl>
    <w:p>
      <w:pPr>
        <w:pStyle w:val="23"/>
        <w:numPr>
          <w:ilvl w:val="0"/>
          <w:numId w:val="9"/>
        </w:numPr>
        <w:spacing w:line="580" w:lineRule="exact"/>
        <w:ind w:firstLineChars="0"/>
        <w:outlineLvl w:val="4"/>
        <w:rPr>
          <w:rFonts w:ascii="仿宋_GB2312" w:hAnsi="楷体" w:eastAsia="仿宋_GB2312" w:cs="楷体_GB2312"/>
          <w:sz w:val="28"/>
          <w:szCs w:val="28"/>
          <w:lang w:bidi="ar"/>
        </w:rPr>
      </w:pPr>
      <w:r>
        <w:rPr>
          <w:rFonts w:hint="eastAsia" w:ascii="仿宋_GB2312" w:hAnsi="楷体" w:eastAsia="仿宋_GB2312" w:cs="楷体_GB2312"/>
          <w:sz w:val="28"/>
          <w:szCs w:val="28"/>
          <w:lang w:bidi="ar"/>
        </w:rPr>
        <w:t>管理业绩</w:t>
      </w:r>
    </w:p>
    <w:p>
      <w:pPr>
        <w:pStyle w:val="23"/>
        <w:numPr>
          <w:ilvl w:val="0"/>
          <w:numId w:val="13"/>
        </w:numPr>
        <w:spacing w:line="580" w:lineRule="exact"/>
        <w:ind w:firstLineChars="0"/>
        <w:rPr>
          <w:rFonts w:ascii="仿宋_GB2312" w:hAnsi="仿宋" w:eastAsia="仿宋_GB2312" w:cs="仿宋_GB2312"/>
          <w:sz w:val="28"/>
          <w:szCs w:val="28"/>
          <w:lang w:bidi="ar"/>
        </w:rPr>
      </w:pPr>
      <w:r>
        <w:rPr>
          <w:rFonts w:hint="eastAsia" w:ascii="仿宋_GB2312" w:hAnsi="仿宋" w:eastAsia="仿宋_GB2312" w:cs="仿宋_GB2312"/>
          <w:sz w:val="28"/>
          <w:szCs w:val="28"/>
          <w:lang w:bidi="ar"/>
        </w:rPr>
        <w:t>在管基金情况</w:t>
      </w:r>
    </w:p>
    <w:p>
      <w:pPr>
        <w:spacing w:line="580" w:lineRule="exact"/>
        <w:ind w:firstLine="560" w:firstLineChars="200"/>
        <w:rPr>
          <w:rFonts w:ascii="仿宋_GB2312" w:hAnsi="仿宋" w:eastAsia="仿宋_GB2312" w:cs="仿宋_GB2312"/>
          <w:sz w:val="28"/>
          <w:szCs w:val="28"/>
          <w:lang w:bidi="ar"/>
        </w:rPr>
      </w:pPr>
      <w:r>
        <w:rPr>
          <w:rFonts w:hint="eastAsia" w:ascii="仿宋_GB2312" w:hAnsi="仿宋" w:eastAsia="仿宋_GB2312" w:cs="仿宋_GB2312"/>
          <w:sz w:val="28"/>
          <w:szCs w:val="28"/>
          <w:lang w:bidi="ar"/>
        </w:rPr>
        <w:t>（1）在管基金总体情况</w:t>
      </w:r>
    </w:p>
    <w:p>
      <w:pPr>
        <w:spacing w:line="580" w:lineRule="exact"/>
        <w:ind w:firstLine="560" w:firstLineChars="200"/>
        <w:rPr>
          <w:rFonts w:ascii="仿宋_GB2312" w:hAnsi="仿宋" w:eastAsia="仿宋_GB2312" w:cs="仿宋_GB2312"/>
          <w:sz w:val="28"/>
          <w:szCs w:val="28"/>
          <w:lang w:bidi="ar"/>
        </w:rPr>
      </w:pPr>
      <w:r>
        <w:rPr>
          <w:rFonts w:hint="eastAsia" w:ascii="仿宋_GB2312" w:hAnsi="仿宋" w:eastAsia="仿宋_GB2312" w:cs="仿宋_GB2312"/>
          <w:sz w:val="28"/>
          <w:szCs w:val="28"/>
          <w:lang w:bidi="ar"/>
        </w:rPr>
        <w:t>（2）在管基金明细</w:t>
      </w:r>
    </w:p>
    <w:tbl>
      <w:tblPr>
        <w:tblStyle w:val="19"/>
        <w:tblW w:w="5720" w:type="pct"/>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autofit"/>
        <w:tblCellMar>
          <w:top w:w="0" w:type="dxa"/>
          <w:left w:w="108" w:type="dxa"/>
          <w:bottom w:w="0" w:type="dxa"/>
          <w:right w:w="108" w:type="dxa"/>
        </w:tblCellMar>
      </w:tblPr>
      <w:tblGrid>
        <w:gridCol w:w="729"/>
        <w:gridCol w:w="1310"/>
        <w:gridCol w:w="1165"/>
        <w:gridCol w:w="870"/>
        <w:gridCol w:w="1599"/>
        <w:gridCol w:w="1309"/>
        <w:gridCol w:w="1311"/>
        <w:gridCol w:w="730"/>
        <w:gridCol w:w="726"/>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PrEx>
        <w:trPr>
          <w:trHeight w:val="284" w:hRule="atLeast"/>
          <w:jc w:val="center"/>
        </w:trPr>
        <w:tc>
          <w:tcPr>
            <w:tcW w:w="374" w:type="pct"/>
            <w:vAlign w:val="center"/>
          </w:tcPr>
          <w:p>
            <w:pPr>
              <w:jc w:val="center"/>
              <w:rPr>
                <w:rFonts w:ascii="仿宋_GB2312" w:hAnsi="Times New Roman" w:eastAsia="仿宋_GB2312"/>
                <w:b/>
                <w:sz w:val="24"/>
              </w:rPr>
            </w:pPr>
            <w:r>
              <w:rPr>
                <w:rFonts w:hint="eastAsia" w:ascii="仿宋_GB2312" w:hAnsi="Times New Roman" w:eastAsia="仿宋_GB2312"/>
                <w:b/>
                <w:bCs/>
                <w:sz w:val="24"/>
              </w:rPr>
              <w:t>序 号</w:t>
            </w:r>
          </w:p>
        </w:tc>
        <w:tc>
          <w:tcPr>
            <w:tcW w:w="672" w:type="pct"/>
            <w:vAlign w:val="center"/>
          </w:tcPr>
          <w:p>
            <w:pPr>
              <w:jc w:val="center"/>
              <w:rPr>
                <w:rFonts w:ascii="仿宋_GB2312" w:hAnsi="Times New Roman" w:eastAsia="仿宋_GB2312"/>
                <w:b/>
                <w:sz w:val="24"/>
              </w:rPr>
            </w:pPr>
            <w:r>
              <w:rPr>
                <w:rFonts w:hint="eastAsia" w:ascii="仿宋_GB2312" w:hAnsi="Times New Roman" w:eastAsia="仿宋_GB2312"/>
                <w:b/>
                <w:bCs/>
                <w:sz w:val="24"/>
              </w:rPr>
              <w:t>基金名称</w:t>
            </w:r>
          </w:p>
        </w:tc>
        <w:tc>
          <w:tcPr>
            <w:tcW w:w="597" w:type="pct"/>
            <w:vAlign w:val="center"/>
          </w:tcPr>
          <w:p>
            <w:pPr>
              <w:jc w:val="center"/>
              <w:rPr>
                <w:rFonts w:ascii="仿宋_GB2312" w:hAnsi="Times New Roman" w:eastAsia="仿宋_GB2312"/>
                <w:b/>
                <w:bCs/>
                <w:sz w:val="24"/>
              </w:rPr>
            </w:pPr>
            <w:r>
              <w:rPr>
                <w:rFonts w:hint="eastAsia" w:ascii="仿宋_GB2312" w:hAnsi="Times New Roman" w:eastAsia="仿宋_GB2312"/>
                <w:b/>
                <w:bCs/>
                <w:sz w:val="24"/>
              </w:rPr>
              <w:t>注册地</w:t>
            </w:r>
          </w:p>
        </w:tc>
        <w:tc>
          <w:tcPr>
            <w:tcW w:w="446" w:type="pct"/>
            <w:vAlign w:val="center"/>
          </w:tcPr>
          <w:p>
            <w:pPr>
              <w:jc w:val="center"/>
              <w:rPr>
                <w:rFonts w:ascii="仿宋_GB2312" w:hAnsi="Times New Roman" w:eastAsia="仿宋_GB2312"/>
                <w:b/>
                <w:bCs/>
                <w:sz w:val="24"/>
              </w:rPr>
            </w:pPr>
            <w:r>
              <w:rPr>
                <w:rFonts w:hint="eastAsia" w:ascii="仿宋_GB2312" w:hAnsi="Times New Roman" w:eastAsia="仿宋_GB2312"/>
                <w:b/>
                <w:bCs/>
                <w:sz w:val="24"/>
              </w:rPr>
              <w:t>存续期限</w:t>
            </w:r>
          </w:p>
        </w:tc>
        <w:tc>
          <w:tcPr>
            <w:tcW w:w="820" w:type="pct"/>
            <w:vAlign w:val="center"/>
          </w:tcPr>
          <w:p>
            <w:pPr>
              <w:jc w:val="center"/>
              <w:rPr>
                <w:rFonts w:ascii="仿宋_GB2312" w:hAnsi="Times New Roman" w:eastAsia="仿宋_GB2312"/>
                <w:b/>
                <w:bCs/>
                <w:sz w:val="24"/>
              </w:rPr>
            </w:pPr>
            <w:r>
              <w:rPr>
                <w:rFonts w:hint="eastAsia" w:ascii="仿宋_GB2312" w:hAnsi="Times New Roman" w:eastAsia="仿宋_GB2312"/>
                <w:b/>
                <w:bCs/>
                <w:sz w:val="24"/>
              </w:rPr>
              <w:t>认缴规模（万元）</w:t>
            </w:r>
          </w:p>
        </w:tc>
        <w:tc>
          <w:tcPr>
            <w:tcW w:w="671" w:type="pct"/>
            <w:vAlign w:val="center"/>
          </w:tcPr>
          <w:p>
            <w:pPr>
              <w:jc w:val="center"/>
              <w:rPr>
                <w:rFonts w:ascii="仿宋_GB2312" w:hAnsi="Times New Roman" w:eastAsia="仿宋_GB2312"/>
                <w:b/>
                <w:bCs/>
                <w:sz w:val="24"/>
              </w:rPr>
            </w:pPr>
            <w:r>
              <w:rPr>
                <w:rFonts w:hint="eastAsia" w:ascii="仿宋_GB2312" w:hAnsi="Times New Roman" w:eastAsia="仿宋_GB2312"/>
                <w:b/>
                <w:bCs/>
                <w:sz w:val="24"/>
              </w:rPr>
              <w:t>实缴规模（万元）</w:t>
            </w:r>
          </w:p>
        </w:tc>
        <w:tc>
          <w:tcPr>
            <w:tcW w:w="672" w:type="pct"/>
            <w:vAlign w:val="center"/>
          </w:tcPr>
          <w:p>
            <w:pPr>
              <w:jc w:val="center"/>
              <w:rPr>
                <w:rFonts w:ascii="仿宋_GB2312" w:hAnsi="Times New Roman" w:eastAsia="仿宋_GB2312"/>
                <w:b/>
                <w:bCs/>
                <w:sz w:val="24"/>
              </w:rPr>
            </w:pPr>
            <w:r>
              <w:rPr>
                <w:rFonts w:hint="eastAsia" w:ascii="仿宋_GB2312" w:hAnsi="Times New Roman" w:eastAsia="仿宋_GB2312"/>
                <w:b/>
                <w:bCs/>
                <w:sz w:val="24"/>
              </w:rPr>
              <w:t>已投金额</w:t>
            </w:r>
            <w:r>
              <w:rPr>
                <w:rFonts w:ascii="仿宋_GB2312" w:hAnsi="Times New Roman" w:eastAsia="仿宋_GB2312"/>
                <w:b/>
                <w:bCs/>
                <w:sz w:val="24"/>
              </w:rPr>
              <w:t>（万元）</w:t>
            </w:r>
          </w:p>
        </w:tc>
        <w:tc>
          <w:tcPr>
            <w:tcW w:w="374" w:type="pct"/>
          </w:tcPr>
          <w:p>
            <w:pPr>
              <w:jc w:val="center"/>
              <w:rPr>
                <w:rFonts w:ascii="仿宋_GB2312" w:hAnsi="Times New Roman" w:eastAsia="仿宋_GB2312"/>
                <w:b/>
                <w:bCs/>
                <w:sz w:val="24"/>
              </w:rPr>
            </w:pPr>
            <w:r>
              <w:rPr>
                <w:rFonts w:hint="eastAsia" w:ascii="仿宋_GB2312" w:hAnsi="Times New Roman" w:eastAsia="仿宋_GB2312"/>
                <w:b/>
                <w:bCs/>
                <w:sz w:val="24"/>
              </w:rPr>
              <w:t>D</w:t>
            </w:r>
            <w:r>
              <w:rPr>
                <w:rFonts w:ascii="仿宋_GB2312" w:hAnsi="Times New Roman" w:eastAsia="仿宋_GB2312"/>
                <w:b/>
                <w:bCs/>
                <w:sz w:val="24"/>
              </w:rPr>
              <w:t>PI</w:t>
            </w:r>
          </w:p>
        </w:tc>
        <w:tc>
          <w:tcPr>
            <w:tcW w:w="372" w:type="pct"/>
          </w:tcPr>
          <w:p>
            <w:pPr>
              <w:jc w:val="center"/>
              <w:rPr>
                <w:rFonts w:ascii="仿宋_GB2312" w:hAnsi="Times New Roman" w:eastAsia="仿宋_GB2312"/>
                <w:b/>
                <w:bCs/>
                <w:sz w:val="24"/>
              </w:rPr>
            </w:pPr>
            <w:r>
              <w:rPr>
                <w:rFonts w:hint="eastAsia" w:ascii="仿宋_GB2312" w:hAnsi="Times New Roman" w:eastAsia="仿宋_GB2312"/>
                <w:b/>
                <w:bCs/>
                <w:sz w:val="24"/>
              </w:rPr>
              <w:t>I</w:t>
            </w:r>
            <w:r>
              <w:rPr>
                <w:rFonts w:ascii="仿宋_GB2312" w:hAnsi="Times New Roman" w:eastAsia="仿宋_GB2312"/>
                <w:b/>
                <w:bCs/>
                <w:sz w:val="24"/>
              </w:rPr>
              <w:t>RR</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PrEx>
        <w:trPr>
          <w:trHeight w:val="284" w:hRule="atLeast"/>
          <w:jc w:val="center"/>
        </w:trPr>
        <w:tc>
          <w:tcPr>
            <w:tcW w:w="374" w:type="pct"/>
            <w:vAlign w:val="center"/>
          </w:tcPr>
          <w:p>
            <w:pPr>
              <w:jc w:val="center"/>
              <w:rPr>
                <w:rFonts w:ascii="仿宋_GB2312" w:hAnsi="Times New Roman" w:eastAsia="仿宋_GB2312"/>
                <w:sz w:val="24"/>
              </w:rPr>
            </w:pPr>
            <w:r>
              <w:rPr>
                <w:rFonts w:hint="eastAsia" w:ascii="仿宋_GB2312" w:hAnsi="Times New Roman" w:eastAsia="仿宋_GB2312"/>
                <w:sz w:val="24"/>
              </w:rPr>
              <w:t>1</w:t>
            </w:r>
          </w:p>
        </w:tc>
        <w:tc>
          <w:tcPr>
            <w:tcW w:w="672" w:type="pct"/>
            <w:vAlign w:val="center"/>
          </w:tcPr>
          <w:p>
            <w:pPr>
              <w:rPr>
                <w:rFonts w:ascii="仿宋_GB2312" w:hAnsi="Times New Roman" w:eastAsia="仿宋_GB2312"/>
                <w:sz w:val="24"/>
              </w:rPr>
            </w:pPr>
          </w:p>
        </w:tc>
        <w:tc>
          <w:tcPr>
            <w:tcW w:w="597" w:type="pct"/>
            <w:vAlign w:val="center"/>
          </w:tcPr>
          <w:p>
            <w:pPr>
              <w:jc w:val="center"/>
              <w:rPr>
                <w:rFonts w:ascii="仿宋_GB2312" w:hAnsi="Times New Roman" w:eastAsia="仿宋_GB2312"/>
                <w:color w:val="000000"/>
                <w:sz w:val="24"/>
              </w:rPr>
            </w:pPr>
          </w:p>
        </w:tc>
        <w:tc>
          <w:tcPr>
            <w:tcW w:w="446" w:type="pct"/>
            <w:vAlign w:val="center"/>
          </w:tcPr>
          <w:p>
            <w:pPr>
              <w:jc w:val="center"/>
              <w:rPr>
                <w:rFonts w:ascii="仿宋_GB2312" w:hAnsi="Times New Roman" w:eastAsia="仿宋_GB2312"/>
                <w:color w:val="000000"/>
                <w:sz w:val="24"/>
              </w:rPr>
            </w:pPr>
          </w:p>
        </w:tc>
        <w:tc>
          <w:tcPr>
            <w:tcW w:w="820" w:type="pct"/>
            <w:vAlign w:val="center"/>
          </w:tcPr>
          <w:p>
            <w:pPr>
              <w:jc w:val="center"/>
              <w:rPr>
                <w:rFonts w:ascii="仿宋_GB2312" w:hAnsi="Times New Roman" w:eastAsia="仿宋_GB2312"/>
                <w:sz w:val="24"/>
              </w:rPr>
            </w:pPr>
          </w:p>
        </w:tc>
        <w:tc>
          <w:tcPr>
            <w:tcW w:w="671" w:type="pct"/>
            <w:vAlign w:val="center"/>
          </w:tcPr>
          <w:p>
            <w:pPr>
              <w:jc w:val="center"/>
              <w:rPr>
                <w:rFonts w:ascii="仿宋_GB2312" w:hAnsi="Times New Roman" w:eastAsia="仿宋_GB2312"/>
                <w:color w:val="000000"/>
                <w:sz w:val="24"/>
              </w:rPr>
            </w:pPr>
          </w:p>
        </w:tc>
        <w:tc>
          <w:tcPr>
            <w:tcW w:w="672" w:type="pct"/>
            <w:vAlign w:val="center"/>
          </w:tcPr>
          <w:p>
            <w:pPr>
              <w:jc w:val="center"/>
              <w:rPr>
                <w:rFonts w:ascii="仿宋_GB2312" w:hAnsi="Times New Roman" w:eastAsia="仿宋_GB2312"/>
                <w:color w:val="000000"/>
                <w:sz w:val="24"/>
              </w:rPr>
            </w:pPr>
          </w:p>
        </w:tc>
        <w:tc>
          <w:tcPr>
            <w:tcW w:w="374" w:type="pct"/>
          </w:tcPr>
          <w:p>
            <w:pPr>
              <w:jc w:val="center"/>
              <w:rPr>
                <w:rFonts w:ascii="仿宋_GB2312" w:hAnsi="Times New Roman" w:eastAsia="仿宋_GB2312"/>
                <w:color w:val="000000"/>
                <w:sz w:val="24"/>
              </w:rPr>
            </w:pPr>
          </w:p>
        </w:tc>
        <w:tc>
          <w:tcPr>
            <w:tcW w:w="372" w:type="pct"/>
          </w:tcPr>
          <w:p>
            <w:pPr>
              <w:jc w:val="center"/>
              <w:rPr>
                <w:rFonts w:ascii="仿宋_GB2312" w:hAnsi="Times New Roman" w:eastAsia="仿宋_GB2312"/>
                <w:color w:val="000000"/>
                <w:sz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PrEx>
        <w:trPr>
          <w:trHeight w:val="284" w:hRule="atLeast"/>
          <w:jc w:val="center"/>
        </w:trPr>
        <w:tc>
          <w:tcPr>
            <w:tcW w:w="374" w:type="pct"/>
            <w:vAlign w:val="center"/>
          </w:tcPr>
          <w:p>
            <w:pPr>
              <w:jc w:val="center"/>
              <w:rPr>
                <w:rFonts w:ascii="仿宋_GB2312" w:hAnsi="Times New Roman" w:eastAsia="仿宋_GB2312"/>
                <w:sz w:val="24"/>
              </w:rPr>
            </w:pPr>
            <w:r>
              <w:rPr>
                <w:rFonts w:hint="eastAsia" w:ascii="仿宋_GB2312" w:hAnsi="Times New Roman" w:eastAsia="仿宋_GB2312"/>
                <w:sz w:val="24"/>
              </w:rPr>
              <w:t>2</w:t>
            </w:r>
          </w:p>
        </w:tc>
        <w:tc>
          <w:tcPr>
            <w:tcW w:w="672" w:type="pct"/>
            <w:vAlign w:val="center"/>
          </w:tcPr>
          <w:p>
            <w:pPr>
              <w:rPr>
                <w:rFonts w:ascii="仿宋_GB2312" w:hAnsi="Times New Roman" w:eastAsia="仿宋_GB2312"/>
                <w:sz w:val="24"/>
              </w:rPr>
            </w:pPr>
          </w:p>
        </w:tc>
        <w:tc>
          <w:tcPr>
            <w:tcW w:w="597" w:type="pct"/>
            <w:vAlign w:val="center"/>
          </w:tcPr>
          <w:p>
            <w:pPr>
              <w:jc w:val="center"/>
              <w:rPr>
                <w:rFonts w:ascii="仿宋_GB2312" w:hAnsi="Times New Roman" w:eastAsia="仿宋_GB2312"/>
                <w:color w:val="000000"/>
                <w:sz w:val="24"/>
              </w:rPr>
            </w:pPr>
          </w:p>
        </w:tc>
        <w:tc>
          <w:tcPr>
            <w:tcW w:w="446" w:type="pct"/>
            <w:vAlign w:val="center"/>
          </w:tcPr>
          <w:p>
            <w:pPr>
              <w:jc w:val="center"/>
              <w:rPr>
                <w:rFonts w:ascii="仿宋_GB2312" w:hAnsi="Times New Roman" w:eastAsia="仿宋_GB2312"/>
                <w:color w:val="000000"/>
                <w:sz w:val="24"/>
              </w:rPr>
            </w:pPr>
          </w:p>
        </w:tc>
        <w:tc>
          <w:tcPr>
            <w:tcW w:w="820" w:type="pct"/>
            <w:vAlign w:val="center"/>
          </w:tcPr>
          <w:p>
            <w:pPr>
              <w:jc w:val="center"/>
              <w:rPr>
                <w:rFonts w:ascii="仿宋_GB2312" w:hAnsi="Times New Roman" w:eastAsia="仿宋_GB2312"/>
                <w:sz w:val="24"/>
              </w:rPr>
            </w:pPr>
          </w:p>
        </w:tc>
        <w:tc>
          <w:tcPr>
            <w:tcW w:w="671" w:type="pct"/>
            <w:vAlign w:val="center"/>
          </w:tcPr>
          <w:p>
            <w:pPr>
              <w:jc w:val="center"/>
              <w:rPr>
                <w:rFonts w:ascii="仿宋_GB2312" w:hAnsi="Times New Roman" w:eastAsia="仿宋_GB2312"/>
                <w:color w:val="000000"/>
                <w:sz w:val="24"/>
              </w:rPr>
            </w:pPr>
          </w:p>
        </w:tc>
        <w:tc>
          <w:tcPr>
            <w:tcW w:w="672" w:type="pct"/>
            <w:vAlign w:val="center"/>
          </w:tcPr>
          <w:p>
            <w:pPr>
              <w:jc w:val="center"/>
              <w:rPr>
                <w:rFonts w:ascii="仿宋_GB2312" w:hAnsi="Times New Roman" w:eastAsia="仿宋_GB2312"/>
                <w:color w:val="000000"/>
                <w:sz w:val="24"/>
              </w:rPr>
            </w:pPr>
          </w:p>
        </w:tc>
        <w:tc>
          <w:tcPr>
            <w:tcW w:w="374" w:type="pct"/>
          </w:tcPr>
          <w:p>
            <w:pPr>
              <w:jc w:val="center"/>
              <w:rPr>
                <w:rFonts w:ascii="仿宋_GB2312" w:hAnsi="Times New Roman" w:eastAsia="仿宋_GB2312"/>
                <w:color w:val="000000"/>
                <w:sz w:val="24"/>
              </w:rPr>
            </w:pPr>
          </w:p>
        </w:tc>
        <w:tc>
          <w:tcPr>
            <w:tcW w:w="372" w:type="pct"/>
          </w:tcPr>
          <w:p>
            <w:pPr>
              <w:jc w:val="center"/>
              <w:rPr>
                <w:rFonts w:ascii="仿宋_GB2312" w:hAnsi="Times New Roman" w:eastAsia="仿宋_GB2312"/>
                <w:color w:val="000000"/>
                <w:sz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PrEx>
        <w:trPr>
          <w:trHeight w:val="284" w:hRule="atLeast"/>
          <w:jc w:val="center"/>
        </w:trPr>
        <w:tc>
          <w:tcPr>
            <w:tcW w:w="374" w:type="pct"/>
            <w:vAlign w:val="center"/>
          </w:tcPr>
          <w:p>
            <w:pPr>
              <w:jc w:val="center"/>
              <w:rPr>
                <w:rFonts w:ascii="仿宋_GB2312" w:hAnsi="Times New Roman" w:eastAsia="仿宋_GB2312"/>
                <w:sz w:val="24"/>
              </w:rPr>
            </w:pPr>
            <w:r>
              <w:rPr>
                <w:rFonts w:hint="eastAsia" w:ascii="仿宋_GB2312" w:hAnsi="Times New Roman" w:eastAsia="仿宋_GB2312"/>
                <w:sz w:val="24"/>
              </w:rPr>
              <w:t>3</w:t>
            </w:r>
          </w:p>
        </w:tc>
        <w:tc>
          <w:tcPr>
            <w:tcW w:w="672" w:type="pct"/>
            <w:vAlign w:val="center"/>
          </w:tcPr>
          <w:p>
            <w:pPr>
              <w:rPr>
                <w:rFonts w:ascii="仿宋_GB2312" w:hAnsi="Times New Roman" w:eastAsia="仿宋_GB2312"/>
                <w:sz w:val="24"/>
              </w:rPr>
            </w:pPr>
          </w:p>
        </w:tc>
        <w:tc>
          <w:tcPr>
            <w:tcW w:w="597" w:type="pct"/>
            <w:vAlign w:val="center"/>
          </w:tcPr>
          <w:p>
            <w:pPr>
              <w:jc w:val="center"/>
              <w:rPr>
                <w:rFonts w:ascii="仿宋_GB2312" w:hAnsi="Times New Roman" w:eastAsia="仿宋_GB2312"/>
                <w:color w:val="000000"/>
                <w:sz w:val="24"/>
              </w:rPr>
            </w:pPr>
          </w:p>
        </w:tc>
        <w:tc>
          <w:tcPr>
            <w:tcW w:w="446" w:type="pct"/>
            <w:vAlign w:val="center"/>
          </w:tcPr>
          <w:p>
            <w:pPr>
              <w:jc w:val="center"/>
              <w:rPr>
                <w:rFonts w:ascii="仿宋_GB2312" w:hAnsi="Times New Roman" w:eastAsia="仿宋_GB2312"/>
                <w:color w:val="000000"/>
                <w:sz w:val="24"/>
              </w:rPr>
            </w:pPr>
          </w:p>
        </w:tc>
        <w:tc>
          <w:tcPr>
            <w:tcW w:w="820" w:type="pct"/>
            <w:vAlign w:val="center"/>
          </w:tcPr>
          <w:p>
            <w:pPr>
              <w:jc w:val="center"/>
              <w:rPr>
                <w:rFonts w:ascii="仿宋_GB2312" w:hAnsi="Times New Roman" w:eastAsia="仿宋_GB2312"/>
                <w:sz w:val="24"/>
              </w:rPr>
            </w:pPr>
          </w:p>
        </w:tc>
        <w:tc>
          <w:tcPr>
            <w:tcW w:w="671" w:type="pct"/>
            <w:vAlign w:val="center"/>
          </w:tcPr>
          <w:p>
            <w:pPr>
              <w:jc w:val="center"/>
              <w:rPr>
                <w:rFonts w:ascii="仿宋_GB2312" w:hAnsi="Times New Roman" w:eastAsia="仿宋_GB2312"/>
                <w:color w:val="000000"/>
                <w:sz w:val="24"/>
              </w:rPr>
            </w:pPr>
          </w:p>
        </w:tc>
        <w:tc>
          <w:tcPr>
            <w:tcW w:w="672" w:type="pct"/>
            <w:vAlign w:val="center"/>
          </w:tcPr>
          <w:p>
            <w:pPr>
              <w:jc w:val="center"/>
              <w:rPr>
                <w:rFonts w:ascii="仿宋_GB2312" w:hAnsi="Times New Roman" w:eastAsia="仿宋_GB2312"/>
                <w:color w:val="000000"/>
                <w:sz w:val="24"/>
              </w:rPr>
            </w:pPr>
          </w:p>
        </w:tc>
        <w:tc>
          <w:tcPr>
            <w:tcW w:w="374" w:type="pct"/>
          </w:tcPr>
          <w:p>
            <w:pPr>
              <w:jc w:val="center"/>
              <w:rPr>
                <w:rFonts w:ascii="仿宋_GB2312" w:hAnsi="Times New Roman" w:eastAsia="仿宋_GB2312"/>
                <w:color w:val="000000"/>
                <w:sz w:val="24"/>
              </w:rPr>
            </w:pPr>
          </w:p>
        </w:tc>
        <w:tc>
          <w:tcPr>
            <w:tcW w:w="372" w:type="pct"/>
          </w:tcPr>
          <w:p>
            <w:pPr>
              <w:jc w:val="center"/>
              <w:rPr>
                <w:rFonts w:ascii="仿宋_GB2312" w:hAnsi="Times New Roman" w:eastAsia="仿宋_GB2312"/>
                <w:color w:val="000000"/>
                <w:sz w:val="24"/>
              </w:rPr>
            </w:pPr>
          </w:p>
        </w:tc>
      </w:tr>
    </w:tbl>
    <w:p>
      <w:pPr>
        <w:pStyle w:val="23"/>
        <w:numPr>
          <w:ilvl w:val="0"/>
          <w:numId w:val="13"/>
        </w:numPr>
        <w:spacing w:line="580" w:lineRule="exact"/>
        <w:ind w:firstLineChars="0"/>
        <w:rPr>
          <w:rFonts w:ascii="仿宋_GB2312" w:hAnsi="仿宋" w:eastAsia="仿宋_GB2312" w:cs="仿宋_GB2312"/>
          <w:sz w:val="28"/>
          <w:szCs w:val="28"/>
          <w:lang w:bidi="ar"/>
        </w:rPr>
      </w:pPr>
      <w:r>
        <w:rPr>
          <w:rFonts w:hint="eastAsia" w:ascii="仿宋_GB2312" w:hAnsi="仿宋" w:eastAsia="仿宋_GB2312" w:cs="仿宋_GB2312"/>
          <w:sz w:val="28"/>
          <w:szCs w:val="28"/>
          <w:lang w:bidi="ar"/>
        </w:rPr>
        <w:t>投资项目情况</w:t>
      </w:r>
    </w:p>
    <w:p>
      <w:pPr>
        <w:spacing w:line="580" w:lineRule="exact"/>
        <w:ind w:firstLine="560" w:firstLineChars="200"/>
        <w:rPr>
          <w:rFonts w:ascii="仿宋_GB2312" w:hAnsi="仿宋" w:eastAsia="仿宋_GB2312" w:cs="仿宋_GB2312"/>
          <w:sz w:val="28"/>
          <w:szCs w:val="28"/>
          <w:lang w:bidi="ar"/>
        </w:rPr>
      </w:pPr>
      <w:r>
        <w:rPr>
          <w:rFonts w:hint="eastAsia" w:ascii="仿宋_GB2312" w:hAnsi="仿宋" w:eastAsia="仿宋_GB2312" w:cs="仿宋_GB2312"/>
          <w:sz w:val="28"/>
          <w:szCs w:val="28"/>
          <w:lang w:bidi="ar"/>
        </w:rPr>
        <w:t>（1）投资项目总体情况</w:t>
      </w:r>
    </w:p>
    <w:tbl>
      <w:tblPr>
        <w:tblStyle w:val="20"/>
        <w:tblW w:w="52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781"/>
        <w:gridCol w:w="908"/>
        <w:gridCol w:w="1048"/>
        <w:gridCol w:w="964"/>
        <w:gridCol w:w="1455"/>
        <w:gridCol w:w="987"/>
        <w:gridCol w:w="1198"/>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4" w:hRule="atLeast"/>
          <w:jc w:val="center"/>
        </w:trPr>
        <w:tc>
          <w:tcPr>
            <w:tcW w:w="368" w:type="pct"/>
            <w:shd w:val="clear" w:color="auto" w:fill="auto"/>
            <w:vAlign w:val="center"/>
          </w:tcPr>
          <w:p>
            <w:pPr>
              <w:jc w:val="center"/>
              <w:rPr>
                <w:rFonts w:ascii="仿宋_GB2312" w:hAnsi="仿宋" w:eastAsia="仿宋_GB2312"/>
                <w:b/>
                <w:bCs/>
                <w:sz w:val="24"/>
              </w:rPr>
            </w:pPr>
            <w:r>
              <w:rPr>
                <w:rFonts w:hint="eastAsia" w:ascii="仿宋_GB2312" w:hAnsi="仿宋" w:eastAsia="仿宋_GB2312" w:cs="仿宋_GB2312"/>
                <w:b/>
                <w:bCs/>
                <w:kern w:val="0"/>
                <w:sz w:val="24"/>
              </w:rPr>
              <w:t>序号</w:t>
            </w:r>
          </w:p>
        </w:tc>
        <w:tc>
          <w:tcPr>
            <w:tcW w:w="433" w:type="pct"/>
            <w:shd w:val="clear" w:color="auto" w:fill="auto"/>
            <w:vAlign w:val="center"/>
          </w:tcPr>
          <w:p>
            <w:pPr>
              <w:jc w:val="center"/>
              <w:rPr>
                <w:rFonts w:ascii="仿宋_GB2312" w:hAnsi="仿宋" w:eastAsia="仿宋_GB2312"/>
                <w:b/>
                <w:bCs/>
                <w:sz w:val="24"/>
              </w:rPr>
            </w:pPr>
            <w:r>
              <w:rPr>
                <w:rFonts w:hint="eastAsia" w:ascii="仿宋_GB2312" w:hAnsi="仿宋" w:eastAsia="仿宋_GB2312" w:cs="仿宋_GB2312"/>
                <w:b/>
                <w:bCs/>
                <w:kern w:val="0"/>
                <w:sz w:val="24"/>
              </w:rPr>
              <w:t>项目名称</w:t>
            </w:r>
          </w:p>
        </w:tc>
        <w:tc>
          <w:tcPr>
            <w:tcW w:w="503" w:type="pct"/>
            <w:shd w:val="clear" w:color="auto" w:fill="auto"/>
            <w:vAlign w:val="center"/>
          </w:tcPr>
          <w:p>
            <w:pPr>
              <w:jc w:val="center"/>
              <w:rPr>
                <w:rFonts w:ascii="仿宋_GB2312" w:hAnsi="仿宋" w:eastAsia="仿宋_GB2312"/>
                <w:b/>
                <w:bCs/>
                <w:sz w:val="24"/>
              </w:rPr>
            </w:pPr>
            <w:r>
              <w:rPr>
                <w:rFonts w:hint="eastAsia" w:ascii="仿宋_GB2312" w:hAnsi="仿宋" w:eastAsia="仿宋_GB2312" w:cs="仿宋_GB2312"/>
                <w:b/>
                <w:bCs/>
                <w:kern w:val="0"/>
                <w:sz w:val="24"/>
              </w:rPr>
              <w:t>所属行业</w:t>
            </w:r>
          </w:p>
        </w:tc>
        <w:tc>
          <w:tcPr>
            <w:tcW w:w="581" w:type="pct"/>
            <w:shd w:val="clear" w:color="auto" w:fill="auto"/>
            <w:vAlign w:val="center"/>
          </w:tcPr>
          <w:p>
            <w:pPr>
              <w:jc w:val="center"/>
              <w:rPr>
                <w:rFonts w:ascii="仿宋_GB2312" w:hAnsi="仿宋" w:eastAsia="仿宋_GB2312"/>
                <w:b/>
                <w:bCs/>
                <w:sz w:val="24"/>
              </w:rPr>
            </w:pPr>
            <w:r>
              <w:rPr>
                <w:rFonts w:hint="eastAsia" w:ascii="仿宋_GB2312" w:hAnsi="仿宋" w:eastAsia="仿宋_GB2312" w:cs="仿宋_GB2312"/>
                <w:b/>
                <w:bCs/>
                <w:kern w:val="0"/>
                <w:sz w:val="24"/>
              </w:rPr>
              <w:t>项目亮点</w:t>
            </w:r>
          </w:p>
        </w:tc>
        <w:tc>
          <w:tcPr>
            <w:tcW w:w="534" w:type="pct"/>
            <w:shd w:val="clear" w:color="auto" w:fill="auto"/>
            <w:vAlign w:val="center"/>
          </w:tcPr>
          <w:p>
            <w:pPr>
              <w:jc w:val="center"/>
              <w:rPr>
                <w:rFonts w:ascii="仿宋_GB2312" w:hAnsi="仿宋" w:eastAsia="仿宋_GB2312"/>
                <w:b/>
                <w:bCs/>
                <w:sz w:val="24"/>
              </w:rPr>
            </w:pPr>
            <w:r>
              <w:rPr>
                <w:rFonts w:hint="eastAsia" w:ascii="仿宋_GB2312" w:hAnsi="仿宋" w:eastAsia="仿宋_GB2312" w:cs="仿宋_GB2312"/>
                <w:b/>
                <w:bCs/>
                <w:kern w:val="0"/>
                <w:sz w:val="24"/>
              </w:rPr>
              <w:t>投资时间</w:t>
            </w:r>
          </w:p>
        </w:tc>
        <w:tc>
          <w:tcPr>
            <w:tcW w:w="806" w:type="pct"/>
            <w:shd w:val="clear" w:color="auto" w:fill="auto"/>
            <w:vAlign w:val="center"/>
          </w:tcPr>
          <w:p>
            <w:pPr>
              <w:jc w:val="center"/>
              <w:rPr>
                <w:rFonts w:ascii="仿宋_GB2312" w:hAnsi="仿宋" w:eastAsia="仿宋_GB2312"/>
                <w:b/>
                <w:bCs/>
                <w:sz w:val="24"/>
              </w:rPr>
            </w:pPr>
            <w:r>
              <w:rPr>
                <w:rFonts w:hint="eastAsia" w:ascii="仿宋_GB2312" w:hAnsi="仿宋" w:eastAsia="仿宋_GB2312" w:cs="仿宋_GB2312"/>
                <w:b/>
                <w:bCs/>
                <w:kern w:val="0"/>
                <w:sz w:val="24"/>
              </w:rPr>
              <w:t>投资金额（万元）</w:t>
            </w:r>
          </w:p>
        </w:tc>
        <w:tc>
          <w:tcPr>
            <w:tcW w:w="547" w:type="pct"/>
            <w:shd w:val="clear" w:color="auto" w:fill="auto"/>
            <w:vAlign w:val="center"/>
          </w:tcPr>
          <w:p>
            <w:pPr>
              <w:jc w:val="center"/>
              <w:rPr>
                <w:rFonts w:ascii="仿宋_GB2312" w:hAnsi="仿宋" w:eastAsia="仿宋_GB2312"/>
                <w:b/>
                <w:bCs/>
                <w:sz w:val="24"/>
              </w:rPr>
            </w:pPr>
            <w:r>
              <w:rPr>
                <w:rFonts w:hint="eastAsia" w:ascii="仿宋_GB2312" w:hAnsi="仿宋" w:eastAsia="仿宋_GB2312" w:cs="仿宋_GB2312"/>
                <w:b/>
                <w:bCs/>
                <w:kern w:val="0"/>
                <w:sz w:val="24"/>
              </w:rPr>
              <w:t>退出情况</w:t>
            </w:r>
          </w:p>
        </w:tc>
        <w:tc>
          <w:tcPr>
            <w:tcW w:w="664" w:type="pct"/>
            <w:shd w:val="clear" w:color="auto" w:fill="auto"/>
            <w:vAlign w:val="center"/>
          </w:tcPr>
          <w:p>
            <w:pPr>
              <w:jc w:val="center"/>
              <w:rPr>
                <w:rFonts w:ascii="仿宋_GB2312" w:hAnsi="仿宋" w:eastAsia="仿宋_GB2312"/>
                <w:b/>
                <w:bCs/>
                <w:sz w:val="24"/>
              </w:rPr>
            </w:pPr>
            <w:r>
              <w:rPr>
                <w:rFonts w:hint="eastAsia" w:ascii="仿宋_GB2312" w:hAnsi="仿宋" w:eastAsia="仿宋_GB2312" w:cs="仿宋_GB2312"/>
                <w:b/>
                <w:bCs/>
                <w:kern w:val="0"/>
                <w:sz w:val="24"/>
              </w:rPr>
              <w:t>退出金额（万元）</w:t>
            </w:r>
          </w:p>
        </w:tc>
        <w:tc>
          <w:tcPr>
            <w:tcW w:w="564" w:type="pct"/>
            <w:vAlign w:val="center"/>
          </w:tcPr>
          <w:p>
            <w:pPr>
              <w:jc w:val="center"/>
              <w:rPr>
                <w:rFonts w:ascii="仿宋_GB2312" w:hAnsi="仿宋" w:eastAsia="仿宋_GB2312" w:cs="仿宋_GB2312"/>
                <w:b/>
                <w:bCs/>
                <w:kern w:val="0"/>
                <w:sz w:val="24"/>
              </w:rPr>
            </w:pPr>
            <w:r>
              <w:rPr>
                <w:rFonts w:hint="eastAsia" w:ascii="仿宋_GB2312" w:hAnsi="仿宋" w:eastAsia="仿宋_GB2312" w:cs="仿宋_GB2312"/>
                <w:b/>
                <w:bCs/>
                <w:kern w:val="0"/>
                <w:sz w:val="24"/>
              </w:rPr>
              <w:t>预计项目</w:t>
            </w:r>
            <w:r>
              <w:rPr>
                <w:rFonts w:ascii="仿宋_GB2312" w:hAnsi="仿宋" w:eastAsia="仿宋_GB2312" w:cs="仿宋_GB2312"/>
                <w:b/>
                <w:bCs/>
                <w:kern w:val="0"/>
                <w:sz w:val="24"/>
              </w:rPr>
              <w:t>IRR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4" w:hRule="atLeast"/>
          <w:jc w:val="center"/>
        </w:trPr>
        <w:tc>
          <w:tcPr>
            <w:tcW w:w="368" w:type="pct"/>
            <w:shd w:val="clear" w:color="auto" w:fill="auto"/>
            <w:vAlign w:val="center"/>
          </w:tcPr>
          <w:p>
            <w:pPr>
              <w:jc w:val="center"/>
              <w:rPr>
                <w:rFonts w:ascii="仿宋_GB2312" w:hAnsi="仿宋" w:eastAsia="仿宋_GB2312"/>
                <w:sz w:val="24"/>
              </w:rPr>
            </w:pPr>
          </w:p>
        </w:tc>
        <w:tc>
          <w:tcPr>
            <w:tcW w:w="433" w:type="pct"/>
            <w:shd w:val="clear" w:color="auto" w:fill="auto"/>
            <w:vAlign w:val="center"/>
          </w:tcPr>
          <w:p>
            <w:pPr>
              <w:jc w:val="center"/>
              <w:rPr>
                <w:rFonts w:ascii="仿宋_GB2312" w:hAnsi="仿宋" w:eastAsia="仿宋_GB2312"/>
                <w:sz w:val="24"/>
              </w:rPr>
            </w:pPr>
          </w:p>
        </w:tc>
        <w:tc>
          <w:tcPr>
            <w:tcW w:w="503" w:type="pct"/>
            <w:shd w:val="clear" w:color="auto" w:fill="auto"/>
            <w:vAlign w:val="center"/>
          </w:tcPr>
          <w:p>
            <w:pPr>
              <w:jc w:val="center"/>
              <w:rPr>
                <w:rFonts w:ascii="仿宋_GB2312" w:hAnsi="仿宋" w:eastAsia="仿宋_GB2312"/>
                <w:sz w:val="24"/>
              </w:rPr>
            </w:pPr>
          </w:p>
        </w:tc>
        <w:tc>
          <w:tcPr>
            <w:tcW w:w="581" w:type="pct"/>
            <w:shd w:val="clear" w:color="auto" w:fill="auto"/>
            <w:vAlign w:val="center"/>
          </w:tcPr>
          <w:p>
            <w:pPr>
              <w:jc w:val="right"/>
              <w:rPr>
                <w:rFonts w:ascii="仿宋_GB2312" w:hAnsi="仿宋" w:eastAsia="仿宋_GB2312"/>
                <w:sz w:val="24"/>
              </w:rPr>
            </w:pPr>
          </w:p>
        </w:tc>
        <w:tc>
          <w:tcPr>
            <w:tcW w:w="534" w:type="pct"/>
            <w:shd w:val="clear" w:color="auto" w:fill="auto"/>
            <w:vAlign w:val="center"/>
          </w:tcPr>
          <w:p>
            <w:pPr>
              <w:jc w:val="right"/>
              <w:rPr>
                <w:rFonts w:ascii="仿宋_GB2312" w:hAnsi="仿宋" w:eastAsia="仿宋_GB2312"/>
                <w:sz w:val="24"/>
              </w:rPr>
            </w:pPr>
          </w:p>
        </w:tc>
        <w:tc>
          <w:tcPr>
            <w:tcW w:w="806" w:type="pct"/>
            <w:shd w:val="clear" w:color="auto" w:fill="auto"/>
            <w:vAlign w:val="center"/>
          </w:tcPr>
          <w:p>
            <w:pPr>
              <w:jc w:val="right"/>
              <w:rPr>
                <w:rFonts w:ascii="仿宋_GB2312" w:hAnsi="仿宋" w:eastAsia="仿宋_GB2312"/>
                <w:sz w:val="24"/>
              </w:rPr>
            </w:pPr>
          </w:p>
        </w:tc>
        <w:tc>
          <w:tcPr>
            <w:tcW w:w="547" w:type="pct"/>
            <w:shd w:val="clear" w:color="auto" w:fill="auto"/>
            <w:vAlign w:val="center"/>
          </w:tcPr>
          <w:p>
            <w:pPr>
              <w:rPr>
                <w:rFonts w:ascii="仿宋_GB2312" w:hAnsi="仿宋" w:eastAsia="仿宋_GB2312"/>
                <w:sz w:val="24"/>
              </w:rPr>
            </w:pPr>
          </w:p>
        </w:tc>
        <w:tc>
          <w:tcPr>
            <w:tcW w:w="664" w:type="pct"/>
            <w:shd w:val="clear" w:color="auto" w:fill="auto"/>
            <w:vAlign w:val="center"/>
          </w:tcPr>
          <w:p>
            <w:pPr>
              <w:jc w:val="left"/>
              <w:rPr>
                <w:rFonts w:ascii="仿宋_GB2312" w:hAnsi="仿宋" w:eastAsia="仿宋_GB2312"/>
                <w:sz w:val="24"/>
              </w:rPr>
            </w:pPr>
          </w:p>
        </w:tc>
        <w:tc>
          <w:tcPr>
            <w:tcW w:w="564" w:type="pct"/>
            <w:vAlign w:val="center"/>
          </w:tcPr>
          <w:p>
            <w:pPr>
              <w:jc w:val="lef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9" w:hRule="atLeast"/>
          <w:jc w:val="center"/>
        </w:trPr>
        <w:tc>
          <w:tcPr>
            <w:tcW w:w="368" w:type="pct"/>
            <w:shd w:val="clear" w:color="auto" w:fill="auto"/>
            <w:vAlign w:val="center"/>
          </w:tcPr>
          <w:p>
            <w:pPr>
              <w:jc w:val="center"/>
              <w:rPr>
                <w:rFonts w:ascii="仿宋_GB2312" w:hAnsi="仿宋" w:eastAsia="仿宋_GB2312"/>
                <w:sz w:val="24"/>
              </w:rPr>
            </w:pPr>
          </w:p>
        </w:tc>
        <w:tc>
          <w:tcPr>
            <w:tcW w:w="433" w:type="pct"/>
            <w:shd w:val="clear" w:color="auto" w:fill="auto"/>
            <w:vAlign w:val="center"/>
          </w:tcPr>
          <w:p>
            <w:pPr>
              <w:jc w:val="center"/>
              <w:rPr>
                <w:rFonts w:ascii="仿宋_GB2312" w:hAnsi="仿宋" w:eastAsia="仿宋_GB2312"/>
                <w:sz w:val="24"/>
              </w:rPr>
            </w:pPr>
          </w:p>
        </w:tc>
        <w:tc>
          <w:tcPr>
            <w:tcW w:w="503" w:type="pct"/>
            <w:shd w:val="clear" w:color="auto" w:fill="auto"/>
            <w:vAlign w:val="center"/>
          </w:tcPr>
          <w:p>
            <w:pPr>
              <w:jc w:val="center"/>
              <w:rPr>
                <w:rFonts w:ascii="仿宋_GB2312" w:hAnsi="仿宋" w:eastAsia="仿宋_GB2312"/>
                <w:sz w:val="24"/>
              </w:rPr>
            </w:pPr>
          </w:p>
        </w:tc>
        <w:tc>
          <w:tcPr>
            <w:tcW w:w="581" w:type="pct"/>
            <w:shd w:val="clear" w:color="auto" w:fill="auto"/>
            <w:vAlign w:val="center"/>
          </w:tcPr>
          <w:p>
            <w:pPr>
              <w:jc w:val="right"/>
              <w:rPr>
                <w:rFonts w:ascii="仿宋_GB2312" w:hAnsi="仿宋" w:eastAsia="仿宋_GB2312"/>
                <w:sz w:val="24"/>
              </w:rPr>
            </w:pPr>
          </w:p>
        </w:tc>
        <w:tc>
          <w:tcPr>
            <w:tcW w:w="534" w:type="pct"/>
            <w:shd w:val="clear" w:color="auto" w:fill="auto"/>
            <w:vAlign w:val="center"/>
          </w:tcPr>
          <w:p>
            <w:pPr>
              <w:jc w:val="right"/>
              <w:rPr>
                <w:rFonts w:ascii="仿宋_GB2312" w:hAnsi="仿宋" w:eastAsia="仿宋_GB2312"/>
                <w:sz w:val="24"/>
              </w:rPr>
            </w:pPr>
          </w:p>
        </w:tc>
        <w:tc>
          <w:tcPr>
            <w:tcW w:w="806" w:type="pct"/>
            <w:shd w:val="clear" w:color="auto" w:fill="auto"/>
            <w:vAlign w:val="center"/>
          </w:tcPr>
          <w:p>
            <w:pPr>
              <w:jc w:val="right"/>
              <w:rPr>
                <w:rFonts w:ascii="仿宋_GB2312" w:hAnsi="仿宋" w:eastAsia="仿宋_GB2312"/>
                <w:sz w:val="24"/>
              </w:rPr>
            </w:pPr>
          </w:p>
        </w:tc>
        <w:tc>
          <w:tcPr>
            <w:tcW w:w="547" w:type="pct"/>
            <w:shd w:val="clear" w:color="auto" w:fill="auto"/>
            <w:vAlign w:val="center"/>
          </w:tcPr>
          <w:p>
            <w:pPr>
              <w:rPr>
                <w:rFonts w:ascii="仿宋_GB2312" w:hAnsi="仿宋" w:eastAsia="仿宋_GB2312"/>
                <w:sz w:val="24"/>
              </w:rPr>
            </w:pPr>
          </w:p>
        </w:tc>
        <w:tc>
          <w:tcPr>
            <w:tcW w:w="664" w:type="pct"/>
            <w:shd w:val="clear" w:color="auto" w:fill="auto"/>
            <w:vAlign w:val="center"/>
          </w:tcPr>
          <w:p>
            <w:pPr>
              <w:jc w:val="left"/>
              <w:rPr>
                <w:rFonts w:ascii="仿宋_GB2312" w:hAnsi="仿宋" w:eastAsia="仿宋_GB2312"/>
                <w:sz w:val="24"/>
              </w:rPr>
            </w:pPr>
          </w:p>
        </w:tc>
        <w:tc>
          <w:tcPr>
            <w:tcW w:w="564" w:type="pct"/>
            <w:vAlign w:val="center"/>
          </w:tcPr>
          <w:p>
            <w:pPr>
              <w:jc w:val="left"/>
              <w:rPr>
                <w:rFonts w:ascii="仿宋_GB2312" w:hAnsi="仿宋" w:eastAsia="仿宋_GB2312"/>
                <w:sz w:val="24"/>
              </w:rPr>
            </w:pPr>
          </w:p>
        </w:tc>
      </w:tr>
    </w:tbl>
    <w:p>
      <w:pPr>
        <w:spacing w:line="580" w:lineRule="exact"/>
        <w:ind w:firstLine="560" w:firstLineChars="200"/>
        <w:rPr>
          <w:rFonts w:ascii="仿宋_GB2312" w:hAnsi="仿宋" w:eastAsia="仿宋_GB2312" w:cs="仿宋_GB2312"/>
          <w:sz w:val="28"/>
          <w:szCs w:val="28"/>
          <w:lang w:bidi="ar"/>
        </w:rPr>
      </w:pPr>
      <w:r>
        <w:rPr>
          <w:rFonts w:hint="eastAsia" w:ascii="仿宋_GB2312" w:hAnsi="仿宋" w:eastAsia="仿宋_GB2312" w:cs="仿宋_GB2312"/>
          <w:sz w:val="28"/>
          <w:szCs w:val="28"/>
          <w:lang w:bidi="ar"/>
        </w:rPr>
        <w:t>（2）代表性项目情况</w:t>
      </w:r>
    </w:p>
    <w:p>
      <w:pPr>
        <w:pStyle w:val="23"/>
        <w:numPr>
          <w:ilvl w:val="0"/>
          <w:numId w:val="9"/>
        </w:numPr>
        <w:spacing w:line="580" w:lineRule="exact"/>
        <w:ind w:firstLineChars="0"/>
        <w:outlineLvl w:val="4"/>
        <w:rPr>
          <w:rFonts w:ascii="楷体" w:hAnsi="楷体" w:eastAsia="楷体" w:cs="楷体_GB2312"/>
          <w:sz w:val="28"/>
          <w:szCs w:val="28"/>
          <w:lang w:bidi="ar"/>
        </w:rPr>
      </w:pPr>
      <w:r>
        <w:rPr>
          <w:rFonts w:hint="eastAsia" w:ascii="楷体" w:hAnsi="楷体" w:eastAsia="楷体" w:cs="楷体_GB2312"/>
          <w:sz w:val="28"/>
          <w:szCs w:val="28"/>
          <w:lang w:bidi="ar"/>
        </w:rPr>
        <w:t>申报机构所获荣誉情况</w:t>
      </w:r>
    </w:p>
    <w:p>
      <w:pPr>
        <w:pStyle w:val="23"/>
        <w:numPr>
          <w:ilvl w:val="0"/>
          <w:numId w:val="2"/>
        </w:numPr>
        <w:spacing w:line="580" w:lineRule="exact"/>
        <w:ind w:firstLineChars="0"/>
        <w:outlineLvl w:val="3"/>
        <w:rPr>
          <w:rFonts w:ascii="黑体" w:hAnsi="黑体" w:eastAsia="黑体" w:cs="黑体"/>
          <w:sz w:val="28"/>
          <w:szCs w:val="28"/>
          <w:lang w:bidi="ar"/>
        </w:rPr>
      </w:pPr>
      <w:r>
        <w:rPr>
          <w:rFonts w:hint="eastAsia" w:ascii="黑体" w:hAnsi="黑体" w:eastAsia="黑体" w:cs="黑体"/>
          <w:sz w:val="28"/>
          <w:szCs w:val="28"/>
          <w:lang w:bidi="ar"/>
        </w:rPr>
        <w:t>管理团队情况</w:t>
      </w:r>
    </w:p>
    <w:p>
      <w:pPr>
        <w:pStyle w:val="23"/>
        <w:numPr>
          <w:ilvl w:val="0"/>
          <w:numId w:val="14"/>
        </w:numPr>
        <w:spacing w:line="580" w:lineRule="exact"/>
        <w:ind w:firstLineChars="0"/>
        <w:outlineLvl w:val="4"/>
        <w:rPr>
          <w:rFonts w:ascii="楷体" w:hAnsi="楷体" w:eastAsia="楷体" w:cs="楷体_GB2312"/>
          <w:sz w:val="28"/>
          <w:szCs w:val="28"/>
          <w:lang w:bidi="ar"/>
        </w:rPr>
      </w:pPr>
      <w:r>
        <w:rPr>
          <w:rFonts w:hint="eastAsia" w:ascii="楷体" w:hAnsi="楷体" w:eastAsia="楷体" w:cs="楷体_GB2312"/>
          <w:sz w:val="28"/>
          <w:szCs w:val="28"/>
          <w:lang w:bidi="ar"/>
        </w:rPr>
        <w:t>为所申报基金配置的管理团队成员的情况说明。</w:t>
      </w:r>
    </w:p>
    <w:p>
      <w:pPr>
        <w:pStyle w:val="23"/>
        <w:numPr>
          <w:ilvl w:val="0"/>
          <w:numId w:val="15"/>
        </w:numPr>
        <w:spacing w:line="580" w:lineRule="exact"/>
        <w:ind w:firstLineChars="0"/>
        <w:rPr>
          <w:rFonts w:ascii="仿宋_GB2312" w:hAnsi="仿宋" w:eastAsia="仿宋_GB2312" w:cs="仿宋_GB2312"/>
          <w:sz w:val="28"/>
          <w:szCs w:val="28"/>
          <w:lang w:bidi="ar"/>
        </w:rPr>
      </w:pPr>
      <w:r>
        <w:rPr>
          <w:rFonts w:hint="eastAsia" w:ascii="仿宋_GB2312" w:hAnsi="仿宋" w:eastAsia="仿宋_GB2312" w:cs="仿宋_GB2312"/>
          <w:sz w:val="28"/>
          <w:szCs w:val="28"/>
          <w:lang w:bidi="ar"/>
        </w:rPr>
        <w:t>管理团队成员简历。</w:t>
      </w:r>
    </w:p>
    <w:p>
      <w:pPr>
        <w:pStyle w:val="23"/>
        <w:numPr>
          <w:ilvl w:val="0"/>
          <w:numId w:val="15"/>
        </w:numPr>
        <w:spacing w:line="580" w:lineRule="exact"/>
        <w:ind w:firstLineChars="0"/>
        <w:rPr>
          <w:rFonts w:ascii="仿宋_GB2312" w:hAnsi="仿宋" w:eastAsia="仿宋_GB2312" w:cs="仿宋_GB2312"/>
          <w:sz w:val="28"/>
          <w:szCs w:val="28"/>
          <w:lang w:bidi="ar"/>
        </w:rPr>
      </w:pPr>
      <w:r>
        <w:rPr>
          <w:rFonts w:hint="eastAsia" w:ascii="仿宋_GB2312" w:hAnsi="仿宋" w:eastAsia="仿宋_GB2312" w:cs="仿宋_GB2312"/>
          <w:sz w:val="28"/>
          <w:szCs w:val="28"/>
          <w:lang w:bidi="ar"/>
        </w:rPr>
        <w:t>管理团队分工情况。</w:t>
      </w:r>
    </w:p>
    <w:p>
      <w:pPr>
        <w:pStyle w:val="23"/>
        <w:numPr>
          <w:ilvl w:val="0"/>
          <w:numId w:val="15"/>
        </w:numPr>
        <w:spacing w:line="580" w:lineRule="exact"/>
        <w:ind w:firstLineChars="0"/>
        <w:rPr>
          <w:rFonts w:ascii="仿宋_GB2312" w:hAnsi="仿宋" w:eastAsia="仿宋_GB2312" w:cs="仿宋_GB2312"/>
          <w:sz w:val="28"/>
          <w:szCs w:val="28"/>
          <w:lang w:bidi="ar"/>
        </w:rPr>
      </w:pPr>
      <w:r>
        <w:rPr>
          <w:rFonts w:hint="eastAsia" w:ascii="仿宋_GB2312" w:hAnsi="仿宋" w:eastAsia="仿宋_GB2312" w:cs="仿宋_GB2312"/>
          <w:sz w:val="28"/>
          <w:szCs w:val="28"/>
          <w:lang w:bidi="ar"/>
        </w:rPr>
        <w:t>管理团队人员精力分配情况。</w:t>
      </w:r>
    </w:p>
    <w:p>
      <w:pPr>
        <w:pStyle w:val="23"/>
        <w:numPr>
          <w:ilvl w:val="0"/>
          <w:numId w:val="15"/>
        </w:numPr>
        <w:spacing w:line="580" w:lineRule="exact"/>
        <w:ind w:firstLineChars="0"/>
        <w:rPr>
          <w:rFonts w:ascii="仿宋_GB2312" w:hAnsi="仿宋" w:eastAsia="仿宋_GB2312" w:cs="仿宋_GB2312"/>
          <w:sz w:val="28"/>
          <w:szCs w:val="28"/>
          <w:lang w:bidi="ar"/>
        </w:rPr>
      </w:pPr>
      <w:r>
        <w:rPr>
          <w:rFonts w:hint="eastAsia" w:ascii="仿宋_GB2312" w:hAnsi="仿宋" w:eastAsia="仿宋_GB2312" w:cs="仿宋_GB2312"/>
          <w:sz w:val="28"/>
          <w:szCs w:val="28"/>
          <w:lang w:bidi="ar"/>
        </w:rPr>
        <w:t>管理团队人员合作经历情况。</w:t>
      </w:r>
    </w:p>
    <w:p>
      <w:pPr>
        <w:pStyle w:val="23"/>
        <w:numPr>
          <w:ilvl w:val="0"/>
          <w:numId w:val="15"/>
        </w:numPr>
        <w:spacing w:line="580" w:lineRule="exact"/>
        <w:ind w:firstLineChars="0"/>
        <w:rPr>
          <w:rFonts w:ascii="仿宋_GB2312" w:hAnsi="仿宋" w:eastAsia="仿宋_GB2312" w:cs="仿宋_GB2312"/>
          <w:sz w:val="28"/>
          <w:szCs w:val="28"/>
          <w:lang w:bidi="ar"/>
        </w:rPr>
      </w:pPr>
      <w:r>
        <w:rPr>
          <w:rFonts w:hint="eastAsia" w:ascii="仿宋_GB2312" w:hAnsi="仿宋" w:eastAsia="仿宋_GB2312" w:cs="仿宋_GB2312"/>
          <w:sz w:val="28"/>
          <w:szCs w:val="28"/>
          <w:lang w:bidi="ar"/>
        </w:rPr>
        <w:t>管理团队核心优势。</w:t>
      </w:r>
    </w:p>
    <w:p>
      <w:pPr>
        <w:pStyle w:val="23"/>
        <w:numPr>
          <w:ilvl w:val="0"/>
          <w:numId w:val="14"/>
        </w:numPr>
        <w:spacing w:line="580" w:lineRule="exact"/>
        <w:ind w:firstLineChars="0"/>
        <w:outlineLvl w:val="4"/>
        <w:rPr>
          <w:rFonts w:ascii="楷体" w:hAnsi="楷体" w:eastAsia="楷体" w:cs="楷体_GB2312"/>
          <w:sz w:val="28"/>
          <w:szCs w:val="28"/>
          <w:lang w:bidi="ar"/>
        </w:rPr>
      </w:pPr>
      <w:r>
        <w:rPr>
          <w:rFonts w:hint="eastAsia" w:ascii="楷体" w:hAnsi="楷体" w:eastAsia="楷体" w:cs="楷体_GB2312"/>
          <w:sz w:val="28"/>
          <w:szCs w:val="28"/>
          <w:lang w:bidi="ar"/>
        </w:rPr>
        <w:t>管理团队累计管理的股权类私募基金情况。</w:t>
      </w:r>
    </w:p>
    <w:p>
      <w:pPr>
        <w:pStyle w:val="23"/>
        <w:numPr>
          <w:ilvl w:val="-1"/>
          <w:numId w:val="0"/>
        </w:numPr>
        <w:spacing w:line="580" w:lineRule="exact"/>
        <w:ind w:left="560" w:firstLine="0" w:firstLineChars="0"/>
        <w:rPr>
          <w:rFonts w:hint="eastAsia" w:ascii="仿宋_GB2312" w:hAnsi="仿宋" w:eastAsia="仿宋_GB2312" w:cs="仿宋_GB2312"/>
          <w:sz w:val="28"/>
          <w:szCs w:val="28"/>
          <w:lang w:eastAsia="zh-CN" w:bidi="ar"/>
        </w:rPr>
      </w:pPr>
      <w:r>
        <w:rPr>
          <w:rFonts w:hint="eastAsia" w:ascii="仿宋_GB2312" w:hAnsi="仿宋" w:eastAsia="仿宋_GB2312" w:cs="仿宋_GB2312"/>
          <w:sz w:val="28"/>
          <w:szCs w:val="28"/>
          <w:lang w:bidi="ar"/>
        </w:rPr>
        <w:t>管理团队管理基金总体情况</w:t>
      </w:r>
      <w:r>
        <w:rPr>
          <w:rFonts w:hint="eastAsia" w:ascii="仿宋_GB2312" w:hAnsi="仿宋" w:eastAsia="仿宋_GB2312" w:cs="仿宋_GB2312"/>
          <w:sz w:val="28"/>
          <w:szCs w:val="28"/>
          <w:lang w:eastAsia="zh-CN" w:bidi="ar"/>
        </w:rPr>
        <w:t>：</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7"/>
        <w:gridCol w:w="1161"/>
        <w:gridCol w:w="1176"/>
        <w:gridCol w:w="975"/>
        <w:gridCol w:w="1093"/>
        <w:gridCol w:w="1125"/>
        <w:gridCol w:w="1135"/>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1" w:hRule="atLeast"/>
          <w:jc w:val="center"/>
        </w:trPr>
        <w:tc>
          <w:tcPr>
            <w:tcW w:w="427" w:type="pct"/>
            <w:tcBorders>
              <w:top w:val="single" w:color="auto" w:sz="4" w:space="0"/>
              <w:left w:val="single" w:color="auto" w:sz="4" w:space="0"/>
              <w:bottom w:val="single" w:color="auto" w:sz="4" w:space="0"/>
              <w:right w:val="single" w:color="auto" w:sz="4" w:space="0"/>
              <w:tl2br w:val="nil"/>
              <w:tr2bl w:val="nil"/>
            </w:tcBorders>
            <w:vAlign w:val="center"/>
          </w:tcPr>
          <w:p>
            <w:pPr>
              <w:widowControl/>
              <w:autoSpaceDE w:val="0"/>
              <w:jc w:val="center"/>
              <w:rPr>
                <w:rFonts w:ascii="仿宋_GB2312" w:hAnsi="仿宋" w:eastAsia="仿宋_GB2312" w:cs="黑体"/>
                <w:b/>
                <w:bCs/>
                <w:kern w:val="0"/>
                <w:sz w:val="24"/>
              </w:rPr>
            </w:pPr>
            <w:r>
              <w:rPr>
                <w:rFonts w:hint="eastAsia" w:ascii="仿宋_GB2312" w:hAnsi="仿宋" w:eastAsia="仿宋_GB2312" w:cs="黑体"/>
                <w:b/>
                <w:bCs/>
                <w:kern w:val="0"/>
                <w:sz w:val="24"/>
                <w:lang w:bidi="ar"/>
              </w:rPr>
              <w:t>序号</w:t>
            </w:r>
          </w:p>
        </w:tc>
        <w:tc>
          <w:tcPr>
            <w:tcW w:w="681" w:type="pct"/>
            <w:tcBorders>
              <w:top w:val="single" w:color="auto" w:sz="4" w:space="0"/>
              <w:left w:val="single" w:color="auto" w:sz="4" w:space="0"/>
              <w:bottom w:val="single" w:color="auto" w:sz="4" w:space="0"/>
              <w:right w:val="single" w:color="auto" w:sz="4" w:space="0"/>
              <w:tl2br w:val="nil"/>
              <w:tr2bl w:val="nil"/>
            </w:tcBorders>
            <w:vAlign w:val="center"/>
          </w:tcPr>
          <w:p>
            <w:pPr>
              <w:widowControl/>
              <w:autoSpaceDE w:val="0"/>
              <w:jc w:val="center"/>
              <w:rPr>
                <w:rFonts w:ascii="仿宋_GB2312" w:hAnsi="仿宋" w:eastAsia="仿宋_GB2312" w:cs="黑体"/>
                <w:b/>
                <w:bCs/>
                <w:kern w:val="0"/>
                <w:sz w:val="24"/>
                <w:lang w:bidi="ar"/>
              </w:rPr>
            </w:pPr>
            <w:r>
              <w:rPr>
                <w:rFonts w:hint="eastAsia" w:ascii="仿宋_GB2312" w:hAnsi="仿宋" w:eastAsia="仿宋_GB2312" w:cs="黑体"/>
                <w:b/>
                <w:bCs/>
                <w:kern w:val="0"/>
                <w:sz w:val="24"/>
                <w:lang w:bidi="ar"/>
              </w:rPr>
              <w:t>基金名称</w:t>
            </w:r>
          </w:p>
        </w:tc>
        <w:tc>
          <w:tcPr>
            <w:tcW w:w="690" w:type="pct"/>
            <w:tcBorders>
              <w:top w:val="single" w:color="auto" w:sz="4" w:space="0"/>
              <w:left w:val="single" w:color="auto" w:sz="4" w:space="0"/>
              <w:bottom w:val="single" w:color="auto" w:sz="4" w:space="0"/>
              <w:right w:val="single" w:color="auto" w:sz="4" w:space="0"/>
              <w:tl2br w:val="nil"/>
              <w:tr2bl w:val="nil"/>
            </w:tcBorders>
            <w:vAlign w:val="center"/>
          </w:tcPr>
          <w:p>
            <w:pPr>
              <w:widowControl/>
              <w:autoSpaceDE w:val="0"/>
              <w:jc w:val="center"/>
              <w:rPr>
                <w:rFonts w:ascii="仿宋_GB2312" w:hAnsi="仿宋" w:eastAsia="仿宋_GB2312" w:cs="黑体"/>
                <w:b/>
                <w:bCs/>
                <w:kern w:val="0"/>
                <w:sz w:val="24"/>
                <w:lang w:bidi="ar"/>
              </w:rPr>
            </w:pPr>
            <w:r>
              <w:rPr>
                <w:rFonts w:hint="eastAsia" w:ascii="仿宋_GB2312" w:hAnsi="仿宋" w:eastAsia="仿宋_GB2312" w:cs="黑体"/>
                <w:b/>
                <w:bCs/>
                <w:kern w:val="0"/>
                <w:sz w:val="24"/>
                <w:lang w:bidi="ar"/>
              </w:rPr>
              <w:t>基金认缴金额</w:t>
            </w:r>
          </w:p>
          <w:p>
            <w:pPr>
              <w:widowControl/>
              <w:autoSpaceDE w:val="0"/>
              <w:jc w:val="center"/>
              <w:rPr>
                <w:rFonts w:ascii="仿宋_GB2312" w:hAnsi="仿宋" w:eastAsia="仿宋_GB2312" w:cs="黑体"/>
                <w:b/>
                <w:bCs/>
                <w:kern w:val="0"/>
                <w:sz w:val="24"/>
                <w:lang w:bidi="ar"/>
              </w:rPr>
            </w:pPr>
            <w:r>
              <w:rPr>
                <w:rFonts w:hint="eastAsia" w:ascii="仿宋_GB2312" w:hAnsi="仿宋" w:eastAsia="仿宋_GB2312" w:cs="黑体"/>
                <w:b/>
                <w:bCs/>
                <w:kern w:val="0"/>
                <w:sz w:val="24"/>
                <w:lang w:bidi="ar"/>
              </w:rPr>
              <w:t>(万元)</w:t>
            </w:r>
          </w:p>
        </w:tc>
        <w:tc>
          <w:tcPr>
            <w:tcW w:w="572" w:type="pct"/>
            <w:tcBorders>
              <w:top w:val="single" w:color="auto" w:sz="4" w:space="0"/>
              <w:left w:val="single" w:color="auto" w:sz="4" w:space="0"/>
              <w:bottom w:val="single" w:color="auto" w:sz="4" w:space="0"/>
              <w:right w:val="single" w:color="auto" w:sz="4" w:space="0"/>
              <w:tl2br w:val="nil"/>
              <w:tr2bl w:val="nil"/>
            </w:tcBorders>
            <w:vAlign w:val="center"/>
          </w:tcPr>
          <w:p>
            <w:pPr>
              <w:widowControl/>
              <w:autoSpaceDE w:val="0"/>
              <w:jc w:val="center"/>
              <w:rPr>
                <w:rFonts w:ascii="仿宋_GB2312" w:hAnsi="仿宋" w:eastAsia="仿宋_GB2312" w:cs="黑体"/>
                <w:b/>
                <w:bCs/>
                <w:kern w:val="0"/>
                <w:sz w:val="24"/>
                <w:lang w:bidi="ar"/>
              </w:rPr>
            </w:pPr>
            <w:r>
              <w:rPr>
                <w:rFonts w:hint="eastAsia" w:ascii="仿宋_GB2312" w:hAnsi="仿宋" w:eastAsia="仿宋_GB2312" w:cs="黑体"/>
                <w:b/>
                <w:bCs/>
                <w:kern w:val="0"/>
                <w:sz w:val="24"/>
                <w:lang w:bidi="ar"/>
              </w:rPr>
              <w:t>基金实缴金额</w:t>
            </w:r>
          </w:p>
          <w:p>
            <w:pPr>
              <w:widowControl/>
              <w:autoSpaceDE w:val="0"/>
              <w:jc w:val="center"/>
              <w:rPr>
                <w:rFonts w:ascii="仿宋_GB2312" w:hAnsi="仿宋" w:eastAsia="仿宋_GB2312" w:cs="黑体"/>
                <w:b/>
                <w:bCs/>
                <w:kern w:val="0"/>
                <w:sz w:val="24"/>
                <w:lang w:bidi="ar"/>
              </w:rPr>
            </w:pPr>
            <w:r>
              <w:rPr>
                <w:rFonts w:hint="eastAsia" w:ascii="仿宋_GB2312" w:hAnsi="仿宋" w:eastAsia="仿宋_GB2312" w:cs="黑体"/>
                <w:b/>
                <w:bCs/>
                <w:kern w:val="0"/>
                <w:sz w:val="24"/>
                <w:lang w:bidi="ar"/>
              </w:rPr>
              <w:t>(万元)</w:t>
            </w:r>
          </w:p>
        </w:tc>
        <w:tc>
          <w:tcPr>
            <w:tcW w:w="641" w:type="pct"/>
            <w:tcBorders>
              <w:top w:val="single" w:color="auto" w:sz="4" w:space="0"/>
              <w:left w:val="single" w:color="auto" w:sz="4" w:space="0"/>
              <w:bottom w:val="single" w:color="auto" w:sz="4" w:space="0"/>
              <w:right w:val="single" w:color="auto" w:sz="4" w:space="0"/>
              <w:tl2br w:val="nil"/>
              <w:tr2bl w:val="nil"/>
            </w:tcBorders>
            <w:vAlign w:val="center"/>
          </w:tcPr>
          <w:p>
            <w:pPr>
              <w:widowControl/>
              <w:autoSpaceDE w:val="0"/>
              <w:jc w:val="center"/>
              <w:rPr>
                <w:rFonts w:ascii="仿宋_GB2312" w:hAnsi="仿宋" w:eastAsia="仿宋_GB2312" w:cs="黑体"/>
                <w:b/>
                <w:bCs/>
                <w:kern w:val="0"/>
                <w:sz w:val="24"/>
                <w:lang w:bidi="ar"/>
              </w:rPr>
            </w:pPr>
            <w:r>
              <w:rPr>
                <w:rFonts w:hint="eastAsia" w:ascii="仿宋_GB2312" w:hAnsi="仿宋" w:eastAsia="仿宋_GB2312" w:cs="黑体"/>
                <w:b/>
                <w:bCs/>
                <w:kern w:val="0"/>
                <w:sz w:val="24"/>
                <w:lang w:bidi="ar"/>
              </w:rPr>
              <w:t>存续期</w:t>
            </w:r>
          </w:p>
          <w:p>
            <w:pPr>
              <w:widowControl/>
              <w:autoSpaceDE w:val="0"/>
              <w:jc w:val="center"/>
              <w:rPr>
                <w:rFonts w:ascii="仿宋_GB2312" w:hAnsi="仿宋" w:eastAsia="仿宋_GB2312" w:cs="黑体"/>
                <w:b/>
                <w:bCs/>
                <w:kern w:val="0"/>
                <w:sz w:val="24"/>
                <w:lang w:bidi="ar"/>
              </w:rPr>
            </w:pPr>
            <w:r>
              <w:rPr>
                <w:rFonts w:hint="eastAsia" w:ascii="仿宋_GB2312" w:hAnsi="仿宋" w:eastAsia="仿宋_GB2312" w:cs="黑体"/>
                <w:b/>
                <w:bCs/>
                <w:kern w:val="0"/>
                <w:sz w:val="24"/>
                <w:lang w:bidi="ar"/>
              </w:rPr>
              <w:t>起讫时间</w:t>
            </w:r>
          </w:p>
        </w:tc>
        <w:tc>
          <w:tcPr>
            <w:tcW w:w="660" w:type="pct"/>
            <w:tcBorders>
              <w:top w:val="single" w:color="auto" w:sz="4" w:space="0"/>
              <w:left w:val="single" w:color="auto" w:sz="4" w:space="0"/>
              <w:bottom w:val="single" w:color="auto" w:sz="4" w:space="0"/>
              <w:right w:val="single" w:color="auto" w:sz="4" w:space="0"/>
              <w:tl2br w:val="nil"/>
              <w:tr2bl w:val="nil"/>
            </w:tcBorders>
            <w:vAlign w:val="center"/>
          </w:tcPr>
          <w:p>
            <w:pPr>
              <w:widowControl/>
              <w:autoSpaceDE w:val="0"/>
              <w:jc w:val="center"/>
              <w:rPr>
                <w:rFonts w:ascii="仿宋_GB2312" w:hAnsi="仿宋" w:eastAsia="仿宋_GB2312" w:cs="黑体"/>
                <w:b/>
                <w:bCs/>
                <w:kern w:val="0"/>
                <w:sz w:val="24"/>
                <w:lang w:bidi="ar"/>
              </w:rPr>
            </w:pPr>
            <w:r>
              <w:rPr>
                <w:rFonts w:hint="eastAsia" w:ascii="仿宋_GB2312" w:hAnsi="仿宋" w:eastAsia="仿宋_GB2312" w:cs="黑体"/>
                <w:b/>
                <w:bCs/>
                <w:kern w:val="0"/>
                <w:sz w:val="24"/>
                <w:lang w:bidi="ar"/>
              </w:rPr>
              <w:t>已投金额</w:t>
            </w:r>
          </w:p>
        </w:tc>
        <w:tc>
          <w:tcPr>
            <w:tcW w:w="666" w:type="pct"/>
            <w:tcBorders>
              <w:top w:val="single" w:color="auto" w:sz="4" w:space="0"/>
              <w:left w:val="single" w:color="auto" w:sz="4" w:space="0"/>
              <w:bottom w:val="single" w:color="auto" w:sz="4" w:space="0"/>
              <w:right w:val="single" w:color="auto" w:sz="4" w:space="0"/>
              <w:tl2br w:val="nil"/>
              <w:tr2bl w:val="nil"/>
            </w:tcBorders>
            <w:vAlign w:val="center"/>
          </w:tcPr>
          <w:p>
            <w:pPr>
              <w:widowControl/>
              <w:autoSpaceDE w:val="0"/>
              <w:jc w:val="center"/>
              <w:rPr>
                <w:rFonts w:ascii="仿宋_GB2312" w:hAnsi="仿宋" w:eastAsia="仿宋_GB2312" w:cs="黑体"/>
                <w:b/>
                <w:bCs/>
                <w:kern w:val="0"/>
                <w:sz w:val="24"/>
                <w:lang w:bidi="ar"/>
              </w:rPr>
            </w:pPr>
            <w:r>
              <w:rPr>
                <w:rFonts w:hint="eastAsia" w:ascii="仿宋_GB2312" w:hAnsi="仿宋" w:eastAsia="仿宋_GB2312" w:cs="黑体"/>
                <w:b/>
                <w:bCs/>
                <w:kern w:val="0"/>
                <w:sz w:val="24"/>
                <w:lang w:bidi="ar"/>
              </w:rPr>
              <w:t>D</w:t>
            </w:r>
            <w:r>
              <w:rPr>
                <w:rFonts w:ascii="仿宋_GB2312" w:hAnsi="仿宋" w:eastAsia="仿宋_GB2312" w:cs="黑体"/>
                <w:b/>
                <w:bCs/>
                <w:kern w:val="0"/>
                <w:sz w:val="24"/>
                <w:lang w:bidi="ar"/>
              </w:rPr>
              <w:t>PI</w:t>
            </w:r>
          </w:p>
        </w:tc>
        <w:tc>
          <w:tcPr>
            <w:tcW w:w="663" w:type="pct"/>
            <w:tcBorders>
              <w:top w:val="single" w:color="auto" w:sz="4" w:space="0"/>
              <w:left w:val="single" w:color="auto" w:sz="4" w:space="0"/>
              <w:bottom w:val="single" w:color="auto" w:sz="4" w:space="0"/>
              <w:right w:val="single" w:color="auto" w:sz="4" w:space="0"/>
              <w:tl2br w:val="nil"/>
              <w:tr2bl w:val="nil"/>
            </w:tcBorders>
            <w:vAlign w:val="center"/>
          </w:tcPr>
          <w:p>
            <w:pPr>
              <w:widowControl/>
              <w:autoSpaceDE w:val="0"/>
              <w:jc w:val="center"/>
              <w:rPr>
                <w:rFonts w:ascii="仿宋_GB2312" w:hAnsi="仿宋" w:eastAsia="仿宋_GB2312" w:cs="黑体"/>
                <w:b/>
                <w:bCs/>
                <w:kern w:val="0"/>
                <w:sz w:val="24"/>
                <w:lang w:bidi="ar"/>
              </w:rPr>
            </w:pPr>
            <w:r>
              <w:rPr>
                <w:rFonts w:hint="eastAsia" w:ascii="仿宋_GB2312" w:hAnsi="仿宋" w:eastAsia="仿宋_GB2312" w:cs="黑体"/>
                <w:b/>
                <w:bCs/>
                <w:kern w:val="0"/>
                <w:sz w:val="24"/>
                <w:lang w:bidi="ar"/>
              </w:rPr>
              <w:t>I</w:t>
            </w:r>
            <w:r>
              <w:rPr>
                <w:rFonts w:ascii="仿宋_GB2312" w:hAnsi="仿宋" w:eastAsia="仿宋_GB2312" w:cs="黑体"/>
                <w:b/>
                <w:bCs/>
                <w:kern w:val="0"/>
                <w:sz w:val="24"/>
                <w:lang w:bidi="ar"/>
              </w:rPr>
              <w:t>RR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427" w:type="pct"/>
            <w:tcBorders>
              <w:top w:val="single" w:color="auto" w:sz="4" w:space="0"/>
              <w:left w:val="single" w:color="auto" w:sz="4" w:space="0"/>
              <w:bottom w:val="single" w:color="auto" w:sz="4" w:space="0"/>
              <w:right w:val="single" w:color="auto" w:sz="4" w:space="0"/>
              <w:tl2br w:val="nil"/>
              <w:tr2bl w:val="nil"/>
            </w:tcBorders>
            <w:vAlign w:val="center"/>
          </w:tcPr>
          <w:p>
            <w:pPr>
              <w:widowControl/>
              <w:autoSpaceDE w:val="0"/>
              <w:jc w:val="center"/>
              <w:rPr>
                <w:rFonts w:ascii="仿宋_GB2312" w:hAnsi="仿宋" w:eastAsia="仿宋_GB2312" w:cs="方正仿宋_GB2312"/>
                <w:kern w:val="0"/>
                <w:sz w:val="24"/>
              </w:rPr>
            </w:pPr>
            <w:r>
              <w:rPr>
                <w:rFonts w:hint="eastAsia" w:ascii="仿宋_GB2312" w:hAnsi="仿宋" w:eastAsia="仿宋_GB2312" w:cs="方正仿宋_GB2312"/>
                <w:kern w:val="0"/>
                <w:sz w:val="24"/>
              </w:rPr>
              <w:t>1</w:t>
            </w:r>
          </w:p>
        </w:tc>
        <w:tc>
          <w:tcPr>
            <w:tcW w:w="681" w:type="pct"/>
            <w:tcBorders>
              <w:top w:val="single" w:color="auto" w:sz="4" w:space="0"/>
              <w:left w:val="single" w:color="auto" w:sz="4" w:space="0"/>
              <w:bottom w:val="single" w:color="auto" w:sz="4" w:space="0"/>
              <w:right w:val="single" w:color="auto" w:sz="4" w:space="0"/>
              <w:tl2br w:val="nil"/>
              <w:tr2bl w:val="nil"/>
            </w:tcBorders>
            <w:vAlign w:val="center"/>
          </w:tcPr>
          <w:p>
            <w:pPr>
              <w:widowControl/>
              <w:autoSpaceDE w:val="0"/>
              <w:jc w:val="center"/>
              <w:rPr>
                <w:rFonts w:ascii="仿宋_GB2312" w:hAnsi="仿宋" w:eastAsia="仿宋_GB2312" w:cs="方正仿宋_GB2312"/>
                <w:kern w:val="0"/>
                <w:sz w:val="24"/>
              </w:rPr>
            </w:pPr>
          </w:p>
        </w:tc>
        <w:tc>
          <w:tcPr>
            <w:tcW w:w="690" w:type="pct"/>
            <w:tcBorders>
              <w:top w:val="single" w:color="auto" w:sz="4" w:space="0"/>
              <w:left w:val="single" w:color="auto" w:sz="4" w:space="0"/>
              <w:bottom w:val="single" w:color="auto" w:sz="4" w:space="0"/>
              <w:right w:val="single" w:color="auto" w:sz="4" w:space="0"/>
              <w:tl2br w:val="nil"/>
              <w:tr2bl w:val="nil"/>
            </w:tcBorders>
            <w:vAlign w:val="center"/>
          </w:tcPr>
          <w:p>
            <w:pPr>
              <w:widowControl/>
              <w:autoSpaceDE w:val="0"/>
              <w:rPr>
                <w:rFonts w:ascii="仿宋_GB2312" w:hAnsi="仿宋" w:eastAsia="仿宋_GB2312" w:cs="方正仿宋_GB2312"/>
                <w:kern w:val="0"/>
                <w:sz w:val="24"/>
              </w:rPr>
            </w:pPr>
          </w:p>
        </w:tc>
        <w:tc>
          <w:tcPr>
            <w:tcW w:w="572" w:type="pct"/>
            <w:tcBorders>
              <w:top w:val="single" w:color="auto" w:sz="4" w:space="0"/>
              <w:left w:val="single" w:color="auto" w:sz="4" w:space="0"/>
              <w:bottom w:val="single" w:color="auto" w:sz="4" w:space="0"/>
              <w:right w:val="single" w:color="auto" w:sz="4" w:space="0"/>
              <w:tl2br w:val="nil"/>
              <w:tr2bl w:val="nil"/>
            </w:tcBorders>
            <w:vAlign w:val="center"/>
          </w:tcPr>
          <w:p>
            <w:pPr>
              <w:widowControl/>
              <w:autoSpaceDE w:val="0"/>
              <w:rPr>
                <w:rFonts w:ascii="仿宋_GB2312" w:hAnsi="仿宋" w:eastAsia="仿宋_GB2312" w:cs="方正仿宋_GB2312"/>
                <w:kern w:val="0"/>
                <w:sz w:val="24"/>
              </w:rPr>
            </w:pPr>
          </w:p>
        </w:tc>
        <w:tc>
          <w:tcPr>
            <w:tcW w:w="641" w:type="pct"/>
            <w:tcBorders>
              <w:top w:val="single" w:color="auto" w:sz="4" w:space="0"/>
              <w:left w:val="single" w:color="auto" w:sz="4" w:space="0"/>
              <w:bottom w:val="single" w:color="auto" w:sz="4" w:space="0"/>
              <w:right w:val="single" w:color="auto" w:sz="4" w:space="0"/>
              <w:tl2br w:val="nil"/>
              <w:tr2bl w:val="nil"/>
            </w:tcBorders>
            <w:vAlign w:val="center"/>
          </w:tcPr>
          <w:p>
            <w:pPr>
              <w:widowControl/>
              <w:autoSpaceDE w:val="0"/>
              <w:jc w:val="center"/>
              <w:rPr>
                <w:rFonts w:ascii="仿宋_GB2312" w:hAnsi="仿宋" w:eastAsia="仿宋_GB2312" w:cs="方正仿宋_GB2312"/>
                <w:kern w:val="0"/>
                <w:sz w:val="24"/>
              </w:rPr>
            </w:pPr>
          </w:p>
        </w:tc>
        <w:tc>
          <w:tcPr>
            <w:tcW w:w="660" w:type="pct"/>
            <w:tcBorders>
              <w:top w:val="single" w:color="auto" w:sz="4" w:space="0"/>
              <w:left w:val="single" w:color="auto" w:sz="4" w:space="0"/>
              <w:bottom w:val="single" w:color="auto" w:sz="4" w:space="0"/>
              <w:right w:val="single" w:color="auto" w:sz="4" w:space="0"/>
              <w:tl2br w:val="nil"/>
              <w:tr2bl w:val="nil"/>
            </w:tcBorders>
            <w:vAlign w:val="center"/>
          </w:tcPr>
          <w:p>
            <w:pPr>
              <w:widowControl/>
              <w:autoSpaceDE w:val="0"/>
              <w:jc w:val="center"/>
              <w:rPr>
                <w:rFonts w:ascii="仿宋_GB2312" w:hAnsi="仿宋" w:eastAsia="仿宋_GB2312" w:cs="方正仿宋_GB2312"/>
                <w:kern w:val="0"/>
                <w:sz w:val="24"/>
              </w:rPr>
            </w:pPr>
          </w:p>
        </w:tc>
        <w:tc>
          <w:tcPr>
            <w:tcW w:w="666" w:type="pct"/>
            <w:tcBorders>
              <w:top w:val="single" w:color="auto" w:sz="4" w:space="0"/>
              <w:left w:val="single" w:color="auto" w:sz="4" w:space="0"/>
              <w:bottom w:val="single" w:color="auto" w:sz="4" w:space="0"/>
              <w:right w:val="single" w:color="auto" w:sz="4" w:space="0"/>
              <w:tl2br w:val="nil"/>
              <w:tr2bl w:val="nil"/>
            </w:tcBorders>
            <w:vAlign w:val="center"/>
          </w:tcPr>
          <w:p>
            <w:pPr>
              <w:widowControl/>
              <w:autoSpaceDE w:val="0"/>
              <w:jc w:val="center"/>
              <w:rPr>
                <w:rFonts w:ascii="仿宋_GB2312" w:hAnsi="仿宋" w:eastAsia="仿宋_GB2312" w:cs="方正仿宋_GB2312"/>
                <w:kern w:val="0"/>
                <w:sz w:val="24"/>
              </w:rPr>
            </w:pPr>
          </w:p>
        </w:tc>
        <w:tc>
          <w:tcPr>
            <w:tcW w:w="663" w:type="pct"/>
            <w:tcBorders>
              <w:top w:val="single" w:color="auto" w:sz="4" w:space="0"/>
              <w:left w:val="single" w:color="auto" w:sz="4" w:space="0"/>
              <w:bottom w:val="single" w:color="auto" w:sz="4" w:space="0"/>
              <w:right w:val="single" w:color="auto" w:sz="4" w:space="0"/>
              <w:tl2br w:val="nil"/>
              <w:tr2bl w:val="nil"/>
            </w:tcBorders>
            <w:vAlign w:val="center"/>
          </w:tcPr>
          <w:p>
            <w:pPr>
              <w:widowControl/>
              <w:autoSpaceDE w:val="0"/>
              <w:jc w:val="center"/>
              <w:rPr>
                <w:rFonts w:ascii="仿宋_GB2312" w:hAnsi="仿宋" w:eastAsia="仿宋_GB2312" w:cs="方正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1" w:hRule="atLeast"/>
          <w:jc w:val="center"/>
        </w:trPr>
        <w:tc>
          <w:tcPr>
            <w:tcW w:w="427" w:type="pct"/>
            <w:tcBorders>
              <w:top w:val="single" w:color="auto" w:sz="4" w:space="0"/>
              <w:left w:val="single" w:color="auto" w:sz="4" w:space="0"/>
              <w:bottom w:val="single" w:color="auto" w:sz="4" w:space="0"/>
              <w:right w:val="single" w:color="auto" w:sz="4" w:space="0"/>
              <w:tl2br w:val="nil"/>
              <w:tr2bl w:val="nil"/>
            </w:tcBorders>
            <w:vAlign w:val="center"/>
          </w:tcPr>
          <w:p>
            <w:pPr>
              <w:widowControl/>
              <w:autoSpaceDE w:val="0"/>
              <w:jc w:val="center"/>
              <w:rPr>
                <w:rFonts w:ascii="仿宋_GB2312" w:hAnsi="仿宋" w:eastAsia="仿宋_GB2312" w:cs="方正仿宋_GB2312"/>
                <w:kern w:val="0"/>
                <w:sz w:val="24"/>
              </w:rPr>
            </w:pPr>
            <w:r>
              <w:rPr>
                <w:rFonts w:hint="eastAsia" w:ascii="仿宋_GB2312" w:hAnsi="仿宋" w:eastAsia="仿宋_GB2312" w:cs="方正仿宋_GB2312"/>
                <w:kern w:val="0"/>
                <w:sz w:val="24"/>
              </w:rPr>
              <w:t>2</w:t>
            </w:r>
          </w:p>
        </w:tc>
        <w:tc>
          <w:tcPr>
            <w:tcW w:w="681" w:type="pct"/>
            <w:tcBorders>
              <w:top w:val="single" w:color="auto" w:sz="4" w:space="0"/>
              <w:left w:val="single" w:color="auto" w:sz="4" w:space="0"/>
              <w:bottom w:val="single" w:color="auto" w:sz="4" w:space="0"/>
              <w:right w:val="single" w:color="auto" w:sz="4" w:space="0"/>
              <w:tl2br w:val="nil"/>
              <w:tr2bl w:val="nil"/>
            </w:tcBorders>
            <w:vAlign w:val="center"/>
          </w:tcPr>
          <w:p>
            <w:pPr>
              <w:widowControl/>
              <w:autoSpaceDE w:val="0"/>
              <w:jc w:val="center"/>
              <w:rPr>
                <w:rFonts w:ascii="仿宋_GB2312" w:hAnsi="仿宋" w:eastAsia="仿宋_GB2312" w:cs="方正仿宋_GB2312"/>
                <w:kern w:val="0"/>
                <w:sz w:val="24"/>
              </w:rPr>
            </w:pPr>
          </w:p>
        </w:tc>
        <w:tc>
          <w:tcPr>
            <w:tcW w:w="690" w:type="pct"/>
            <w:tcBorders>
              <w:top w:val="single" w:color="auto" w:sz="4" w:space="0"/>
              <w:left w:val="single" w:color="auto" w:sz="4" w:space="0"/>
              <w:bottom w:val="single" w:color="auto" w:sz="4" w:space="0"/>
              <w:right w:val="single" w:color="auto" w:sz="4" w:space="0"/>
              <w:tl2br w:val="nil"/>
              <w:tr2bl w:val="nil"/>
            </w:tcBorders>
            <w:vAlign w:val="center"/>
          </w:tcPr>
          <w:p>
            <w:pPr>
              <w:widowControl/>
              <w:autoSpaceDE w:val="0"/>
              <w:rPr>
                <w:rFonts w:ascii="仿宋_GB2312" w:hAnsi="仿宋" w:eastAsia="仿宋_GB2312" w:cs="方正仿宋_GB2312"/>
                <w:kern w:val="0"/>
                <w:sz w:val="24"/>
              </w:rPr>
            </w:pPr>
          </w:p>
        </w:tc>
        <w:tc>
          <w:tcPr>
            <w:tcW w:w="572" w:type="pct"/>
            <w:tcBorders>
              <w:top w:val="single" w:color="auto" w:sz="4" w:space="0"/>
              <w:left w:val="single" w:color="auto" w:sz="4" w:space="0"/>
              <w:bottom w:val="single" w:color="auto" w:sz="4" w:space="0"/>
              <w:right w:val="single" w:color="auto" w:sz="4" w:space="0"/>
              <w:tl2br w:val="nil"/>
              <w:tr2bl w:val="nil"/>
            </w:tcBorders>
            <w:vAlign w:val="center"/>
          </w:tcPr>
          <w:p>
            <w:pPr>
              <w:widowControl/>
              <w:autoSpaceDE w:val="0"/>
              <w:rPr>
                <w:rFonts w:ascii="仿宋_GB2312" w:hAnsi="仿宋" w:eastAsia="仿宋_GB2312" w:cs="方正仿宋_GB2312"/>
                <w:kern w:val="0"/>
                <w:sz w:val="24"/>
              </w:rPr>
            </w:pPr>
          </w:p>
        </w:tc>
        <w:tc>
          <w:tcPr>
            <w:tcW w:w="641" w:type="pct"/>
            <w:tcBorders>
              <w:top w:val="single" w:color="auto" w:sz="4" w:space="0"/>
              <w:left w:val="single" w:color="auto" w:sz="4" w:space="0"/>
              <w:bottom w:val="single" w:color="auto" w:sz="4" w:space="0"/>
              <w:right w:val="single" w:color="auto" w:sz="4" w:space="0"/>
              <w:tl2br w:val="nil"/>
              <w:tr2bl w:val="nil"/>
            </w:tcBorders>
            <w:vAlign w:val="center"/>
          </w:tcPr>
          <w:p>
            <w:pPr>
              <w:widowControl/>
              <w:autoSpaceDE w:val="0"/>
              <w:jc w:val="center"/>
              <w:rPr>
                <w:rFonts w:ascii="仿宋_GB2312" w:hAnsi="仿宋" w:eastAsia="仿宋_GB2312" w:cs="方正仿宋_GB2312"/>
                <w:kern w:val="0"/>
                <w:sz w:val="24"/>
              </w:rPr>
            </w:pPr>
          </w:p>
        </w:tc>
        <w:tc>
          <w:tcPr>
            <w:tcW w:w="660" w:type="pct"/>
            <w:tcBorders>
              <w:top w:val="single" w:color="auto" w:sz="4" w:space="0"/>
              <w:left w:val="single" w:color="auto" w:sz="4" w:space="0"/>
              <w:bottom w:val="single" w:color="auto" w:sz="4" w:space="0"/>
              <w:right w:val="single" w:color="auto" w:sz="4" w:space="0"/>
              <w:tl2br w:val="nil"/>
              <w:tr2bl w:val="nil"/>
            </w:tcBorders>
            <w:vAlign w:val="center"/>
          </w:tcPr>
          <w:p>
            <w:pPr>
              <w:widowControl/>
              <w:autoSpaceDE w:val="0"/>
              <w:jc w:val="center"/>
              <w:rPr>
                <w:rFonts w:ascii="仿宋_GB2312" w:hAnsi="仿宋" w:eastAsia="仿宋_GB2312" w:cs="方正仿宋_GB2312"/>
                <w:kern w:val="0"/>
                <w:sz w:val="24"/>
              </w:rPr>
            </w:pPr>
          </w:p>
        </w:tc>
        <w:tc>
          <w:tcPr>
            <w:tcW w:w="666" w:type="pct"/>
            <w:tcBorders>
              <w:top w:val="single" w:color="auto" w:sz="4" w:space="0"/>
              <w:left w:val="single" w:color="auto" w:sz="4" w:space="0"/>
              <w:bottom w:val="single" w:color="auto" w:sz="4" w:space="0"/>
              <w:right w:val="single" w:color="auto" w:sz="4" w:space="0"/>
              <w:tl2br w:val="nil"/>
              <w:tr2bl w:val="nil"/>
            </w:tcBorders>
            <w:vAlign w:val="center"/>
          </w:tcPr>
          <w:p>
            <w:pPr>
              <w:widowControl/>
              <w:autoSpaceDE w:val="0"/>
              <w:jc w:val="center"/>
              <w:rPr>
                <w:rFonts w:ascii="仿宋_GB2312" w:hAnsi="仿宋" w:eastAsia="仿宋_GB2312" w:cs="方正仿宋_GB2312"/>
                <w:kern w:val="0"/>
                <w:sz w:val="24"/>
              </w:rPr>
            </w:pPr>
          </w:p>
        </w:tc>
        <w:tc>
          <w:tcPr>
            <w:tcW w:w="663" w:type="pct"/>
            <w:tcBorders>
              <w:top w:val="single" w:color="auto" w:sz="4" w:space="0"/>
              <w:left w:val="single" w:color="auto" w:sz="4" w:space="0"/>
              <w:bottom w:val="single" w:color="auto" w:sz="4" w:space="0"/>
              <w:right w:val="single" w:color="auto" w:sz="4" w:space="0"/>
              <w:tl2br w:val="nil"/>
              <w:tr2bl w:val="nil"/>
            </w:tcBorders>
            <w:vAlign w:val="center"/>
          </w:tcPr>
          <w:p>
            <w:pPr>
              <w:widowControl/>
              <w:autoSpaceDE w:val="0"/>
              <w:jc w:val="center"/>
              <w:rPr>
                <w:rFonts w:ascii="仿宋_GB2312" w:hAnsi="仿宋" w:eastAsia="仿宋_GB2312" w:cs="方正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0" w:hRule="atLeast"/>
          <w:jc w:val="center"/>
        </w:trPr>
        <w:tc>
          <w:tcPr>
            <w:tcW w:w="427" w:type="pct"/>
            <w:tcBorders>
              <w:top w:val="single" w:color="auto" w:sz="4" w:space="0"/>
              <w:left w:val="single" w:color="auto" w:sz="4" w:space="0"/>
              <w:bottom w:val="single" w:color="auto" w:sz="4" w:space="0"/>
              <w:right w:val="single" w:color="auto" w:sz="4" w:space="0"/>
              <w:tl2br w:val="nil"/>
              <w:tr2bl w:val="nil"/>
            </w:tcBorders>
            <w:vAlign w:val="center"/>
          </w:tcPr>
          <w:p>
            <w:pPr>
              <w:widowControl/>
              <w:autoSpaceDE w:val="0"/>
              <w:jc w:val="center"/>
              <w:rPr>
                <w:rFonts w:ascii="仿宋_GB2312" w:hAnsi="仿宋" w:eastAsia="仿宋_GB2312" w:cs="方正仿宋_GB2312"/>
                <w:kern w:val="0"/>
                <w:sz w:val="24"/>
              </w:rPr>
            </w:pPr>
            <w:r>
              <w:rPr>
                <w:rFonts w:hint="eastAsia" w:ascii="仿宋_GB2312" w:hAnsi="仿宋" w:eastAsia="仿宋_GB2312" w:cs="方正仿宋_GB2312"/>
                <w:kern w:val="0"/>
                <w:sz w:val="24"/>
              </w:rPr>
              <w:t>3</w:t>
            </w:r>
          </w:p>
        </w:tc>
        <w:tc>
          <w:tcPr>
            <w:tcW w:w="681" w:type="pct"/>
            <w:tcBorders>
              <w:top w:val="single" w:color="auto" w:sz="4" w:space="0"/>
              <w:left w:val="single" w:color="auto" w:sz="4" w:space="0"/>
              <w:bottom w:val="single" w:color="auto" w:sz="4" w:space="0"/>
              <w:right w:val="single" w:color="auto" w:sz="4" w:space="0"/>
              <w:tl2br w:val="nil"/>
              <w:tr2bl w:val="nil"/>
            </w:tcBorders>
            <w:vAlign w:val="center"/>
          </w:tcPr>
          <w:p>
            <w:pPr>
              <w:widowControl/>
              <w:autoSpaceDE w:val="0"/>
              <w:jc w:val="center"/>
              <w:rPr>
                <w:rFonts w:ascii="仿宋_GB2312" w:hAnsi="仿宋" w:eastAsia="仿宋_GB2312" w:cs="方正仿宋_GB2312"/>
                <w:kern w:val="0"/>
                <w:sz w:val="24"/>
              </w:rPr>
            </w:pPr>
          </w:p>
        </w:tc>
        <w:tc>
          <w:tcPr>
            <w:tcW w:w="690" w:type="pct"/>
            <w:tcBorders>
              <w:top w:val="single" w:color="auto" w:sz="4" w:space="0"/>
              <w:left w:val="single" w:color="auto" w:sz="4" w:space="0"/>
              <w:bottom w:val="single" w:color="auto" w:sz="4" w:space="0"/>
              <w:right w:val="single" w:color="auto" w:sz="4" w:space="0"/>
              <w:tl2br w:val="nil"/>
              <w:tr2bl w:val="nil"/>
            </w:tcBorders>
            <w:vAlign w:val="center"/>
          </w:tcPr>
          <w:p>
            <w:pPr>
              <w:widowControl/>
              <w:autoSpaceDE w:val="0"/>
              <w:rPr>
                <w:rFonts w:ascii="仿宋_GB2312" w:hAnsi="仿宋" w:eastAsia="仿宋_GB2312" w:cs="方正仿宋_GB2312"/>
                <w:kern w:val="0"/>
                <w:sz w:val="24"/>
              </w:rPr>
            </w:pPr>
          </w:p>
        </w:tc>
        <w:tc>
          <w:tcPr>
            <w:tcW w:w="572" w:type="pct"/>
            <w:tcBorders>
              <w:top w:val="single" w:color="auto" w:sz="4" w:space="0"/>
              <w:left w:val="single" w:color="auto" w:sz="4" w:space="0"/>
              <w:bottom w:val="single" w:color="auto" w:sz="4" w:space="0"/>
              <w:right w:val="single" w:color="auto" w:sz="4" w:space="0"/>
              <w:tl2br w:val="nil"/>
              <w:tr2bl w:val="nil"/>
            </w:tcBorders>
            <w:vAlign w:val="center"/>
          </w:tcPr>
          <w:p>
            <w:pPr>
              <w:widowControl/>
              <w:autoSpaceDE w:val="0"/>
              <w:rPr>
                <w:rFonts w:ascii="仿宋_GB2312" w:hAnsi="仿宋" w:eastAsia="仿宋_GB2312" w:cs="方正仿宋_GB2312"/>
                <w:kern w:val="0"/>
                <w:sz w:val="24"/>
              </w:rPr>
            </w:pPr>
          </w:p>
        </w:tc>
        <w:tc>
          <w:tcPr>
            <w:tcW w:w="641" w:type="pct"/>
            <w:tcBorders>
              <w:top w:val="single" w:color="auto" w:sz="4" w:space="0"/>
              <w:left w:val="single" w:color="auto" w:sz="4" w:space="0"/>
              <w:bottom w:val="single" w:color="auto" w:sz="4" w:space="0"/>
              <w:right w:val="single" w:color="auto" w:sz="4" w:space="0"/>
              <w:tl2br w:val="nil"/>
              <w:tr2bl w:val="nil"/>
            </w:tcBorders>
            <w:vAlign w:val="center"/>
          </w:tcPr>
          <w:p>
            <w:pPr>
              <w:widowControl/>
              <w:autoSpaceDE w:val="0"/>
              <w:jc w:val="center"/>
              <w:rPr>
                <w:rFonts w:ascii="仿宋_GB2312" w:hAnsi="仿宋" w:eastAsia="仿宋_GB2312" w:cs="方正仿宋_GB2312"/>
                <w:kern w:val="0"/>
                <w:sz w:val="24"/>
              </w:rPr>
            </w:pPr>
          </w:p>
        </w:tc>
        <w:tc>
          <w:tcPr>
            <w:tcW w:w="660" w:type="pct"/>
            <w:tcBorders>
              <w:top w:val="single" w:color="auto" w:sz="4" w:space="0"/>
              <w:left w:val="single" w:color="auto" w:sz="4" w:space="0"/>
              <w:bottom w:val="single" w:color="auto" w:sz="4" w:space="0"/>
              <w:right w:val="single" w:color="auto" w:sz="4" w:space="0"/>
              <w:tl2br w:val="nil"/>
              <w:tr2bl w:val="nil"/>
            </w:tcBorders>
            <w:vAlign w:val="center"/>
          </w:tcPr>
          <w:p>
            <w:pPr>
              <w:widowControl/>
              <w:autoSpaceDE w:val="0"/>
              <w:jc w:val="center"/>
              <w:rPr>
                <w:rFonts w:ascii="仿宋_GB2312" w:hAnsi="仿宋" w:eastAsia="仿宋_GB2312" w:cs="方正仿宋_GB2312"/>
                <w:kern w:val="0"/>
                <w:sz w:val="24"/>
              </w:rPr>
            </w:pPr>
          </w:p>
        </w:tc>
        <w:tc>
          <w:tcPr>
            <w:tcW w:w="666" w:type="pct"/>
            <w:tcBorders>
              <w:top w:val="single" w:color="auto" w:sz="4" w:space="0"/>
              <w:left w:val="single" w:color="auto" w:sz="4" w:space="0"/>
              <w:bottom w:val="single" w:color="auto" w:sz="4" w:space="0"/>
              <w:right w:val="single" w:color="auto" w:sz="4" w:space="0"/>
              <w:tl2br w:val="nil"/>
              <w:tr2bl w:val="nil"/>
            </w:tcBorders>
            <w:vAlign w:val="center"/>
          </w:tcPr>
          <w:p>
            <w:pPr>
              <w:widowControl/>
              <w:autoSpaceDE w:val="0"/>
              <w:jc w:val="center"/>
              <w:rPr>
                <w:rFonts w:ascii="仿宋_GB2312" w:hAnsi="仿宋" w:eastAsia="仿宋_GB2312" w:cs="方正仿宋_GB2312"/>
                <w:kern w:val="0"/>
                <w:sz w:val="24"/>
              </w:rPr>
            </w:pPr>
          </w:p>
        </w:tc>
        <w:tc>
          <w:tcPr>
            <w:tcW w:w="663" w:type="pct"/>
            <w:tcBorders>
              <w:top w:val="single" w:color="auto" w:sz="4" w:space="0"/>
              <w:left w:val="single" w:color="auto" w:sz="4" w:space="0"/>
              <w:bottom w:val="single" w:color="auto" w:sz="4" w:space="0"/>
              <w:right w:val="single" w:color="auto" w:sz="4" w:space="0"/>
              <w:tl2br w:val="nil"/>
              <w:tr2bl w:val="nil"/>
            </w:tcBorders>
            <w:vAlign w:val="center"/>
          </w:tcPr>
          <w:p>
            <w:pPr>
              <w:widowControl/>
              <w:autoSpaceDE w:val="0"/>
              <w:jc w:val="center"/>
              <w:rPr>
                <w:rFonts w:ascii="仿宋_GB2312" w:hAnsi="仿宋" w:eastAsia="仿宋_GB2312" w:cs="方正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0" w:hRule="atLeast"/>
          <w:jc w:val="center"/>
        </w:trPr>
        <w:tc>
          <w:tcPr>
            <w:tcW w:w="427" w:type="pct"/>
            <w:tcBorders>
              <w:top w:val="single" w:color="auto" w:sz="4" w:space="0"/>
              <w:left w:val="single" w:color="auto" w:sz="4" w:space="0"/>
              <w:bottom w:val="single" w:color="auto" w:sz="4" w:space="0"/>
              <w:right w:val="single" w:color="auto" w:sz="4" w:space="0"/>
              <w:tl2br w:val="nil"/>
              <w:tr2bl w:val="nil"/>
            </w:tcBorders>
            <w:vAlign w:val="center"/>
          </w:tcPr>
          <w:p>
            <w:pPr>
              <w:widowControl/>
              <w:autoSpaceDE w:val="0"/>
              <w:jc w:val="center"/>
              <w:rPr>
                <w:rFonts w:ascii="仿宋_GB2312" w:hAnsi="仿宋" w:eastAsia="仿宋_GB2312" w:cs="方正仿宋_GB2312"/>
                <w:kern w:val="0"/>
                <w:sz w:val="24"/>
              </w:rPr>
            </w:pPr>
            <w:r>
              <w:rPr>
                <w:rFonts w:hint="eastAsia" w:ascii="仿宋_GB2312" w:hAnsi="仿宋" w:eastAsia="仿宋_GB2312" w:cs="方正仿宋_GB2312"/>
                <w:kern w:val="0"/>
                <w:sz w:val="24"/>
              </w:rPr>
              <w:t>4</w:t>
            </w:r>
          </w:p>
        </w:tc>
        <w:tc>
          <w:tcPr>
            <w:tcW w:w="681" w:type="pct"/>
            <w:tcBorders>
              <w:top w:val="single" w:color="auto" w:sz="4" w:space="0"/>
              <w:left w:val="single" w:color="auto" w:sz="4" w:space="0"/>
              <w:bottom w:val="single" w:color="auto" w:sz="4" w:space="0"/>
              <w:right w:val="single" w:color="auto" w:sz="4" w:space="0"/>
              <w:tl2br w:val="nil"/>
              <w:tr2bl w:val="nil"/>
            </w:tcBorders>
            <w:vAlign w:val="center"/>
          </w:tcPr>
          <w:p>
            <w:pPr>
              <w:widowControl/>
              <w:autoSpaceDE w:val="0"/>
              <w:jc w:val="center"/>
              <w:rPr>
                <w:rFonts w:ascii="仿宋_GB2312" w:hAnsi="仿宋" w:eastAsia="仿宋_GB2312" w:cs="方正仿宋_GB2312"/>
                <w:kern w:val="0"/>
                <w:sz w:val="24"/>
              </w:rPr>
            </w:pPr>
          </w:p>
        </w:tc>
        <w:tc>
          <w:tcPr>
            <w:tcW w:w="690" w:type="pct"/>
            <w:tcBorders>
              <w:top w:val="single" w:color="auto" w:sz="4" w:space="0"/>
              <w:left w:val="single" w:color="auto" w:sz="4" w:space="0"/>
              <w:bottom w:val="single" w:color="auto" w:sz="4" w:space="0"/>
              <w:right w:val="single" w:color="auto" w:sz="4" w:space="0"/>
              <w:tl2br w:val="nil"/>
              <w:tr2bl w:val="nil"/>
            </w:tcBorders>
            <w:vAlign w:val="center"/>
          </w:tcPr>
          <w:p>
            <w:pPr>
              <w:widowControl/>
              <w:autoSpaceDE w:val="0"/>
              <w:rPr>
                <w:rFonts w:ascii="仿宋_GB2312" w:hAnsi="仿宋" w:eastAsia="仿宋_GB2312" w:cs="方正仿宋_GB2312"/>
                <w:kern w:val="0"/>
                <w:sz w:val="24"/>
              </w:rPr>
            </w:pPr>
          </w:p>
        </w:tc>
        <w:tc>
          <w:tcPr>
            <w:tcW w:w="572" w:type="pct"/>
            <w:tcBorders>
              <w:top w:val="single" w:color="auto" w:sz="4" w:space="0"/>
              <w:left w:val="single" w:color="auto" w:sz="4" w:space="0"/>
              <w:bottom w:val="single" w:color="auto" w:sz="4" w:space="0"/>
              <w:right w:val="single" w:color="auto" w:sz="4" w:space="0"/>
              <w:tl2br w:val="nil"/>
              <w:tr2bl w:val="nil"/>
            </w:tcBorders>
            <w:vAlign w:val="center"/>
          </w:tcPr>
          <w:p>
            <w:pPr>
              <w:widowControl/>
              <w:autoSpaceDE w:val="0"/>
              <w:rPr>
                <w:rFonts w:ascii="仿宋_GB2312" w:hAnsi="仿宋" w:eastAsia="仿宋_GB2312" w:cs="方正仿宋_GB2312"/>
                <w:kern w:val="0"/>
                <w:sz w:val="24"/>
              </w:rPr>
            </w:pPr>
          </w:p>
        </w:tc>
        <w:tc>
          <w:tcPr>
            <w:tcW w:w="641" w:type="pct"/>
            <w:tcBorders>
              <w:top w:val="single" w:color="auto" w:sz="4" w:space="0"/>
              <w:left w:val="single" w:color="auto" w:sz="4" w:space="0"/>
              <w:bottom w:val="single" w:color="auto" w:sz="4" w:space="0"/>
              <w:right w:val="single" w:color="auto" w:sz="4" w:space="0"/>
              <w:tl2br w:val="nil"/>
              <w:tr2bl w:val="nil"/>
            </w:tcBorders>
            <w:vAlign w:val="center"/>
          </w:tcPr>
          <w:p>
            <w:pPr>
              <w:widowControl/>
              <w:autoSpaceDE w:val="0"/>
              <w:jc w:val="center"/>
              <w:rPr>
                <w:rFonts w:ascii="仿宋_GB2312" w:hAnsi="仿宋" w:eastAsia="仿宋_GB2312" w:cs="方正仿宋_GB2312"/>
                <w:kern w:val="0"/>
                <w:sz w:val="24"/>
              </w:rPr>
            </w:pPr>
          </w:p>
        </w:tc>
        <w:tc>
          <w:tcPr>
            <w:tcW w:w="660" w:type="pct"/>
            <w:tcBorders>
              <w:top w:val="single" w:color="auto" w:sz="4" w:space="0"/>
              <w:left w:val="single" w:color="auto" w:sz="4" w:space="0"/>
              <w:bottom w:val="single" w:color="auto" w:sz="4" w:space="0"/>
              <w:right w:val="single" w:color="auto" w:sz="4" w:space="0"/>
              <w:tl2br w:val="nil"/>
              <w:tr2bl w:val="nil"/>
            </w:tcBorders>
            <w:vAlign w:val="center"/>
          </w:tcPr>
          <w:p>
            <w:pPr>
              <w:widowControl/>
              <w:autoSpaceDE w:val="0"/>
              <w:jc w:val="center"/>
              <w:rPr>
                <w:rFonts w:ascii="仿宋_GB2312" w:hAnsi="仿宋" w:eastAsia="仿宋_GB2312" w:cs="方正仿宋_GB2312"/>
                <w:kern w:val="0"/>
                <w:sz w:val="24"/>
              </w:rPr>
            </w:pPr>
          </w:p>
        </w:tc>
        <w:tc>
          <w:tcPr>
            <w:tcW w:w="666" w:type="pct"/>
            <w:tcBorders>
              <w:top w:val="single" w:color="auto" w:sz="4" w:space="0"/>
              <w:left w:val="single" w:color="auto" w:sz="4" w:space="0"/>
              <w:bottom w:val="single" w:color="auto" w:sz="4" w:space="0"/>
              <w:right w:val="single" w:color="auto" w:sz="4" w:space="0"/>
              <w:tl2br w:val="nil"/>
              <w:tr2bl w:val="nil"/>
            </w:tcBorders>
            <w:vAlign w:val="center"/>
          </w:tcPr>
          <w:p>
            <w:pPr>
              <w:widowControl/>
              <w:autoSpaceDE w:val="0"/>
              <w:jc w:val="center"/>
              <w:rPr>
                <w:rFonts w:ascii="仿宋_GB2312" w:hAnsi="仿宋" w:eastAsia="仿宋_GB2312" w:cs="方正仿宋_GB2312"/>
                <w:kern w:val="0"/>
                <w:sz w:val="24"/>
              </w:rPr>
            </w:pPr>
          </w:p>
        </w:tc>
        <w:tc>
          <w:tcPr>
            <w:tcW w:w="663" w:type="pct"/>
            <w:tcBorders>
              <w:top w:val="single" w:color="auto" w:sz="4" w:space="0"/>
              <w:left w:val="single" w:color="auto" w:sz="4" w:space="0"/>
              <w:bottom w:val="single" w:color="auto" w:sz="4" w:space="0"/>
              <w:right w:val="single" w:color="auto" w:sz="4" w:space="0"/>
              <w:tl2br w:val="nil"/>
              <w:tr2bl w:val="nil"/>
            </w:tcBorders>
            <w:vAlign w:val="center"/>
          </w:tcPr>
          <w:p>
            <w:pPr>
              <w:widowControl/>
              <w:autoSpaceDE w:val="0"/>
              <w:jc w:val="center"/>
              <w:rPr>
                <w:rFonts w:ascii="仿宋_GB2312" w:hAnsi="仿宋" w:eastAsia="仿宋_GB2312" w:cs="方正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0" w:hRule="atLeast"/>
          <w:jc w:val="center"/>
        </w:trPr>
        <w:tc>
          <w:tcPr>
            <w:tcW w:w="1108" w:type="pct"/>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autoSpaceDE w:val="0"/>
              <w:jc w:val="center"/>
              <w:rPr>
                <w:rFonts w:ascii="仿宋_GB2312" w:hAnsi="仿宋" w:eastAsia="仿宋_GB2312" w:cs="方正仿宋_GB2312"/>
                <w:kern w:val="0"/>
                <w:sz w:val="24"/>
              </w:rPr>
            </w:pPr>
            <w:r>
              <w:rPr>
                <w:rFonts w:hint="eastAsia" w:ascii="仿宋_GB2312" w:hAnsi="仿宋" w:eastAsia="仿宋_GB2312" w:cs="方正仿宋_GB2312"/>
                <w:kern w:val="0"/>
                <w:sz w:val="24"/>
              </w:rPr>
              <w:t>合计</w:t>
            </w:r>
          </w:p>
        </w:tc>
        <w:tc>
          <w:tcPr>
            <w:tcW w:w="690" w:type="pct"/>
            <w:tcBorders>
              <w:top w:val="single" w:color="auto" w:sz="4" w:space="0"/>
              <w:left w:val="single" w:color="auto" w:sz="4" w:space="0"/>
              <w:bottom w:val="single" w:color="auto" w:sz="4" w:space="0"/>
              <w:right w:val="single" w:color="auto" w:sz="4" w:space="0"/>
              <w:tl2br w:val="nil"/>
              <w:tr2bl w:val="nil"/>
            </w:tcBorders>
            <w:vAlign w:val="center"/>
          </w:tcPr>
          <w:p>
            <w:pPr>
              <w:widowControl/>
              <w:autoSpaceDE w:val="0"/>
              <w:rPr>
                <w:rFonts w:ascii="仿宋_GB2312" w:hAnsi="仿宋" w:eastAsia="仿宋_GB2312" w:cs="方正仿宋_GB2312"/>
                <w:kern w:val="0"/>
                <w:sz w:val="24"/>
              </w:rPr>
            </w:pPr>
          </w:p>
        </w:tc>
        <w:tc>
          <w:tcPr>
            <w:tcW w:w="572" w:type="pct"/>
            <w:tcBorders>
              <w:top w:val="single" w:color="auto" w:sz="4" w:space="0"/>
              <w:left w:val="single" w:color="auto" w:sz="4" w:space="0"/>
              <w:bottom w:val="single" w:color="auto" w:sz="4" w:space="0"/>
              <w:right w:val="single" w:color="auto" w:sz="4" w:space="0"/>
              <w:tl2br w:val="nil"/>
              <w:tr2bl w:val="nil"/>
            </w:tcBorders>
            <w:vAlign w:val="center"/>
          </w:tcPr>
          <w:p>
            <w:pPr>
              <w:widowControl/>
              <w:autoSpaceDE w:val="0"/>
              <w:rPr>
                <w:rFonts w:ascii="仿宋_GB2312" w:hAnsi="仿宋" w:eastAsia="仿宋_GB2312" w:cs="方正仿宋_GB2312"/>
                <w:kern w:val="0"/>
                <w:sz w:val="24"/>
              </w:rPr>
            </w:pPr>
          </w:p>
        </w:tc>
        <w:tc>
          <w:tcPr>
            <w:tcW w:w="641" w:type="pct"/>
            <w:tcBorders>
              <w:top w:val="single" w:color="auto" w:sz="4" w:space="0"/>
              <w:left w:val="single" w:color="auto" w:sz="4" w:space="0"/>
              <w:bottom w:val="single" w:color="auto" w:sz="4" w:space="0"/>
              <w:right w:val="single" w:color="auto" w:sz="4" w:space="0"/>
              <w:tl2br w:val="nil"/>
              <w:tr2bl w:val="nil"/>
            </w:tcBorders>
            <w:vAlign w:val="center"/>
          </w:tcPr>
          <w:p>
            <w:pPr>
              <w:widowControl/>
              <w:autoSpaceDE w:val="0"/>
              <w:jc w:val="center"/>
              <w:rPr>
                <w:rFonts w:ascii="仿宋_GB2312" w:hAnsi="仿宋" w:eastAsia="仿宋_GB2312" w:cs="方正仿宋_GB2312"/>
                <w:kern w:val="0"/>
                <w:sz w:val="24"/>
              </w:rPr>
            </w:pPr>
          </w:p>
        </w:tc>
        <w:tc>
          <w:tcPr>
            <w:tcW w:w="660" w:type="pct"/>
            <w:tcBorders>
              <w:top w:val="single" w:color="auto" w:sz="4" w:space="0"/>
              <w:left w:val="single" w:color="auto" w:sz="4" w:space="0"/>
              <w:bottom w:val="single" w:color="auto" w:sz="4" w:space="0"/>
              <w:right w:val="single" w:color="auto" w:sz="4" w:space="0"/>
              <w:tl2br w:val="nil"/>
              <w:tr2bl w:val="nil"/>
            </w:tcBorders>
            <w:vAlign w:val="center"/>
          </w:tcPr>
          <w:p>
            <w:pPr>
              <w:widowControl/>
              <w:autoSpaceDE w:val="0"/>
              <w:jc w:val="center"/>
              <w:rPr>
                <w:rFonts w:ascii="仿宋_GB2312" w:hAnsi="仿宋" w:eastAsia="仿宋_GB2312" w:cs="方正仿宋_GB2312"/>
                <w:kern w:val="0"/>
                <w:sz w:val="24"/>
              </w:rPr>
            </w:pPr>
          </w:p>
        </w:tc>
        <w:tc>
          <w:tcPr>
            <w:tcW w:w="666" w:type="pct"/>
            <w:tcBorders>
              <w:top w:val="single" w:color="auto" w:sz="4" w:space="0"/>
              <w:left w:val="single" w:color="auto" w:sz="4" w:space="0"/>
              <w:bottom w:val="single" w:color="auto" w:sz="4" w:space="0"/>
              <w:right w:val="single" w:color="auto" w:sz="4" w:space="0"/>
              <w:tl2br w:val="nil"/>
              <w:tr2bl w:val="nil"/>
            </w:tcBorders>
            <w:vAlign w:val="center"/>
          </w:tcPr>
          <w:p>
            <w:pPr>
              <w:widowControl/>
              <w:autoSpaceDE w:val="0"/>
              <w:jc w:val="center"/>
              <w:rPr>
                <w:rFonts w:ascii="仿宋_GB2312" w:hAnsi="仿宋" w:eastAsia="仿宋_GB2312" w:cs="方正仿宋_GB2312"/>
                <w:kern w:val="0"/>
                <w:sz w:val="24"/>
              </w:rPr>
            </w:pPr>
          </w:p>
        </w:tc>
        <w:tc>
          <w:tcPr>
            <w:tcW w:w="663" w:type="pct"/>
            <w:tcBorders>
              <w:top w:val="single" w:color="auto" w:sz="4" w:space="0"/>
              <w:left w:val="single" w:color="auto" w:sz="4" w:space="0"/>
              <w:bottom w:val="single" w:color="auto" w:sz="4" w:space="0"/>
              <w:right w:val="single" w:color="auto" w:sz="4" w:space="0"/>
              <w:tl2br w:val="nil"/>
              <w:tr2bl w:val="nil"/>
            </w:tcBorders>
            <w:vAlign w:val="center"/>
          </w:tcPr>
          <w:p>
            <w:pPr>
              <w:widowControl/>
              <w:autoSpaceDE w:val="0"/>
              <w:jc w:val="center"/>
              <w:rPr>
                <w:rFonts w:ascii="仿宋_GB2312" w:hAnsi="仿宋" w:eastAsia="仿宋_GB2312" w:cs="方正仿宋_GB2312"/>
                <w:kern w:val="0"/>
                <w:sz w:val="24"/>
              </w:rPr>
            </w:pPr>
          </w:p>
        </w:tc>
      </w:tr>
    </w:tbl>
    <w:p>
      <w:pPr>
        <w:pStyle w:val="23"/>
        <w:numPr>
          <w:ilvl w:val="0"/>
          <w:numId w:val="14"/>
        </w:numPr>
        <w:spacing w:line="580" w:lineRule="exact"/>
        <w:ind w:firstLineChars="0"/>
        <w:outlineLvl w:val="4"/>
        <w:rPr>
          <w:rFonts w:ascii="楷体" w:hAnsi="楷体" w:eastAsia="楷体" w:cs="楷体_GB2312"/>
          <w:sz w:val="28"/>
          <w:szCs w:val="28"/>
          <w:lang w:bidi="ar"/>
        </w:rPr>
      </w:pPr>
      <w:r>
        <w:rPr>
          <w:rFonts w:hint="eastAsia" w:ascii="楷体" w:hAnsi="楷体" w:eastAsia="楷体" w:cs="楷体_GB2312"/>
          <w:sz w:val="28"/>
          <w:szCs w:val="28"/>
          <w:lang w:bidi="ar"/>
        </w:rPr>
        <w:t>管理团队投资项目情况</w:t>
      </w:r>
    </w:p>
    <w:p>
      <w:pPr>
        <w:pStyle w:val="23"/>
        <w:numPr>
          <w:ilvl w:val="0"/>
          <w:numId w:val="16"/>
        </w:numPr>
        <w:spacing w:line="580" w:lineRule="exact"/>
        <w:ind w:firstLineChars="0"/>
        <w:rPr>
          <w:rFonts w:ascii="仿宋_GB2312" w:hAnsi="仿宋" w:eastAsia="仿宋_GB2312" w:cs="仿宋_GB2312"/>
          <w:sz w:val="28"/>
          <w:szCs w:val="28"/>
          <w:lang w:bidi="ar"/>
        </w:rPr>
      </w:pPr>
      <w:r>
        <w:rPr>
          <w:rFonts w:hint="eastAsia" w:ascii="仿宋_GB2312" w:hAnsi="仿宋" w:eastAsia="仿宋_GB2312" w:cs="仿宋_GB2312"/>
          <w:sz w:val="28"/>
          <w:szCs w:val="28"/>
          <w:lang w:bidi="ar"/>
        </w:rPr>
        <w:t>投资项目总体情况</w:t>
      </w:r>
    </w:p>
    <w:tbl>
      <w:tblPr>
        <w:tblStyle w:val="19"/>
        <w:tblW w:w="51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923"/>
        <w:gridCol w:w="819"/>
        <w:gridCol w:w="1173"/>
        <w:gridCol w:w="1163"/>
        <w:gridCol w:w="1020"/>
        <w:gridCol w:w="1020"/>
        <w:gridCol w:w="1020"/>
        <w:gridCol w:w="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414" w:type="pct"/>
            <w:tcBorders>
              <w:tl2br w:val="nil"/>
              <w:tr2bl w:val="nil"/>
            </w:tcBorders>
            <w:shd w:val="clear" w:color="auto" w:fill="auto"/>
            <w:noWrap/>
            <w:vAlign w:val="center"/>
          </w:tcPr>
          <w:p>
            <w:pPr>
              <w:widowControl/>
              <w:spacing w:line="276" w:lineRule="auto"/>
              <w:jc w:val="center"/>
              <w:rPr>
                <w:rFonts w:ascii="仿宋_GB2312" w:hAnsi="仿宋" w:eastAsia="仿宋_GB2312" w:cs="仿宋_GB2312"/>
                <w:b/>
                <w:bCs/>
                <w:kern w:val="0"/>
                <w:sz w:val="24"/>
              </w:rPr>
            </w:pPr>
            <w:r>
              <w:rPr>
                <w:rFonts w:hint="eastAsia" w:ascii="仿宋_GB2312" w:hAnsi="仿宋" w:eastAsia="仿宋_GB2312" w:cs="仿宋_GB2312"/>
                <w:b/>
                <w:bCs/>
                <w:kern w:val="0"/>
                <w:sz w:val="24"/>
              </w:rPr>
              <w:t>序号</w:t>
            </w:r>
          </w:p>
        </w:tc>
        <w:tc>
          <w:tcPr>
            <w:tcW w:w="528" w:type="pct"/>
            <w:tcBorders>
              <w:tl2br w:val="nil"/>
              <w:tr2bl w:val="nil"/>
            </w:tcBorders>
            <w:shd w:val="clear" w:color="auto" w:fill="auto"/>
            <w:noWrap/>
            <w:vAlign w:val="center"/>
          </w:tcPr>
          <w:p>
            <w:pPr>
              <w:widowControl/>
              <w:spacing w:line="276" w:lineRule="auto"/>
              <w:jc w:val="center"/>
              <w:rPr>
                <w:rFonts w:ascii="仿宋_GB2312" w:hAnsi="仿宋" w:eastAsia="仿宋_GB2312" w:cs="仿宋_GB2312"/>
                <w:b/>
                <w:bCs/>
                <w:kern w:val="0"/>
                <w:sz w:val="24"/>
              </w:rPr>
            </w:pPr>
            <w:r>
              <w:rPr>
                <w:rFonts w:hint="eastAsia" w:ascii="仿宋_GB2312" w:hAnsi="仿宋" w:eastAsia="仿宋_GB2312" w:cs="仿宋_GB2312"/>
                <w:b/>
                <w:bCs/>
                <w:kern w:val="0"/>
                <w:sz w:val="24"/>
              </w:rPr>
              <w:t>项目名称</w:t>
            </w:r>
          </w:p>
        </w:tc>
        <w:tc>
          <w:tcPr>
            <w:tcW w:w="469" w:type="pct"/>
            <w:tcBorders>
              <w:tl2br w:val="nil"/>
              <w:tr2bl w:val="nil"/>
            </w:tcBorders>
            <w:shd w:val="clear" w:color="auto" w:fill="auto"/>
            <w:noWrap/>
            <w:vAlign w:val="center"/>
          </w:tcPr>
          <w:p>
            <w:pPr>
              <w:widowControl/>
              <w:spacing w:line="276" w:lineRule="auto"/>
              <w:jc w:val="center"/>
              <w:rPr>
                <w:rFonts w:ascii="仿宋_GB2312" w:hAnsi="仿宋" w:eastAsia="仿宋_GB2312" w:cs="仿宋_GB2312"/>
                <w:b/>
                <w:bCs/>
                <w:kern w:val="0"/>
                <w:sz w:val="24"/>
              </w:rPr>
            </w:pPr>
            <w:r>
              <w:rPr>
                <w:rFonts w:hint="eastAsia" w:ascii="仿宋_GB2312" w:hAnsi="仿宋" w:eastAsia="仿宋_GB2312" w:cs="仿宋_GB2312"/>
                <w:b/>
                <w:bCs/>
                <w:kern w:val="0"/>
                <w:sz w:val="24"/>
              </w:rPr>
              <w:t>所属行业</w:t>
            </w:r>
          </w:p>
        </w:tc>
        <w:tc>
          <w:tcPr>
            <w:tcW w:w="672" w:type="pct"/>
            <w:tcBorders>
              <w:tl2br w:val="nil"/>
              <w:tr2bl w:val="nil"/>
            </w:tcBorders>
            <w:vAlign w:val="center"/>
          </w:tcPr>
          <w:p>
            <w:pPr>
              <w:widowControl/>
              <w:spacing w:line="276" w:lineRule="auto"/>
              <w:jc w:val="center"/>
              <w:rPr>
                <w:rFonts w:ascii="仿宋_GB2312" w:hAnsi="仿宋" w:eastAsia="仿宋_GB2312" w:cs="仿宋_GB2312"/>
                <w:b/>
                <w:bCs/>
                <w:kern w:val="0"/>
                <w:sz w:val="24"/>
              </w:rPr>
            </w:pPr>
            <w:r>
              <w:rPr>
                <w:rFonts w:hint="eastAsia" w:ascii="仿宋_GB2312" w:hAnsi="仿宋" w:eastAsia="仿宋_GB2312" w:cs="仿宋_GB2312"/>
                <w:b/>
                <w:bCs/>
                <w:kern w:val="0"/>
                <w:sz w:val="24"/>
              </w:rPr>
              <w:t>项目亮点</w:t>
            </w:r>
          </w:p>
        </w:tc>
        <w:tc>
          <w:tcPr>
            <w:tcW w:w="666" w:type="pct"/>
            <w:tcBorders>
              <w:tl2br w:val="nil"/>
              <w:tr2bl w:val="nil"/>
            </w:tcBorders>
            <w:vAlign w:val="center"/>
          </w:tcPr>
          <w:p>
            <w:pPr>
              <w:widowControl/>
              <w:spacing w:line="276" w:lineRule="auto"/>
              <w:jc w:val="center"/>
              <w:rPr>
                <w:rFonts w:ascii="仿宋_GB2312" w:hAnsi="仿宋" w:eastAsia="仿宋_GB2312" w:cs="仿宋_GB2312"/>
                <w:b/>
                <w:bCs/>
                <w:kern w:val="0"/>
                <w:sz w:val="24"/>
              </w:rPr>
            </w:pPr>
            <w:r>
              <w:rPr>
                <w:rFonts w:hint="eastAsia" w:ascii="仿宋_GB2312" w:hAnsi="仿宋" w:eastAsia="仿宋_GB2312" w:cs="仿宋_GB2312"/>
                <w:b/>
                <w:bCs/>
                <w:kern w:val="0"/>
                <w:sz w:val="24"/>
              </w:rPr>
              <w:t>投资时间</w:t>
            </w:r>
          </w:p>
        </w:tc>
        <w:tc>
          <w:tcPr>
            <w:tcW w:w="584" w:type="pct"/>
            <w:tcBorders>
              <w:tl2br w:val="nil"/>
              <w:tr2bl w:val="nil"/>
            </w:tcBorders>
            <w:shd w:val="clear" w:color="auto" w:fill="auto"/>
            <w:noWrap/>
            <w:vAlign w:val="center"/>
          </w:tcPr>
          <w:p>
            <w:pPr>
              <w:widowControl/>
              <w:spacing w:line="276" w:lineRule="auto"/>
              <w:jc w:val="center"/>
              <w:rPr>
                <w:rFonts w:ascii="仿宋_GB2312" w:hAnsi="仿宋" w:eastAsia="仿宋_GB2312" w:cs="仿宋_GB2312"/>
                <w:b/>
                <w:bCs/>
                <w:kern w:val="0"/>
                <w:sz w:val="24"/>
              </w:rPr>
            </w:pPr>
            <w:r>
              <w:rPr>
                <w:rFonts w:hint="eastAsia" w:ascii="仿宋_GB2312" w:hAnsi="仿宋" w:eastAsia="仿宋_GB2312" w:cs="仿宋_GB2312"/>
                <w:b/>
                <w:bCs/>
                <w:kern w:val="0"/>
                <w:sz w:val="24"/>
              </w:rPr>
              <w:t>投资金额（万元）</w:t>
            </w:r>
          </w:p>
        </w:tc>
        <w:tc>
          <w:tcPr>
            <w:tcW w:w="584" w:type="pct"/>
            <w:tcBorders>
              <w:tl2br w:val="nil"/>
              <w:tr2bl w:val="nil"/>
            </w:tcBorders>
            <w:shd w:val="clear" w:color="auto" w:fill="auto"/>
            <w:noWrap/>
            <w:vAlign w:val="center"/>
          </w:tcPr>
          <w:p>
            <w:pPr>
              <w:widowControl/>
              <w:spacing w:line="276" w:lineRule="auto"/>
              <w:jc w:val="center"/>
              <w:rPr>
                <w:rFonts w:ascii="仿宋_GB2312" w:hAnsi="仿宋" w:eastAsia="仿宋_GB2312" w:cs="仿宋_GB2312"/>
                <w:b/>
                <w:bCs/>
                <w:kern w:val="0"/>
                <w:sz w:val="24"/>
              </w:rPr>
            </w:pPr>
            <w:r>
              <w:rPr>
                <w:rFonts w:hint="eastAsia" w:ascii="仿宋_GB2312" w:hAnsi="仿宋" w:eastAsia="仿宋_GB2312" w:cs="仿宋_GB2312"/>
                <w:b/>
                <w:bCs/>
                <w:kern w:val="0"/>
                <w:sz w:val="24"/>
              </w:rPr>
              <w:t>退出情况</w:t>
            </w:r>
          </w:p>
        </w:tc>
        <w:tc>
          <w:tcPr>
            <w:tcW w:w="584" w:type="pct"/>
            <w:tcBorders>
              <w:tl2br w:val="nil"/>
              <w:tr2bl w:val="nil"/>
            </w:tcBorders>
            <w:shd w:val="clear" w:color="auto" w:fill="auto"/>
            <w:noWrap/>
            <w:vAlign w:val="center"/>
          </w:tcPr>
          <w:p>
            <w:pPr>
              <w:widowControl/>
              <w:spacing w:line="276" w:lineRule="auto"/>
              <w:jc w:val="center"/>
              <w:rPr>
                <w:rFonts w:ascii="仿宋_GB2312" w:hAnsi="仿宋" w:eastAsia="仿宋_GB2312" w:cs="仿宋_GB2312"/>
                <w:b/>
                <w:bCs/>
                <w:kern w:val="0"/>
                <w:sz w:val="24"/>
              </w:rPr>
            </w:pPr>
            <w:r>
              <w:rPr>
                <w:rFonts w:hint="eastAsia" w:ascii="仿宋_GB2312" w:hAnsi="仿宋" w:eastAsia="仿宋_GB2312" w:cs="仿宋_GB2312"/>
                <w:b/>
                <w:bCs/>
                <w:kern w:val="0"/>
                <w:sz w:val="24"/>
              </w:rPr>
              <w:t>退出金额（万元）</w:t>
            </w:r>
          </w:p>
        </w:tc>
        <w:tc>
          <w:tcPr>
            <w:tcW w:w="499" w:type="pct"/>
            <w:tcBorders>
              <w:tl2br w:val="nil"/>
              <w:tr2bl w:val="nil"/>
            </w:tcBorders>
            <w:vAlign w:val="center"/>
          </w:tcPr>
          <w:p>
            <w:pPr>
              <w:widowControl/>
              <w:spacing w:line="276" w:lineRule="auto"/>
              <w:jc w:val="center"/>
              <w:rPr>
                <w:rFonts w:ascii="仿宋_GB2312" w:hAnsi="仿宋" w:eastAsia="仿宋_GB2312" w:cs="仿宋_GB2312"/>
                <w:b/>
                <w:bCs/>
                <w:kern w:val="0"/>
                <w:sz w:val="24"/>
              </w:rPr>
            </w:pPr>
            <w:r>
              <w:rPr>
                <w:rFonts w:hint="eastAsia" w:ascii="仿宋_GB2312" w:hAnsi="仿宋" w:eastAsia="仿宋_GB2312" w:cs="仿宋_GB2312"/>
                <w:b/>
                <w:bCs/>
                <w:kern w:val="0"/>
                <w:sz w:val="24"/>
              </w:rPr>
              <w:t>预计项目</w:t>
            </w:r>
            <w:r>
              <w:rPr>
                <w:rFonts w:ascii="仿宋_GB2312" w:hAnsi="仿宋" w:eastAsia="仿宋_GB2312" w:cs="仿宋_GB2312"/>
                <w:b/>
                <w:bCs/>
                <w:kern w:val="0"/>
                <w:sz w:val="24"/>
              </w:rPr>
              <w:t>IRR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414" w:type="pct"/>
            <w:tcBorders>
              <w:tl2br w:val="nil"/>
              <w:tr2bl w:val="nil"/>
            </w:tcBorders>
            <w:shd w:val="clear" w:color="auto" w:fill="auto"/>
            <w:noWrap/>
            <w:vAlign w:val="center"/>
          </w:tcPr>
          <w:p>
            <w:pPr>
              <w:widowControl/>
              <w:spacing w:line="276" w:lineRule="auto"/>
              <w:jc w:val="center"/>
              <w:rPr>
                <w:rFonts w:ascii="仿宋_GB2312" w:hAnsi="仿宋" w:eastAsia="仿宋_GB2312" w:cs="仿宋_GB2312"/>
                <w:kern w:val="0"/>
                <w:sz w:val="24"/>
              </w:rPr>
            </w:pPr>
          </w:p>
        </w:tc>
        <w:tc>
          <w:tcPr>
            <w:tcW w:w="528" w:type="pct"/>
            <w:tcBorders>
              <w:tl2br w:val="nil"/>
              <w:tr2bl w:val="nil"/>
            </w:tcBorders>
            <w:shd w:val="clear" w:color="auto" w:fill="auto"/>
            <w:noWrap/>
            <w:vAlign w:val="center"/>
          </w:tcPr>
          <w:p>
            <w:pPr>
              <w:widowControl/>
              <w:spacing w:line="276" w:lineRule="auto"/>
              <w:jc w:val="center"/>
              <w:rPr>
                <w:rFonts w:ascii="仿宋_GB2312" w:hAnsi="仿宋" w:eastAsia="仿宋_GB2312" w:cs="仿宋_GB2312"/>
                <w:kern w:val="0"/>
                <w:sz w:val="24"/>
              </w:rPr>
            </w:pPr>
          </w:p>
        </w:tc>
        <w:tc>
          <w:tcPr>
            <w:tcW w:w="469" w:type="pct"/>
            <w:tcBorders>
              <w:tl2br w:val="nil"/>
              <w:tr2bl w:val="nil"/>
            </w:tcBorders>
            <w:shd w:val="clear" w:color="auto" w:fill="auto"/>
            <w:noWrap/>
            <w:vAlign w:val="center"/>
          </w:tcPr>
          <w:p>
            <w:pPr>
              <w:widowControl/>
              <w:spacing w:line="276" w:lineRule="auto"/>
              <w:jc w:val="center"/>
              <w:rPr>
                <w:rFonts w:ascii="仿宋_GB2312" w:hAnsi="仿宋" w:eastAsia="仿宋_GB2312" w:cs="仿宋_GB2312"/>
                <w:kern w:val="0"/>
                <w:sz w:val="24"/>
              </w:rPr>
            </w:pPr>
          </w:p>
        </w:tc>
        <w:tc>
          <w:tcPr>
            <w:tcW w:w="672" w:type="pct"/>
            <w:tcBorders>
              <w:tl2br w:val="nil"/>
              <w:tr2bl w:val="nil"/>
            </w:tcBorders>
            <w:vAlign w:val="center"/>
          </w:tcPr>
          <w:p>
            <w:pPr>
              <w:widowControl/>
              <w:spacing w:line="276" w:lineRule="auto"/>
              <w:rPr>
                <w:rFonts w:ascii="仿宋_GB2312" w:hAnsi="仿宋" w:eastAsia="仿宋_GB2312" w:cs="仿宋_GB2312"/>
                <w:kern w:val="0"/>
                <w:sz w:val="24"/>
              </w:rPr>
            </w:pPr>
          </w:p>
        </w:tc>
        <w:tc>
          <w:tcPr>
            <w:tcW w:w="666" w:type="pct"/>
            <w:tcBorders>
              <w:tl2br w:val="nil"/>
              <w:tr2bl w:val="nil"/>
            </w:tcBorders>
            <w:vAlign w:val="center"/>
          </w:tcPr>
          <w:p>
            <w:pPr>
              <w:widowControl/>
              <w:spacing w:line="276" w:lineRule="auto"/>
              <w:rPr>
                <w:rFonts w:ascii="仿宋_GB2312" w:hAnsi="仿宋" w:eastAsia="仿宋_GB2312" w:cs="仿宋_GB2312"/>
                <w:kern w:val="0"/>
                <w:sz w:val="24"/>
              </w:rPr>
            </w:pPr>
          </w:p>
        </w:tc>
        <w:tc>
          <w:tcPr>
            <w:tcW w:w="584" w:type="pct"/>
            <w:tcBorders>
              <w:tl2br w:val="nil"/>
              <w:tr2bl w:val="nil"/>
            </w:tcBorders>
            <w:shd w:val="clear" w:color="auto" w:fill="auto"/>
            <w:noWrap/>
            <w:vAlign w:val="center"/>
          </w:tcPr>
          <w:p>
            <w:pPr>
              <w:widowControl/>
              <w:spacing w:line="276" w:lineRule="auto"/>
              <w:rPr>
                <w:rFonts w:ascii="仿宋_GB2312" w:hAnsi="仿宋" w:eastAsia="仿宋_GB2312" w:cs="仿宋_GB2312"/>
                <w:kern w:val="0"/>
                <w:sz w:val="24"/>
              </w:rPr>
            </w:pPr>
          </w:p>
        </w:tc>
        <w:tc>
          <w:tcPr>
            <w:tcW w:w="584" w:type="pct"/>
            <w:tcBorders>
              <w:tl2br w:val="nil"/>
              <w:tr2bl w:val="nil"/>
            </w:tcBorders>
            <w:shd w:val="clear" w:color="auto" w:fill="auto"/>
            <w:noWrap/>
            <w:vAlign w:val="center"/>
          </w:tcPr>
          <w:p>
            <w:pPr>
              <w:widowControl/>
              <w:spacing w:line="276" w:lineRule="auto"/>
              <w:rPr>
                <w:rFonts w:ascii="仿宋_GB2312" w:hAnsi="仿宋" w:eastAsia="仿宋_GB2312" w:cs="仿宋_GB2312"/>
                <w:kern w:val="0"/>
                <w:sz w:val="24"/>
              </w:rPr>
            </w:pPr>
          </w:p>
        </w:tc>
        <w:tc>
          <w:tcPr>
            <w:tcW w:w="584" w:type="pct"/>
            <w:tcBorders>
              <w:tl2br w:val="nil"/>
              <w:tr2bl w:val="nil"/>
            </w:tcBorders>
            <w:shd w:val="clear" w:color="auto" w:fill="auto"/>
            <w:noWrap/>
            <w:vAlign w:val="center"/>
          </w:tcPr>
          <w:p>
            <w:pPr>
              <w:widowControl/>
              <w:spacing w:line="276" w:lineRule="auto"/>
              <w:jc w:val="center"/>
              <w:rPr>
                <w:rFonts w:ascii="仿宋_GB2312" w:hAnsi="仿宋" w:eastAsia="仿宋_GB2312" w:cs="仿宋_GB2312"/>
                <w:kern w:val="0"/>
                <w:sz w:val="24"/>
              </w:rPr>
            </w:pPr>
          </w:p>
        </w:tc>
        <w:tc>
          <w:tcPr>
            <w:tcW w:w="499" w:type="pct"/>
            <w:tcBorders>
              <w:tl2br w:val="nil"/>
              <w:tr2bl w:val="nil"/>
            </w:tcBorders>
            <w:vAlign w:val="center"/>
          </w:tcPr>
          <w:p>
            <w:pPr>
              <w:widowControl/>
              <w:spacing w:line="276" w:lineRule="auto"/>
              <w:jc w:val="center"/>
              <w:rPr>
                <w:rFonts w:ascii="仿宋_GB2312" w:hAnsi="仿宋"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414" w:type="pct"/>
            <w:tcBorders>
              <w:tl2br w:val="nil"/>
              <w:tr2bl w:val="nil"/>
            </w:tcBorders>
            <w:shd w:val="clear" w:color="auto" w:fill="auto"/>
            <w:noWrap/>
            <w:vAlign w:val="center"/>
          </w:tcPr>
          <w:p>
            <w:pPr>
              <w:widowControl/>
              <w:spacing w:line="276" w:lineRule="auto"/>
              <w:jc w:val="center"/>
              <w:rPr>
                <w:rFonts w:ascii="仿宋_GB2312" w:hAnsi="仿宋" w:eastAsia="仿宋_GB2312" w:cs="仿宋_GB2312"/>
                <w:kern w:val="0"/>
                <w:sz w:val="24"/>
              </w:rPr>
            </w:pPr>
          </w:p>
        </w:tc>
        <w:tc>
          <w:tcPr>
            <w:tcW w:w="528" w:type="pct"/>
            <w:tcBorders>
              <w:tl2br w:val="nil"/>
              <w:tr2bl w:val="nil"/>
            </w:tcBorders>
            <w:shd w:val="clear" w:color="auto" w:fill="auto"/>
            <w:noWrap/>
            <w:vAlign w:val="center"/>
          </w:tcPr>
          <w:p>
            <w:pPr>
              <w:widowControl/>
              <w:spacing w:line="276" w:lineRule="auto"/>
              <w:jc w:val="center"/>
              <w:rPr>
                <w:rFonts w:ascii="仿宋_GB2312" w:hAnsi="仿宋" w:eastAsia="仿宋_GB2312" w:cs="仿宋_GB2312"/>
                <w:kern w:val="0"/>
                <w:sz w:val="24"/>
              </w:rPr>
            </w:pPr>
          </w:p>
        </w:tc>
        <w:tc>
          <w:tcPr>
            <w:tcW w:w="469" w:type="pct"/>
            <w:tcBorders>
              <w:tl2br w:val="nil"/>
              <w:tr2bl w:val="nil"/>
            </w:tcBorders>
            <w:shd w:val="clear" w:color="auto" w:fill="auto"/>
            <w:noWrap/>
            <w:vAlign w:val="center"/>
          </w:tcPr>
          <w:p>
            <w:pPr>
              <w:widowControl/>
              <w:spacing w:line="276" w:lineRule="auto"/>
              <w:jc w:val="center"/>
              <w:rPr>
                <w:rFonts w:ascii="仿宋_GB2312" w:hAnsi="仿宋" w:eastAsia="仿宋_GB2312" w:cs="仿宋_GB2312"/>
                <w:kern w:val="0"/>
                <w:sz w:val="24"/>
              </w:rPr>
            </w:pPr>
          </w:p>
        </w:tc>
        <w:tc>
          <w:tcPr>
            <w:tcW w:w="672" w:type="pct"/>
            <w:tcBorders>
              <w:tl2br w:val="nil"/>
              <w:tr2bl w:val="nil"/>
            </w:tcBorders>
            <w:vAlign w:val="center"/>
          </w:tcPr>
          <w:p>
            <w:pPr>
              <w:widowControl/>
              <w:spacing w:line="276" w:lineRule="auto"/>
              <w:rPr>
                <w:rFonts w:ascii="仿宋_GB2312" w:hAnsi="仿宋" w:eastAsia="仿宋_GB2312" w:cs="仿宋_GB2312"/>
                <w:kern w:val="0"/>
                <w:sz w:val="24"/>
              </w:rPr>
            </w:pPr>
          </w:p>
        </w:tc>
        <w:tc>
          <w:tcPr>
            <w:tcW w:w="666" w:type="pct"/>
            <w:tcBorders>
              <w:tl2br w:val="nil"/>
              <w:tr2bl w:val="nil"/>
            </w:tcBorders>
            <w:vAlign w:val="center"/>
          </w:tcPr>
          <w:p>
            <w:pPr>
              <w:widowControl/>
              <w:spacing w:line="276" w:lineRule="auto"/>
              <w:rPr>
                <w:rFonts w:ascii="仿宋_GB2312" w:hAnsi="仿宋" w:eastAsia="仿宋_GB2312" w:cs="仿宋_GB2312"/>
                <w:kern w:val="0"/>
                <w:sz w:val="24"/>
              </w:rPr>
            </w:pPr>
          </w:p>
        </w:tc>
        <w:tc>
          <w:tcPr>
            <w:tcW w:w="584" w:type="pct"/>
            <w:tcBorders>
              <w:tl2br w:val="nil"/>
              <w:tr2bl w:val="nil"/>
            </w:tcBorders>
            <w:shd w:val="clear" w:color="auto" w:fill="auto"/>
            <w:noWrap/>
            <w:vAlign w:val="center"/>
          </w:tcPr>
          <w:p>
            <w:pPr>
              <w:widowControl/>
              <w:spacing w:line="276" w:lineRule="auto"/>
              <w:rPr>
                <w:rFonts w:ascii="仿宋_GB2312" w:hAnsi="仿宋" w:eastAsia="仿宋_GB2312" w:cs="仿宋_GB2312"/>
                <w:kern w:val="0"/>
                <w:sz w:val="24"/>
              </w:rPr>
            </w:pPr>
          </w:p>
        </w:tc>
        <w:tc>
          <w:tcPr>
            <w:tcW w:w="584" w:type="pct"/>
            <w:tcBorders>
              <w:tl2br w:val="nil"/>
              <w:tr2bl w:val="nil"/>
            </w:tcBorders>
            <w:shd w:val="clear" w:color="auto" w:fill="auto"/>
            <w:noWrap/>
            <w:vAlign w:val="center"/>
          </w:tcPr>
          <w:p>
            <w:pPr>
              <w:widowControl/>
              <w:spacing w:line="276" w:lineRule="auto"/>
              <w:rPr>
                <w:rFonts w:ascii="仿宋_GB2312" w:hAnsi="仿宋" w:eastAsia="仿宋_GB2312" w:cs="仿宋_GB2312"/>
                <w:kern w:val="0"/>
                <w:sz w:val="24"/>
              </w:rPr>
            </w:pPr>
          </w:p>
        </w:tc>
        <w:tc>
          <w:tcPr>
            <w:tcW w:w="584" w:type="pct"/>
            <w:tcBorders>
              <w:tl2br w:val="nil"/>
              <w:tr2bl w:val="nil"/>
            </w:tcBorders>
            <w:shd w:val="clear" w:color="auto" w:fill="auto"/>
            <w:noWrap/>
            <w:vAlign w:val="center"/>
          </w:tcPr>
          <w:p>
            <w:pPr>
              <w:widowControl/>
              <w:spacing w:line="276" w:lineRule="auto"/>
              <w:jc w:val="center"/>
              <w:rPr>
                <w:rFonts w:ascii="仿宋_GB2312" w:hAnsi="仿宋" w:eastAsia="仿宋_GB2312" w:cs="仿宋_GB2312"/>
                <w:kern w:val="0"/>
                <w:sz w:val="24"/>
              </w:rPr>
            </w:pPr>
          </w:p>
        </w:tc>
        <w:tc>
          <w:tcPr>
            <w:tcW w:w="499" w:type="pct"/>
            <w:tcBorders>
              <w:tl2br w:val="nil"/>
              <w:tr2bl w:val="nil"/>
            </w:tcBorders>
            <w:vAlign w:val="center"/>
          </w:tcPr>
          <w:p>
            <w:pPr>
              <w:widowControl/>
              <w:spacing w:line="276" w:lineRule="auto"/>
              <w:jc w:val="center"/>
              <w:rPr>
                <w:rFonts w:ascii="仿宋_GB2312" w:hAnsi="仿宋"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414" w:type="pct"/>
            <w:tcBorders>
              <w:tl2br w:val="nil"/>
              <w:tr2bl w:val="nil"/>
            </w:tcBorders>
            <w:shd w:val="clear" w:color="auto" w:fill="auto"/>
            <w:noWrap/>
            <w:vAlign w:val="center"/>
          </w:tcPr>
          <w:p>
            <w:pPr>
              <w:widowControl/>
              <w:spacing w:line="276" w:lineRule="auto"/>
              <w:jc w:val="center"/>
              <w:rPr>
                <w:rFonts w:ascii="仿宋_GB2312" w:hAnsi="仿宋" w:eastAsia="仿宋_GB2312" w:cs="仿宋_GB2312"/>
                <w:kern w:val="0"/>
                <w:sz w:val="24"/>
              </w:rPr>
            </w:pPr>
          </w:p>
        </w:tc>
        <w:tc>
          <w:tcPr>
            <w:tcW w:w="528" w:type="pct"/>
            <w:tcBorders>
              <w:tl2br w:val="nil"/>
              <w:tr2bl w:val="nil"/>
            </w:tcBorders>
            <w:shd w:val="clear" w:color="auto" w:fill="auto"/>
            <w:noWrap/>
            <w:vAlign w:val="center"/>
          </w:tcPr>
          <w:p>
            <w:pPr>
              <w:widowControl/>
              <w:spacing w:line="276" w:lineRule="auto"/>
              <w:jc w:val="center"/>
              <w:rPr>
                <w:rFonts w:ascii="仿宋_GB2312" w:hAnsi="仿宋" w:eastAsia="仿宋_GB2312" w:cs="仿宋_GB2312"/>
                <w:kern w:val="0"/>
                <w:sz w:val="24"/>
              </w:rPr>
            </w:pPr>
          </w:p>
        </w:tc>
        <w:tc>
          <w:tcPr>
            <w:tcW w:w="469" w:type="pct"/>
            <w:tcBorders>
              <w:tl2br w:val="nil"/>
              <w:tr2bl w:val="nil"/>
            </w:tcBorders>
            <w:shd w:val="clear" w:color="auto" w:fill="auto"/>
            <w:noWrap/>
            <w:vAlign w:val="center"/>
          </w:tcPr>
          <w:p>
            <w:pPr>
              <w:widowControl/>
              <w:spacing w:line="276" w:lineRule="auto"/>
              <w:jc w:val="center"/>
              <w:rPr>
                <w:rFonts w:ascii="仿宋_GB2312" w:hAnsi="仿宋" w:eastAsia="仿宋_GB2312" w:cs="仿宋_GB2312"/>
                <w:kern w:val="0"/>
                <w:sz w:val="24"/>
              </w:rPr>
            </w:pPr>
          </w:p>
        </w:tc>
        <w:tc>
          <w:tcPr>
            <w:tcW w:w="672" w:type="pct"/>
            <w:tcBorders>
              <w:tl2br w:val="nil"/>
              <w:tr2bl w:val="nil"/>
            </w:tcBorders>
            <w:vAlign w:val="center"/>
          </w:tcPr>
          <w:p>
            <w:pPr>
              <w:widowControl/>
              <w:spacing w:line="276" w:lineRule="auto"/>
              <w:rPr>
                <w:rFonts w:ascii="仿宋_GB2312" w:hAnsi="仿宋" w:eastAsia="仿宋_GB2312" w:cs="仿宋_GB2312"/>
                <w:kern w:val="0"/>
                <w:sz w:val="24"/>
              </w:rPr>
            </w:pPr>
          </w:p>
        </w:tc>
        <w:tc>
          <w:tcPr>
            <w:tcW w:w="666" w:type="pct"/>
            <w:tcBorders>
              <w:tl2br w:val="nil"/>
              <w:tr2bl w:val="nil"/>
            </w:tcBorders>
            <w:vAlign w:val="center"/>
          </w:tcPr>
          <w:p>
            <w:pPr>
              <w:widowControl/>
              <w:spacing w:line="276" w:lineRule="auto"/>
              <w:rPr>
                <w:rFonts w:ascii="仿宋_GB2312" w:hAnsi="仿宋" w:eastAsia="仿宋_GB2312" w:cs="仿宋_GB2312"/>
                <w:kern w:val="0"/>
                <w:sz w:val="24"/>
              </w:rPr>
            </w:pPr>
          </w:p>
        </w:tc>
        <w:tc>
          <w:tcPr>
            <w:tcW w:w="584" w:type="pct"/>
            <w:tcBorders>
              <w:tl2br w:val="nil"/>
              <w:tr2bl w:val="nil"/>
            </w:tcBorders>
            <w:shd w:val="clear" w:color="auto" w:fill="auto"/>
            <w:noWrap/>
            <w:vAlign w:val="center"/>
          </w:tcPr>
          <w:p>
            <w:pPr>
              <w:widowControl/>
              <w:spacing w:line="276" w:lineRule="auto"/>
              <w:rPr>
                <w:rFonts w:ascii="仿宋_GB2312" w:hAnsi="仿宋" w:eastAsia="仿宋_GB2312" w:cs="仿宋_GB2312"/>
                <w:kern w:val="0"/>
                <w:sz w:val="24"/>
              </w:rPr>
            </w:pPr>
          </w:p>
        </w:tc>
        <w:tc>
          <w:tcPr>
            <w:tcW w:w="584" w:type="pct"/>
            <w:tcBorders>
              <w:tl2br w:val="nil"/>
              <w:tr2bl w:val="nil"/>
            </w:tcBorders>
            <w:shd w:val="clear" w:color="auto" w:fill="auto"/>
            <w:noWrap/>
            <w:vAlign w:val="center"/>
          </w:tcPr>
          <w:p>
            <w:pPr>
              <w:widowControl/>
              <w:spacing w:line="276" w:lineRule="auto"/>
              <w:rPr>
                <w:rFonts w:ascii="仿宋_GB2312" w:hAnsi="仿宋" w:eastAsia="仿宋_GB2312" w:cs="仿宋_GB2312"/>
                <w:kern w:val="0"/>
                <w:sz w:val="24"/>
              </w:rPr>
            </w:pPr>
          </w:p>
        </w:tc>
        <w:tc>
          <w:tcPr>
            <w:tcW w:w="584" w:type="pct"/>
            <w:tcBorders>
              <w:tl2br w:val="nil"/>
              <w:tr2bl w:val="nil"/>
            </w:tcBorders>
            <w:shd w:val="clear" w:color="auto" w:fill="auto"/>
            <w:noWrap/>
            <w:vAlign w:val="center"/>
          </w:tcPr>
          <w:p>
            <w:pPr>
              <w:widowControl/>
              <w:spacing w:line="276" w:lineRule="auto"/>
              <w:jc w:val="center"/>
              <w:rPr>
                <w:rFonts w:ascii="仿宋_GB2312" w:hAnsi="仿宋" w:eastAsia="仿宋_GB2312" w:cs="仿宋_GB2312"/>
                <w:kern w:val="0"/>
                <w:sz w:val="24"/>
              </w:rPr>
            </w:pPr>
          </w:p>
        </w:tc>
        <w:tc>
          <w:tcPr>
            <w:tcW w:w="499" w:type="pct"/>
            <w:tcBorders>
              <w:tl2br w:val="nil"/>
              <w:tr2bl w:val="nil"/>
            </w:tcBorders>
            <w:vAlign w:val="center"/>
          </w:tcPr>
          <w:p>
            <w:pPr>
              <w:widowControl/>
              <w:spacing w:line="276" w:lineRule="auto"/>
              <w:jc w:val="center"/>
              <w:rPr>
                <w:rFonts w:ascii="仿宋_GB2312" w:hAnsi="仿宋"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414" w:type="pct"/>
            <w:tcBorders>
              <w:tl2br w:val="nil"/>
              <w:tr2bl w:val="nil"/>
            </w:tcBorders>
            <w:shd w:val="clear" w:color="auto" w:fill="auto"/>
            <w:noWrap/>
            <w:vAlign w:val="center"/>
          </w:tcPr>
          <w:p>
            <w:pPr>
              <w:widowControl/>
              <w:spacing w:line="276" w:lineRule="auto"/>
              <w:jc w:val="center"/>
              <w:rPr>
                <w:rFonts w:ascii="仿宋_GB2312" w:hAnsi="仿宋" w:eastAsia="仿宋_GB2312" w:cs="仿宋_GB2312"/>
                <w:kern w:val="0"/>
                <w:sz w:val="24"/>
              </w:rPr>
            </w:pPr>
          </w:p>
        </w:tc>
        <w:tc>
          <w:tcPr>
            <w:tcW w:w="528" w:type="pct"/>
            <w:tcBorders>
              <w:tl2br w:val="nil"/>
              <w:tr2bl w:val="nil"/>
            </w:tcBorders>
            <w:shd w:val="clear" w:color="auto" w:fill="auto"/>
            <w:noWrap/>
            <w:vAlign w:val="center"/>
          </w:tcPr>
          <w:p>
            <w:pPr>
              <w:widowControl/>
              <w:spacing w:line="276" w:lineRule="auto"/>
              <w:jc w:val="center"/>
              <w:rPr>
                <w:rFonts w:ascii="仿宋_GB2312" w:hAnsi="仿宋" w:eastAsia="仿宋_GB2312" w:cs="仿宋_GB2312"/>
                <w:kern w:val="0"/>
                <w:sz w:val="24"/>
              </w:rPr>
            </w:pPr>
          </w:p>
        </w:tc>
        <w:tc>
          <w:tcPr>
            <w:tcW w:w="469" w:type="pct"/>
            <w:tcBorders>
              <w:tl2br w:val="nil"/>
              <w:tr2bl w:val="nil"/>
            </w:tcBorders>
            <w:shd w:val="clear" w:color="auto" w:fill="auto"/>
            <w:noWrap/>
            <w:vAlign w:val="center"/>
          </w:tcPr>
          <w:p>
            <w:pPr>
              <w:widowControl/>
              <w:spacing w:line="276" w:lineRule="auto"/>
              <w:jc w:val="center"/>
              <w:rPr>
                <w:rFonts w:ascii="仿宋_GB2312" w:hAnsi="仿宋" w:eastAsia="仿宋_GB2312" w:cs="仿宋_GB2312"/>
                <w:kern w:val="0"/>
                <w:sz w:val="24"/>
              </w:rPr>
            </w:pPr>
          </w:p>
        </w:tc>
        <w:tc>
          <w:tcPr>
            <w:tcW w:w="672" w:type="pct"/>
            <w:tcBorders>
              <w:tl2br w:val="nil"/>
              <w:tr2bl w:val="nil"/>
            </w:tcBorders>
            <w:vAlign w:val="center"/>
          </w:tcPr>
          <w:p>
            <w:pPr>
              <w:widowControl/>
              <w:spacing w:line="276" w:lineRule="auto"/>
              <w:rPr>
                <w:rFonts w:ascii="仿宋_GB2312" w:hAnsi="仿宋" w:eastAsia="仿宋_GB2312" w:cs="仿宋_GB2312"/>
                <w:kern w:val="0"/>
                <w:sz w:val="24"/>
              </w:rPr>
            </w:pPr>
          </w:p>
        </w:tc>
        <w:tc>
          <w:tcPr>
            <w:tcW w:w="666" w:type="pct"/>
            <w:tcBorders>
              <w:tl2br w:val="nil"/>
              <w:tr2bl w:val="nil"/>
            </w:tcBorders>
            <w:vAlign w:val="center"/>
          </w:tcPr>
          <w:p>
            <w:pPr>
              <w:widowControl/>
              <w:spacing w:line="276" w:lineRule="auto"/>
              <w:rPr>
                <w:rFonts w:ascii="仿宋_GB2312" w:hAnsi="仿宋" w:eastAsia="仿宋_GB2312" w:cs="仿宋_GB2312"/>
                <w:kern w:val="0"/>
                <w:sz w:val="24"/>
              </w:rPr>
            </w:pPr>
          </w:p>
        </w:tc>
        <w:tc>
          <w:tcPr>
            <w:tcW w:w="584" w:type="pct"/>
            <w:tcBorders>
              <w:tl2br w:val="nil"/>
              <w:tr2bl w:val="nil"/>
            </w:tcBorders>
            <w:shd w:val="clear" w:color="auto" w:fill="auto"/>
            <w:noWrap/>
            <w:vAlign w:val="center"/>
          </w:tcPr>
          <w:p>
            <w:pPr>
              <w:widowControl/>
              <w:spacing w:line="276" w:lineRule="auto"/>
              <w:rPr>
                <w:rFonts w:ascii="仿宋_GB2312" w:hAnsi="仿宋" w:eastAsia="仿宋_GB2312" w:cs="仿宋_GB2312"/>
                <w:kern w:val="0"/>
                <w:sz w:val="24"/>
              </w:rPr>
            </w:pPr>
          </w:p>
        </w:tc>
        <w:tc>
          <w:tcPr>
            <w:tcW w:w="584" w:type="pct"/>
            <w:tcBorders>
              <w:tl2br w:val="nil"/>
              <w:tr2bl w:val="nil"/>
            </w:tcBorders>
            <w:shd w:val="clear" w:color="auto" w:fill="auto"/>
            <w:noWrap/>
            <w:vAlign w:val="center"/>
          </w:tcPr>
          <w:p>
            <w:pPr>
              <w:widowControl/>
              <w:spacing w:line="276" w:lineRule="auto"/>
              <w:rPr>
                <w:rFonts w:ascii="仿宋_GB2312" w:hAnsi="仿宋" w:eastAsia="仿宋_GB2312" w:cs="仿宋_GB2312"/>
                <w:kern w:val="0"/>
                <w:sz w:val="24"/>
              </w:rPr>
            </w:pPr>
          </w:p>
        </w:tc>
        <w:tc>
          <w:tcPr>
            <w:tcW w:w="584" w:type="pct"/>
            <w:tcBorders>
              <w:tl2br w:val="nil"/>
              <w:tr2bl w:val="nil"/>
            </w:tcBorders>
            <w:shd w:val="clear" w:color="auto" w:fill="auto"/>
            <w:noWrap/>
            <w:vAlign w:val="center"/>
          </w:tcPr>
          <w:p>
            <w:pPr>
              <w:widowControl/>
              <w:spacing w:line="276" w:lineRule="auto"/>
              <w:jc w:val="center"/>
              <w:rPr>
                <w:rFonts w:ascii="仿宋_GB2312" w:hAnsi="仿宋" w:eastAsia="仿宋_GB2312" w:cs="仿宋_GB2312"/>
                <w:kern w:val="0"/>
                <w:sz w:val="24"/>
              </w:rPr>
            </w:pPr>
          </w:p>
        </w:tc>
        <w:tc>
          <w:tcPr>
            <w:tcW w:w="499" w:type="pct"/>
            <w:tcBorders>
              <w:tl2br w:val="nil"/>
              <w:tr2bl w:val="nil"/>
            </w:tcBorders>
            <w:vAlign w:val="center"/>
          </w:tcPr>
          <w:p>
            <w:pPr>
              <w:widowControl/>
              <w:spacing w:line="276" w:lineRule="auto"/>
              <w:jc w:val="center"/>
              <w:rPr>
                <w:rFonts w:ascii="仿宋_GB2312" w:hAnsi="仿宋"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414" w:type="pct"/>
            <w:tcBorders>
              <w:tl2br w:val="nil"/>
              <w:tr2bl w:val="nil"/>
            </w:tcBorders>
            <w:shd w:val="clear" w:color="auto" w:fill="auto"/>
            <w:noWrap/>
            <w:vAlign w:val="center"/>
          </w:tcPr>
          <w:p>
            <w:pPr>
              <w:widowControl/>
              <w:spacing w:line="276" w:lineRule="auto"/>
              <w:jc w:val="center"/>
              <w:rPr>
                <w:rFonts w:ascii="仿宋_GB2312" w:hAnsi="仿宋" w:eastAsia="仿宋_GB2312" w:cs="仿宋_GB2312"/>
                <w:kern w:val="0"/>
                <w:sz w:val="24"/>
              </w:rPr>
            </w:pPr>
          </w:p>
        </w:tc>
        <w:tc>
          <w:tcPr>
            <w:tcW w:w="528" w:type="pct"/>
            <w:tcBorders>
              <w:tl2br w:val="nil"/>
              <w:tr2bl w:val="nil"/>
            </w:tcBorders>
            <w:shd w:val="clear" w:color="auto" w:fill="auto"/>
            <w:noWrap/>
            <w:vAlign w:val="center"/>
          </w:tcPr>
          <w:p>
            <w:pPr>
              <w:widowControl/>
              <w:spacing w:line="276" w:lineRule="auto"/>
              <w:jc w:val="center"/>
              <w:rPr>
                <w:rFonts w:ascii="仿宋_GB2312" w:hAnsi="仿宋" w:eastAsia="仿宋_GB2312" w:cs="仿宋_GB2312"/>
                <w:kern w:val="0"/>
                <w:sz w:val="24"/>
              </w:rPr>
            </w:pPr>
          </w:p>
        </w:tc>
        <w:tc>
          <w:tcPr>
            <w:tcW w:w="469" w:type="pct"/>
            <w:tcBorders>
              <w:tl2br w:val="nil"/>
              <w:tr2bl w:val="nil"/>
            </w:tcBorders>
            <w:shd w:val="clear" w:color="auto" w:fill="auto"/>
            <w:noWrap/>
            <w:vAlign w:val="center"/>
          </w:tcPr>
          <w:p>
            <w:pPr>
              <w:widowControl/>
              <w:spacing w:line="276" w:lineRule="auto"/>
              <w:jc w:val="center"/>
              <w:rPr>
                <w:rFonts w:ascii="仿宋_GB2312" w:hAnsi="仿宋" w:eastAsia="仿宋_GB2312" w:cs="仿宋_GB2312"/>
                <w:kern w:val="0"/>
                <w:sz w:val="24"/>
              </w:rPr>
            </w:pPr>
          </w:p>
        </w:tc>
        <w:tc>
          <w:tcPr>
            <w:tcW w:w="672" w:type="pct"/>
            <w:tcBorders>
              <w:tl2br w:val="nil"/>
              <w:tr2bl w:val="nil"/>
            </w:tcBorders>
            <w:vAlign w:val="center"/>
          </w:tcPr>
          <w:p>
            <w:pPr>
              <w:widowControl/>
              <w:spacing w:line="276" w:lineRule="auto"/>
              <w:rPr>
                <w:rFonts w:ascii="仿宋_GB2312" w:hAnsi="仿宋" w:eastAsia="仿宋_GB2312" w:cs="仿宋_GB2312"/>
                <w:kern w:val="0"/>
                <w:sz w:val="24"/>
              </w:rPr>
            </w:pPr>
          </w:p>
        </w:tc>
        <w:tc>
          <w:tcPr>
            <w:tcW w:w="666" w:type="pct"/>
            <w:tcBorders>
              <w:tl2br w:val="nil"/>
              <w:tr2bl w:val="nil"/>
            </w:tcBorders>
            <w:vAlign w:val="center"/>
          </w:tcPr>
          <w:p>
            <w:pPr>
              <w:widowControl/>
              <w:spacing w:line="276" w:lineRule="auto"/>
              <w:rPr>
                <w:rFonts w:ascii="仿宋_GB2312" w:hAnsi="仿宋" w:eastAsia="仿宋_GB2312" w:cs="仿宋_GB2312"/>
                <w:kern w:val="0"/>
                <w:sz w:val="24"/>
              </w:rPr>
            </w:pPr>
          </w:p>
        </w:tc>
        <w:tc>
          <w:tcPr>
            <w:tcW w:w="584" w:type="pct"/>
            <w:tcBorders>
              <w:tl2br w:val="nil"/>
              <w:tr2bl w:val="nil"/>
            </w:tcBorders>
            <w:shd w:val="clear" w:color="auto" w:fill="auto"/>
            <w:noWrap/>
            <w:vAlign w:val="center"/>
          </w:tcPr>
          <w:p>
            <w:pPr>
              <w:widowControl/>
              <w:spacing w:line="276" w:lineRule="auto"/>
              <w:rPr>
                <w:rFonts w:ascii="仿宋_GB2312" w:hAnsi="仿宋" w:eastAsia="仿宋_GB2312" w:cs="仿宋_GB2312"/>
                <w:kern w:val="0"/>
                <w:sz w:val="24"/>
              </w:rPr>
            </w:pPr>
          </w:p>
        </w:tc>
        <w:tc>
          <w:tcPr>
            <w:tcW w:w="584" w:type="pct"/>
            <w:tcBorders>
              <w:tl2br w:val="nil"/>
              <w:tr2bl w:val="nil"/>
            </w:tcBorders>
            <w:shd w:val="clear" w:color="auto" w:fill="auto"/>
            <w:noWrap/>
            <w:vAlign w:val="center"/>
          </w:tcPr>
          <w:p>
            <w:pPr>
              <w:widowControl/>
              <w:spacing w:line="276" w:lineRule="auto"/>
              <w:rPr>
                <w:rFonts w:ascii="仿宋_GB2312" w:hAnsi="仿宋" w:eastAsia="仿宋_GB2312" w:cs="仿宋_GB2312"/>
                <w:kern w:val="0"/>
                <w:sz w:val="24"/>
              </w:rPr>
            </w:pPr>
          </w:p>
        </w:tc>
        <w:tc>
          <w:tcPr>
            <w:tcW w:w="584" w:type="pct"/>
            <w:tcBorders>
              <w:tl2br w:val="nil"/>
              <w:tr2bl w:val="nil"/>
            </w:tcBorders>
            <w:shd w:val="clear" w:color="auto" w:fill="auto"/>
            <w:noWrap/>
            <w:vAlign w:val="center"/>
          </w:tcPr>
          <w:p>
            <w:pPr>
              <w:widowControl/>
              <w:spacing w:line="276" w:lineRule="auto"/>
              <w:jc w:val="center"/>
              <w:rPr>
                <w:rFonts w:ascii="仿宋_GB2312" w:hAnsi="仿宋" w:eastAsia="仿宋_GB2312" w:cs="仿宋_GB2312"/>
                <w:kern w:val="0"/>
                <w:sz w:val="24"/>
              </w:rPr>
            </w:pPr>
          </w:p>
        </w:tc>
        <w:tc>
          <w:tcPr>
            <w:tcW w:w="499" w:type="pct"/>
            <w:tcBorders>
              <w:tl2br w:val="nil"/>
              <w:tr2bl w:val="nil"/>
            </w:tcBorders>
            <w:vAlign w:val="center"/>
          </w:tcPr>
          <w:p>
            <w:pPr>
              <w:widowControl/>
              <w:spacing w:line="276" w:lineRule="auto"/>
              <w:jc w:val="center"/>
              <w:rPr>
                <w:rFonts w:ascii="仿宋_GB2312" w:hAnsi="仿宋" w:eastAsia="仿宋_GB2312" w:cs="仿宋_GB2312"/>
                <w:kern w:val="0"/>
                <w:sz w:val="24"/>
              </w:rPr>
            </w:pPr>
          </w:p>
        </w:tc>
      </w:tr>
    </w:tbl>
    <w:p>
      <w:pPr>
        <w:spacing w:line="580" w:lineRule="exact"/>
        <w:rPr>
          <w:rFonts w:ascii="仿宋_GB2312" w:hAnsi="仿宋" w:eastAsia="仿宋_GB2312" w:cs="仿宋_GB2312"/>
          <w:sz w:val="28"/>
          <w:szCs w:val="28"/>
          <w:lang w:bidi="ar"/>
        </w:rPr>
      </w:pPr>
    </w:p>
    <w:p>
      <w:pPr>
        <w:pStyle w:val="23"/>
        <w:numPr>
          <w:ilvl w:val="0"/>
          <w:numId w:val="16"/>
        </w:numPr>
        <w:spacing w:line="580" w:lineRule="exact"/>
        <w:ind w:firstLineChars="0"/>
        <w:rPr>
          <w:rFonts w:ascii="仿宋_GB2312" w:hAnsi="仿宋" w:eastAsia="仿宋_GB2312" w:cs="仿宋_GB2312"/>
          <w:sz w:val="28"/>
          <w:szCs w:val="28"/>
          <w:lang w:bidi="ar"/>
        </w:rPr>
      </w:pPr>
      <w:r>
        <w:rPr>
          <w:rFonts w:hint="eastAsia" w:ascii="仿宋_GB2312" w:hAnsi="仿宋" w:eastAsia="仿宋_GB2312" w:cs="仿宋_GB2312"/>
          <w:sz w:val="28"/>
          <w:szCs w:val="28"/>
          <w:lang w:bidi="ar"/>
        </w:rPr>
        <w:t>代表性项目情况</w:t>
      </w:r>
    </w:p>
    <w:p>
      <w:pPr>
        <w:pStyle w:val="23"/>
        <w:numPr>
          <w:ilvl w:val="0"/>
          <w:numId w:val="14"/>
        </w:numPr>
        <w:spacing w:line="580" w:lineRule="exact"/>
        <w:ind w:firstLineChars="0"/>
        <w:outlineLvl w:val="4"/>
        <w:rPr>
          <w:rFonts w:ascii="楷体" w:hAnsi="楷体" w:eastAsia="楷体" w:cs="楷体_GB2312"/>
          <w:sz w:val="28"/>
          <w:szCs w:val="28"/>
          <w:lang w:bidi="ar"/>
        </w:rPr>
      </w:pPr>
      <w:r>
        <w:rPr>
          <w:rFonts w:hint="eastAsia" w:ascii="楷体" w:hAnsi="楷体" w:eastAsia="楷体" w:cs="楷体_GB2312"/>
          <w:sz w:val="28"/>
          <w:szCs w:val="28"/>
          <w:lang w:bidi="ar"/>
        </w:rPr>
        <w:t>管理团队核心人员在申报基金所属投资领域的成功投资案例具体情况。</w:t>
      </w:r>
    </w:p>
    <w:p>
      <w:pPr>
        <w:rPr>
          <w:rFonts w:ascii="楷体" w:hAnsi="楷体" w:eastAsia="楷体" w:cs="楷体_GB2312"/>
          <w:lang w:bidi="ar"/>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
    <w:altName w:val="汉仪楷体KW"/>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简体">
    <w:altName w:val="方正小标宋_GBK"/>
    <w:panose1 w:val="02010601030101010101"/>
    <w:charset w:val="86"/>
    <w:family w:val="auto"/>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_GB2312">
    <w:altName w:val="汉仪楷体简"/>
    <w:panose1 w:val="02010609030101010101"/>
    <w:charset w:val="86"/>
    <w:family w:val="modern"/>
    <w:pitch w:val="default"/>
    <w:sig w:usb0="00000000" w:usb1="00000000" w:usb2="00000010" w:usb3="00000000" w:csb0="00040000" w:csb1="00000000"/>
  </w:font>
  <w:font w:name="方正仿宋_GB2312">
    <w:altName w:val="方正仿宋_GBK"/>
    <w:panose1 w:val="00000000000000000000"/>
    <w:charset w:val="86"/>
    <w:family w:val="auto"/>
    <w:pitch w:val="default"/>
    <w:sig w:usb0="00000000" w:usb1="00000000" w:usb2="00000012"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汉仪楷体简">
    <w:panose1 w:val="02010600000101010101"/>
    <w:charset w:val="86"/>
    <w:family w:val="auto"/>
    <w:pitch w:val="default"/>
    <w:sig w:usb0="00000001" w:usb1="080E0800" w:usb2="00000002"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C3E941"/>
    <w:multiLevelType w:val="multilevel"/>
    <w:tmpl w:val="CFC3E941"/>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DE38BCED"/>
    <w:multiLevelType w:val="singleLevel"/>
    <w:tmpl w:val="DE38BCED"/>
    <w:lvl w:ilvl="0" w:tentative="0">
      <w:start w:val="1"/>
      <w:numFmt w:val="decimal"/>
      <w:lvlText w:val="%1."/>
      <w:lvlJc w:val="left"/>
      <w:pPr>
        <w:ind w:left="425" w:hanging="425"/>
      </w:pPr>
      <w:rPr>
        <w:rFonts w:hint="default"/>
      </w:rPr>
    </w:lvl>
  </w:abstractNum>
  <w:abstractNum w:abstractNumId="2">
    <w:nsid w:val="DE7B85FA"/>
    <w:multiLevelType w:val="singleLevel"/>
    <w:tmpl w:val="DE7B85FA"/>
    <w:lvl w:ilvl="0" w:tentative="0">
      <w:start w:val="1"/>
      <w:numFmt w:val="decimal"/>
      <w:lvlText w:val="%1."/>
      <w:lvlJc w:val="left"/>
      <w:pPr>
        <w:ind w:left="425" w:hanging="425"/>
      </w:pPr>
      <w:rPr>
        <w:rFonts w:hint="default"/>
      </w:rPr>
    </w:lvl>
  </w:abstractNum>
  <w:abstractNum w:abstractNumId="3">
    <w:nsid w:val="FB568B52"/>
    <w:multiLevelType w:val="singleLevel"/>
    <w:tmpl w:val="FB568B52"/>
    <w:lvl w:ilvl="0" w:tentative="0">
      <w:start w:val="1"/>
      <w:numFmt w:val="decimal"/>
      <w:lvlText w:val="%1."/>
      <w:lvlJc w:val="left"/>
      <w:pPr>
        <w:ind w:left="425" w:hanging="425"/>
      </w:pPr>
      <w:rPr>
        <w:rFonts w:hint="default"/>
      </w:rPr>
    </w:lvl>
  </w:abstractNum>
  <w:abstractNum w:abstractNumId="4">
    <w:nsid w:val="0D78589D"/>
    <w:multiLevelType w:val="multilevel"/>
    <w:tmpl w:val="0D78589D"/>
    <w:lvl w:ilvl="0" w:tentative="0">
      <w:start w:val="1"/>
      <w:numFmt w:val="japaneseCounting"/>
      <w:lvlText w:val="%1、"/>
      <w:lvlJc w:val="left"/>
      <w:pPr>
        <w:ind w:left="1280" w:hanging="720"/>
      </w:pPr>
      <w:rPr>
        <w:rFonts w:hint="default"/>
      </w:rPr>
    </w:lvl>
    <w:lvl w:ilvl="1" w:tentative="0">
      <w:start w:val="1"/>
      <w:numFmt w:val="chineseCountingThousand"/>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1B2E5CA1"/>
    <w:multiLevelType w:val="multilevel"/>
    <w:tmpl w:val="1B2E5CA1"/>
    <w:lvl w:ilvl="0" w:tentative="0">
      <w:start w:val="1"/>
      <w:numFmt w:val="japaneseCounting"/>
      <w:lvlText w:val="（%1）"/>
      <w:lvlJc w:val="left"/>
      <w:pPr>
        <w:ind w:left="1400" w:hanging="84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22473005"/>
    <w:multiLevelType w:val="multilevel"/>
    <w:tmpl w:val="22473005"/>
    <w:lvl w:ilvl="0" w:tentative="0">
      <w:start w:val="1"/>
      <w:numFmt w:val="decimal"/>
      <w:lvlText w:val="%1."/>
      <w:lvlJc w:val="left"/>
      <w:pPr>
        <w:ind w:left="980" w:hanging="420"/>
      </w:pPr>
    </w:lvl>
    <w:lvl w:ilvl="1" w:tentative="0">
      <w:start w:val="2"/>
      <w:numFmt w:val="japaneseCounting"/>
      <w:lvlText w:val="（%2）"/>
      <w:lvlJc w:val="left"/>
      <w:pPr>
        <w:ind w:left="1820" w:hanging="840"/>
      </w:pPr>
      <w:rPr>
        <w:rFonts w:hint="default"/>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7">
    <w:nsid w:val="28B56912"/>
    <w:multiLevelType w:val="multilevel"/>
    <w:tmpl w:val="28B56912"/>
    <w:lvl w:ilvl="0" w:tentative="0">
      <w:start w:val="1"/>
      <w:numFmt w:val="japaneseCounting"/>
      <w:lvlText w:val="（%1）"/>
      <w:lvlJc w:val="left"/>
      <w:pPr>
        <w:ind w:left="1400" w:hanging="84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8">
    <w:nsid w:val="2E967E89"/>
    <w:multiLevelType w:val="multilevel"/>
    <w:tmpl w:val="2E967E89"/>
    <w:lvl w:ilvl="0" w:tentative="0">
      <w:start w:val="1"/>
      <w:numFmt w:val="japaneseCounting"/>
      <w:lvlText w:val="（%1）"/>
      <w:lvlJc w:val="left"/>
      <w:pPr>
        <w:ind w:left="1400" w:hanging="84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9">
    <w:nsid w:val="490226A4"/>
    <w:multiLevelType w:val="multilevel"/>
    <w:tmpl w:val="490226A4"/>
    <w:lvl w:ilvl="0" w:tentative="0">
      <w:start w:val="1"/>
      <w:numFmt w:val="decimal"/>
      <w:lvlText w:val="%1."/>
      <w:lvlJc w:val="left"/>
      <w:pPr>
        <w:ind w:left="980" w:hanging="420"/>
      </w:pPr>
    </w:lvl>
    <w:lvl w:ilvl="1" w:tentative="0">
      <w:start w:val="2"/>
      <w:numFmt w:val="japaneseCounting"/>
      <w:lvlText w:val="（%2）"/>
      <w:lvlJc w:val="left"/>
      <w:pPr>
        <w:ind w:left="1820" w:hanging="840"/>
      </w:pPr>
      <w:rPr>
        <w:rFonts w:hint="default"/>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0">
    <w:nsid w:val="4EF13FFF"/>
    <w:multiLevelType w:val="multilevel"/>
    <w:tmpl w:val="4EF13FFF"/>
    <w:lvl w:ilvl="0" w:tentative="0">
      <w:start w:val="1"/>
      <w:numFmt w:val="decimal"/>
      <w:lvlText w:val="%1."/>
      <w:lvlJc w:val="left"/>
      <w:pPr>
        <w:ind w:left="980" w:hanging="420"/>
      </w:pPr>
    </w:lvl>
    <w:lvl w:ilvl="1" w:tentative="0">
      <w:start w:val="2"/>
      <w:numFmt w:val="japaneseCounting"/>
      <w:lvlText w:val="（%2）"/>
      <w:lvlJc w:val="left"/>
      <w:pPr>
        <w:ind w:left="1820" w:hanging="840"/>
      </w:pPr>
      <w:rPr>
        <w:rFonts w:hint="default"/>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1">
    <w:nsid w:val="4FA81C4A"/>
    <w:multiLevelType w:val="multilevel"/>
    <w:tmpl w:val="4FA81C4A"/>
    <w:lvl w:ilvl="0" w:tentative="0">
      <w:start w:val="1"/>
      <w:numFmt w:val="decimal"/>
      <w:lvlText w:val="%1."/>
      <w:lvlJc w:val="left"/>
      <w:pPr>
        <w:ind w:left="980" w:hanging="420"/>
      </w:pPr>
    </w:lvl>
    <w:lvl w:ilvl="1" w:tentative="0">
      <w:start w:val="2"/>
      <w:numFmt w:val="japaneseCounting"/>
      <w:lvlText w:val="（%2）"/>
      <w:lvlJc w:val="left"/>
      <w:pPr>
        <w:ind w:left="1820" w:hanging="840"/>
      </w:pPr>
      <w:rPr>
        <w:rFonts w:hint="default"/>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2">
    <w:nsid w:val="6120475B"/>
    <w:multiLevelType w:val="multilevel"/>
    <w:tmpl w:val="6120475B"/>
    <w:lvl w:ilvl="0" w:tentative="0">
      <w:start w:val="1"/>
      <w:numFmt w:val="decimal"/>
      <w:lvlText w:val="%1."/>
      <w:lvlJc w:val="left"/>
      <w:pPr>
        <w:ind w:left="980" w:hanging="420"/>
      </w:pPr>
    </w:lvl>
    <w:lvl w:ilvl="1" w:tentative="0">
      <w:start w:val="2"/>
      <w:numFmt w:val="japaneseCounting"/>
      <w:lvlText w:val="（%2）"/>
      <w:lvlJc w:val="left"/>
      <w:pPr>
        <w:ind w:left="1820" w:hanging="840"/>
      </w:pPr>
      <w:rPr>
        <w:rFonts w:hint="default"/>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3">
    <w:nsid w:val="62C90C53"/>
    <w:multiLevelType w:val="multilevel"/>
    <w:tmpl w:val="62C90C53"/>
    <w:lvl w:ilvl="0" w:tentative="0">
      <w:start w:val="1"/>
      <w:numFmt w:val="decimal"/>
      <w:lvlText w:val="%1."/>
      <w:lvlJc w:val="left"/>
      <w:pPr>
        <w:ind w:left="980" w:hanging="420"/>
      </w:pPr>
    </w:lvl>
    <w:lvl w:ilvl="1" w:tentative="0">
      <w:start w:val="2"/>
      <w:numFmt w:val="japaneseCounting"/>
      <w:lvlText w:val="（%2）"/>
      <w:lvlJc w:val="left"/>
      <w:pPr>
        <w:ind w:left="1820" w:hanging="840"/>
      </w:pPr>
      <w:rPr>
        <w:rFonts w:hint="default"/>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4">
    <w:nsid w:val="679928FA"/>
    <w:multiLevelType w:val="multilevel"/>
    <w:tmpl w:val="679928FA"/>
    <w:lvl w:ilvl="0" w:tentative="0">
      <w:start w:val="1"/>
      <w:numFmt w:val="decimal"/>
      <w:lvlText w:val="%1."/>
      <w:lvlJc w:val="left"/>
      <w:pPr>
        <w:ind w:left="980" w:hanging="420"/>
      </w:pPr>
    </w:lvl>
    <w:lvl w:ilvl="1" w:tentative="0">
      <w:start w:val="2"/>
      <w:numFmt w:val="japaneseCounting"/>
      <w:lvlText w:val="（%2）"/>
      <w:lvlJc w:val="left"/>
      <w:pPr>
        <w:ind w:left="1820" w:hanging="840"/>
      </w:pPr>
      <w:rPr>
        <w:rFonts w:hint="default"/>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5">
    <w:nsid w:val="73A66BAD"/>
    <w:multiLevelType w:val="multilevel"/>
    <w:tmpl w:val="73A66BAD"/>
    <w:lvl w:ilvl="0" w:tentative="0">
      <w:start w:val="1"/>
      <w:numFmt w:val="decimal"/>
      <w:lvlText w:val="%1."/>
      <w:lvlJc w:val="left"/>
      <w:pPr>
        <w:ind w:left="980" w:hanging="420"/>
      </w:pPr>
    </w:lvl>
    <w:lvl w:ilvl="1" w:tentative="0">
      <w:start w:val="2"/>
      <w:numFmt w:val="japaneseCounting"/>
      <w:lvlText w:val="（%2）"/>
      <w:lvlJc w:val="left"/>
      <w:pPr>
        <w:ind w:left="1820" w:hanging="840"/>
      </w:pPr>
      <w:rPr>
        <w:rFonts w:hint="default"/>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 w:numId="2">
    <w:abstractNumId w:val="4"/>
  </w:num>
  <w:num w:numId="3">
    <w:abstractNumId w:val="7"/>
  </w:num>
  <w:num w:numId="4">
    <w:abstractNumId w:val="3"/>
  </w:num>
  <w:num w:numId="5">
    <w:abstractNumId w:val="1"/>
  </w:num>
  <w:num w:numId="6">
    <w:abstractNumId w:val="2"/>
  </w:num>
  <w:num w:numId="7">
    <w:abstractNumId w:val="11"/>
  </w:num>
  <w:num w:numId="8">
    <w:abstractNumId w:val="9"/>
  </w:num>
  <w:num w:numId="9">
    <w:abstractNumId w:val="5"/>
  </w:num>
  <w:num w:numId="10">
    <w:abstractNumId w:val="13"/>
  </w:num>
  <w:num w:numId="11">
    <w:abstractNumId w:val="6"/>
  </w:num>
  <w:num w:numId="12">
    <w:abstractNumId w:val="12"/>
  </w:num>
  <w:num w:numId="13">
    <w:abstractNumId w:val="14"/>
  </w:num>
  <w:num w:numId="14">
    <w:abstractNumId w:val="8"/>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1"/>
  <w:bordersDoNotSurroundFooter w:val="1"/>
  <w:revisionView w:markup="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IyYzQyNThmYjFkYjdkZjJjYmI4NTI3ZmYwMWQ0ODAifQ=="/>
  </w:docVars>
  <w:rsids>
    <w:rsidRoot w:val="00172A27"/>
    <w:rsid w:val="000138A3"/>
    <w:rsid w:val="00031ADF"/>
    <w:rsid w:val="00062610"/>
    <w:rsid w:val="00067344"/>
    <w:rsid w:val="00082E81"/>
    <w:rsid w:val="000844F7"/>
    <w:rsid w:val="00091D5D"/>
    <w:rsid w:val="00092995"/>
    <w:rsid w:val="000A45CC"/>
    <w:rsid w:val="000A479D"/>
    <w:rsid w:val="000B3FBC"/>
    <w:rsid w:val="000C5890"/>
    <w:rsid w:val="00105053"/>
    <w:rsid w:val="0012156E"/>
    <w:rsid w:val="0012179D"/>
    <w:rsid w:val="001274DE"/>
    <w:rsid w:val="001345F5"/>
    <w:rsid w:val="0016285B"/>
    <w:rsid w:val="00163A21"/>
    <w:rsid w:val="00170C1D"/>
    <w:rsid w:val="00172A27"/>
    <w:rsid w:val="00174EAD"/>
    <w:rsid w:val="00182974"/>
    <w:rsid w:val="00192079"/>
    <w:rsid w:val="001A1661"/>
    <w:rsid w:val="001A3ECA"/>
    <w:rsid w:val="001A6218"/>
    <w:rsid w:val="001D6597"/>
    <w:rsid w:val="001D7BAD"/>
    <w:rsid w:val="001E018B"/>
    <w:rsid w:val="001E57AA"/>
    <w:rsid w:val="001F118A"/>
    <w:rsid w:val="00201794"/>
    <w:rsid w:val="002024E9"/>
    <w:rsid w:val="00205194"/>
    <w:rsid w:val="0020780E"/>
    <w:rsid w:val="0021215F"/>
    <w:rsid w:val="002157EE"/>
    <w:rsid w:val="002175C6"/>
    <w:rsid w:val="002240D7"/>
    <w:rsid w:val="0024535F"/>
    <w:rsid w:val="002567E7"/>
    <w:rsid w:val="00272375"/>
    <w:rsid w:val="002800C3"/>
    <w:rsid w:val="002B07E6"/>
    <w:rsid w:val="002B7F02"/>
    <w:rsid w:val="002C3288"/>
    <w:rsid w:val="002C4260"/>
    <w:rsid w:val="002E1723"/>
    <w:rsid w:val="002E232B"/>
    <w:rsid w:val="002F574C"/>
    <w:rsid w:val="003044CE"/>
    <w:rsid w:val="00310D7A"/>
    <w:rsid w:val="00322D68"/>
    <w:rsid w:val="00324A3C"/>
    <w:rsid w:val="00333382"/>
    <w:rsid w:val="00333DEE"/>
    <w:rsid w:val="003370A7"/>
    <w:rsid w:val="003376AB"/>
    <w:rsid w:val="0036302F"/>
    <w:rsid w:val="00372201"/>
    <w:rsid w:val="00373F89"/>
    <w:rsid w:val="00376A22"/>
    <w:rsid w:val="00381B87"/>
    <w:rsid w:val="00381D56"/>
    <w:rsid w:val="003A46CB"/>
    <w:rsid w:val="003A52B3"/>
    <w:rsid w:val="003A6E9C"/>
    <w:rsid w:val="003B4281"/>
    <w:rsid w:val="003D5D7E"/>
    <w:rsid w:val="003E70BC"/>
    <w:rsid w:val="003F192E"/>
    <w:rsid w:val="003F5666"/>
    <w:rsid w:val="004055BF"/>
    <w:rsid w:val="00407768"/>
    <w:rsid w:val="00411057"/>
    <w:rsid w:val="004145AD"/>
    <w:rsid w:val="004428EE"/>
    <w:rsid w:val="004433CC"/>
    <w:rsid w:val="00457DEC"/>
    <w:rsid w:val="00470FA7"/>
    <w:rsid w:val="004954FD"/>
    <w:rsid w:val="004A46E4"/>
    <w:rsid w:val="004C349E"/>
    <w:rsid w:val="004D4D80"/>
    <w:rsid w:val="004D771E"/>
    <w:rsid w:val="004E3791"/>
    <w:rsid w:val="004F739A"/>
    <w:rsid w:val="00512568"/>
    <w:rsid w:val="0051573E"/>
    <w:rsid w:val="0052053F"/>
    <w:rsid w:val="00526D8E"/>
    <w:rsid w:val="005274F7"/>
    <w:rsid w:val="00555507"/>
    <w:rsid w:val="005555A9"/>
    <w:rsid w:val="005629D7"/>
    <w:rsid w:val="00567380"/>
    <w:rsid w:val="005717C6"/>
    <w:rsid w:val="005903FB"/>
    <w:rsid w:val="00596746"/>
    <w:rsid w:val="005B4FE9"/>
    <w:rsid w:val="005C38D5"/>
    <w:rsid w:val="005C4560"/>
    <w:rsid w:val="005D5230"/>
    <w:rsid w:val="005E0A2B"/>
    <w:rsid w:val="005E450C"/>
    <w:rsid w:val="00602FB2"/>
    <w:rsid w:val="00606F0D"/>
    <w:rsid w:val="0061301B"/>
    <w:rsid w:val="006161D6"/>
    <w:rsid w:val="006273A2"/>
    <w:rsid w:val="00635B24"/>
    <w:rsid w:val="00646EE7"/>
    <w:rsid w:val="00662167"/>
    <w:rsid w:val="006746B3"/>
    <w:rsid w:val="00696592"/>
    <w:rsid w:val="006A780E"/>
    <w:rsid w:val="006B521B"/>
    <w:rsid w:val="006B549A"/>
    <w:rsid w:val="006D1B5D"/>
    <w:rsid w:val="006D2C1D"/>
    <w:rsid w:val="007047BA"/>
    <w:rsid w:val="0071288A"/>
    <w:rsid w:val="007225EE"/>
    <w:rsid w:val="00727D00"/>
    <w:rsid w:val="00733365"/>
    <w:rsid w:val="0073394B"/>
    <w:rsid w:val="00740E6E"/>
    <w:rsid w:val="00745F66"/>
    <w:rsid w:val="00752F53"/>
    <w:rsid w:val="0077257F"/>
    <w:rsid w:val="00786FD9"/>
    <w:rsid w:val="00793854"/>
    <w:rsid w:val="00793DD2"/>
    <w:rsid w:val="00796C38"/>
    <w:rsid w:val="007A3C82"/>
    <w:rsid w:val="007A6120"/>
    <w:rsid w:val="007A6D10"/>
    <w:rsid w:val="007C11EE"/>
    <w:rsid w:val="007C669E"/>
    <w:rsid w:val="007D0EE4"/>
    <w:rsid w:val="007D4D51"/>
    <w:rsid w:val="007E1030"/>
    <w:rsid w:val="007E1445"/>
    <w:rsid w:val="007F0049"/>
    <w:rsid w:val="008124E1"/>
    <w:rsid w:val="00816580"/>
    <w:rsid w:val="008235F4"/>
    <w:rsid w:val="00841008"/>
    <w:rsid w:val="00863841"/>
    <w:rsid w:val="0087498D"/>
    <w:rsid w:val="008779B7"/>
    <w:rsid w:val="00892A22"/>
    <w:rsid w:val="008976C3"/>
    <w:rsid w:val="008A3AA7"/>
    <w:rsid w:val="008A6069"/>
    <w:rsid w:val="008D16AE"/>
    <w:rsid w:val="008D4EF7"/>
    <w:rsid w:val="008E55E4"/>
    <w:rsid w:val="008E70AB"/>
    <w:rsid w:val="00902019"/>
    <w:rsid w:val="00903076"/>
    <w:rsid w:val="009447C2"/>
    <w:rsid w:val="00967787"/>
    <w:rsid w:val="00976278"/>
    <w:rsid w:val="00977B59"/>
    <w:rsid w:val="00992F81"/>
    <w:rsid w:val="009A4BE4"/>
    <w:rsid w:val="009D1A6C"/>
    <w:rsid w:val="009E21F0"/>
    <w:rsid w:val="009F1B35"/>
    <w:rsid w:val="00A02CCE"/>
    <w:rsid w:val="00A27751"/>
    <w:rsid w:val="00A31C2F"/>
    <w:rsid w:val="00A46848"/>
    <w:rsid w:val="00A56FCE"/>
    <w:rsid w:val="00A80C44"/>
    <w:rsid w:val="00A84982"/>
    <w:rsid w:val="00A87D93"/>
    <w:rsid w:val="00A9799D"/>
    <w:rsid w:val="00AB669E"/>
    <w:rsid w:val="00AC46B4"/>
    <w:rsid w:val="00AD160D"/>
    <w:rsid w:val="00AE2AA4"/>
    <w:rsid w:val="00AE5C9C"/>
    <w:rsid w:val="00B0191A"/>
    <w:rsid w:val="00B053E6"/>
    <w:rsid w:val="00B22789"/>
    <w:rsid w:val="00B2563D"/>
    <w:rsid w:val="00B307F8"/>
    <w:rsid w:val="00B5580B"/>
    <w:rsid w:val="00B60A92"/>
    <w:rsid w:val="00B614FB"/>
    <w:rsid w:val="00B6747A"/>
    <w:rsid w:val="00B817C2"/>
    <w:rsid w:val="00BA2F6C"/>
    <w:rsid w:val="00BA3A0D"/>
    <w:rsid w:val="00BB7752"/>
    <w:rsid w:val="00BE1D11"/>
    <w:rsid w:val="00BE326E"/>
    <w:rsid w:val="00BF6F28"/>
    <w:rsid w:val="00C057B8"/>
    <w:rsid w:val="00C30FBD"/>
    <w:rsid w:val="00C45882"/>
    <w:rsid w:val="00C46257"/>
    <w:rsid w:val="00C55252"/>
    <w:rsid w:val="00C55891"/>
    <w:rsid w:val="00C67F8B"/>
    <w:rsid w:val="00C86A3B"/>
    <w:rsid w:val="00C94ECF"/>
    <w:rsid w:val="00CA0214"/>
    <w:rsid w:val="00CB1BAF"/>
    <w:rsid w:val="00CE4666"/>
    <w:rsid w:val="00CE5010"/>
    <w:rsid w:val="00CF1B2D"/>
    <w:rsid w:val="00CF303C"/>
    <w:rsid w:val="00D03B17"/>
    <w:rsid w:val="00D24E8F"/>
    <w:rsid w:val="00D3359D"/>
    <w:rsid w:val="00D357E4"/>
    <w:rsid w:val="00D47EFB"/>
    <w:rsid w:val="00D52A14"/>
    <w:rsid w:val="00D5529B"/>
    <w:rsid w:val="00D56507"/>
    <w:rsid w:val="00D617F7"/>
    <w:rsid w:val="00D65B9E"/>
    <w:rsid w:val="00D92A3E"/>
    <w:rsid w:val="00DA7CDA"/>
    <w:rsid w:val="00DA7DC5"/>
    <w:rsid w:val="00DB5DC2"/>
    <w:rsid w:val="00DB64CA"/>
    <w:rsid w:val="00DC62CC"/>
    <w:rsid w:val="00DE0C24"/>
    <w:rsid w:val="00DE68BC"/>
    <w:rsid w:val="00DE7534"/>
    <w:rsid w:val="00DE7E7D"/>
    <w:rsid w:val="00E108F6"/>
    <w:rsid w:val="00E20DA0"/>
    <w:rsid w:val="00E277D0"/>
    <w:rsid w:val="00E34568"/>
    <w:rsid w:val="00E5033D"/>
    <w:rsid w:val="00E534A9"/>
    <w:rsid w:val="00E601F7"/>
    <w:rsid w:val="00E62352"/>
    <w:rsid w:val="00E74672"/>
    <w:rsid w:val="00E836A2"/>
    <w:rsid w:val="00E94661"/>
    <w:rsid w:val="00E97386"/>
    <w:rsid w:val="00EA2D3C"/>
    <w:rsid w:val="00EA4718"/>
    <w:rsid w:val="00EA79E2"/>
    <w:rsid w:val="00EB0AD3"/>
    <w:rsid w:val="00EB20C8"/>
    <w:rsid w:val="00EC324B"/>
    <w:rsid w:val="00ED5810"/>
    <w:rsid w:val="00F02317"/>
    <w:rsid w:val="00F106AC"/>
    <w:rsid w:val="00F10887"/>
    <w:rsid w:val="00F12B5A"/>
    <w:rsid w:val="00F15926"/>
    <w:rsid w:val="00F2021E"/>
    <w:rsid w:val="00F319FF"/>
    <w:rsid w:val="00F40C7B"/>
    <w:rsid w:val="00F41156"/>
    <w:rsid w:val="00F44E21"/>
    <w:rsid w:val="00F66E70"/>
    <w:rsid w:val="00F81E51"/>
    <w:rsid w:val="00F85604"/>
    <w:rsid w:val="00F8748D"/>
    <w:rsid w:val="00F936D6"/>
    <w:rsid w:val="00F940B7"/>
    <w:rsid w:val="00FA450C"/>
    <w:rsid w:val="00FB1955"/>
    <w:rsid w:val="00FB2C34"/>
    <w:rsid w:val="00FD7B2F"/>
    <w:rsid w:val="00FE474A"/>
    <w:rsid w:val="00FE7C8E"/>
    <w:rsid w:val="00FF5A66"/>
    <w:rsid w:val="024E55F5"/>
    <w:rsid w:val="15AC27D3"/>
    <w:rsid w:val="1F4E5D32"/>
    <w:rsid w:val="29F01EC0"/>
    <w:rsid w:val="2CD00BAA"/>
    <w:rsid w:val="2DF74A42"/>
    <w:rsid w:val="2F842997"/>
    <w:rsid w:val="36836189"/>
    <w:rsid w:val="3CD87E1D"/>
    <w:rsid w:val="3F6B14B3"/>
    <w:rsid w:val="3F963EF5"/>
    <w:rsid w:val="43B47047"/>
    <w:rsid w:val="46C3385F"/>
    <w:rsid w:val="4D17633C"/>
    <w:rsid w:val="4D183358"/>
    <w:rsid w:val="4D352F17"/>
    <w:rsid w:val="538A6632"/>
    <w:rsid w:val="54977258"/>
    <w:rsid w:val="56AE11F0"/>
    <w:rsid w:val="573A7805"/>
    <w:rsid w:val="5BDD9160"/>
    <w:rsid w:val="5CE8362A"/>
    <w:rsid w:val="60061AD2"/>
    <w:rsid w:val="65425B6A"/>
    <w:rsid w:val="6AB75B07"/>
    <w:rsid w:val="72197808"/>
    <w:rsid w:val="7269401E"/>
    <w:rsid w:val="73831764"/>
    <w:rsid w:val="766A3D5B"/>
    <w:rsid w:val="77DD65B1"/>
    <w:rsid w:val="79DB01AB"/>
    <w:rsid w:val="7E5E439D"/>
    <w:rsid w:val="7F4E630B"/>
    <w:rsid w:val="7FFFAED6"/>
    <w:rsid w:val="8FBB7E5B"/>
    <w:rsid w:val="ABFC14EC"/>
    <w:rsid w:val="B3DE8D87"/>
    <w:rsid w:val="EBFFC983"/>
    <w:rsid w:val="FFBD7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5"/>
    <w:qFormat/>
    <w:uiPriority w:val="0"/>
    <w:pPr>
      <w:keepNext/>
      <w:keepLines/>
      <w:spacing w:before="260" w:after="260" w:line="415" w:lineRule="auto"/>
      <w:outlineLvl w:val="1"/>
    </w:pPr>
    <w:rPr>
      <w:rFonts w:ascii="Arial" w:hAnsi="Arial" w:eastAsia="黑体"/>
      <w:b/>
      <w:sz w:val="32"/>
      <w:szCs w:val="20"/>
    </w:rPr>
  </w:style>
  <w:style w:type="paragraph" w:styleId="4">
    <w:name w:val="heading 3"/>
    <w:basedOn w:val="1"/>
    <w:next w:val="1"/>
    <w:link w:val="30"/>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32"/>
    <w:unhideWhenUsed/>
    <w:qFormat/>
    <w:uiPriority w:val="0"/>
    <w:pPr>
      <w:keepNext/>
      <w:keepLines/>
      <w:tabs>
        <w:tab w:val="left" w:pos="420"/>
      </w:tabs>
      <w:snapToGrid w:val="0"/>
      <w:spacing w:line="360" w:lineRule="auto"/>
      <w:ind w:firstLine="635"/>
      <w:jc w:val="left"/>
      <w:outlineLvl w:val="3"/>
    </w:pPr>
    <w:rPr>
      <w:rFonts w:ascii="Arial" w:hAnsi="Arial" w:eastAsia="楷体" w:cstheme="minorBidi"/>
      <w:sz w:val="28"/>
      <w:szCs w:val="28"/>
    </w:rPr>
  </w:style>
  <w:style w:type="paragraph" w:styleId="6">
    <w:name w:val="heading 5"/>
    <w:basedOn w:val="1"/>
    <w:next w:val="1"/>
    <w:link w:val="33"/>
    <w:unhideWhenUsed/>
    <w:qFormat/>
    <w:uiPriority w:val="0"/>
    <w:pPr>
      <w:keepNext/>
      <w:keepLines/>
      <w:tabs>
        <w:tab w:val="left" w:pos="420"/>
        <w:tab w:val="left" w:pos="624"/>
      </w:tabs>
      <w:adjustRightInd w:val="0"/>
      <w:spacing w:line="360" w:lineRule="auto"/>
      <w:ind w:left="-612" w:firstLine="612"/>
      <w:jc w:val="left"/>
      <w:outlineLvl w:val="4"/>
    </w:pPr>
    <w:rPr>
      <w:rFonts w:eastAsia="楷体" w:asciiTheme="minorHAnsi" w:hAnsiTheme="minorHAnsi" w:cstheme="minorBidi"/>
      <w:sz w:val="28"/>
      <w:szCs w:val="28"/>
    </w:rPr>
  </w:style>
  <w:style w:type="paragraph" w:styleId="7">
    <w:name w:val="heading 6"/>
    <w:basedOn w:val="1"/>
    <w:next w:val="1"/>
    <w:link w:val="34"/>
    <w:semiHidden/>
    <w:unhideWhenUsed/>
    <w:qFormat/>
    <w:uiPriority w:val="0"/>
    <w:pPr>
      <w:keepNext/>
      <w:keepLines/>
      <w:spacing w:before="240" w:after="64" w:line="317" w:lineRule="auto"/>
      <w:ind w:left="1151" w:hanging="1151"/>
      <w:outlineLvl w:val="5"/>
    </w:pPr>
    <w:rPr>
      <w:rFonts w:ascii="Arial" w:hAnsi="Arial" w:eastAsia="黑体" w:cstheme="minorBidi"/>
      <w:b/>
      <w:sz w:val="24"/>
      <w:szCs w:val="28"/>
    </w:rPr>
  </w:style>
  <w:style w:type="paragraph" w:styleId="8">
    <w:name w:val="heading 7"/>
    <w:basedOn w:val="1"/>
    <w:next w:val="1"/>
    <w:link w:val="35"/>
    <w:semiHidden/>
    <w:unhideWhenUsed/>
    <w:qFormat/>
    <w:uiPriority w:val="0"/>
    <w:pPr>
      <w:keepNext/>
      <w:keepLines/>
      <w:spacing w:before="240" w:after="64" w:line="317" w:lineRule="auto"/>
      <w:ind w:left="1296" w:hanging="1296"/>
      <w:outlineLvl w:val="6"/>
    </w:pPr>
    <w:rPr>
      <w:rFonts w:asciiTheme="minorHAnsi" w:hAnsiTheme="minorHAnsi" w:eastAsiaTheme="minorEastAsia" w:cstheme="minorBidi"/>
      <w:b/>
      <w:sz w:val="24"/>
      <w:szCs w:val="28"/>
    </w:rPr>
  </w:style>
  <w:style w:type="paragraph" w:styleId="9">
    <w:name w:val="heading 8"/>
    <w:basedOn w:val="1"/>
    <w:next w:val="1"/>
    <w:link w:val="36"/>
    <w:semiHidden/>
    <w:unhideWhenUsed/>
    <w:qFormat/>
    <w:uiPriority w:val="0"/>
    <w:pPr>
      <w:keepNext/>
      <w:keepLines/>
      <w:spacing w:before="240" w:after="64" w:line="317" w:lineRule="auto"/>
      <w:ind w:left="1440" w:hanging="1440"/>
      <w:outlineLvl w:val="7"/>
    </w:pPr>
    <w:rPr>
      <w:rFonts w:ascii="Arial" w:hAnsi="Arial" w:eastAsia="黑体" w:cstheme="minorBidi"/>
      <w:sz w:val="24"/>
      <w:szCs w:val="28"/>
    </w:rPr>
  </w:style>
  <w:style w:type="paragraph" w:styleId="10">
    <w:name w:val="heading 9"/>
    <w:basedOn w:val="1"/>
    <w:next w:val="1"/>
    <w:link w:val="37"/>
    <w:semiHidden/>
    <w:unhideWhenUsed/>
    <w:qFormat/>
    <w:uiPriority w:val="0"/>
    <w:pPr>
      <w:keepNext/>
      <w:keepLines/>
      <w:spacing w:before="240" w:after="64" w:line="317" w:lineRule="auto"/>
      <w:ind w:left="1583" w:hanging="1583"/>
      <w:outlineLvl w:val="8"/>
    </w:pPr>
    <w:rPr>
      <w:rFonts w:ascii="Arial" w:hAnsi="Arial" w:eastAsia="黑体" w:cstheme="minorBidi"/>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spacing w:line="560" w:lineRule="exact"/>
      <w:ind w:firstLine="200" w:firstLineChars="200"/>
    </w:pPr>
    <w:rPr>
      <w:rFonts w:ascii="Times New Roman" w:hAnsi="Times New Roman" w:eastAsia="仿宋_GB2312"/>
      <w:b/>
      <w:color w:val="000000"/>
      <w:sz w:val="32"/>
    </w:rPr>
  </w:style>
  <w:style w:type="paragraph" w:styleId="12">
    <w:name w:val="annotation text"/>
    <w:basedOn w:val="1"/>
    <w:qFormat/>
    <w:uiPriority w:val="0"/>
    <w:pPr>
      <w:jc w:val="left"/>
    </w:pPr>
  </w:style>
  <w:style w:type="paragraph" w:styleId="13">
    <w:name w:val="Body Text"/>
    <w:basedOn w:val="1"/>
    <w:next w:val="1"/>
    <w:qFormat/>
    <w:uiPriority w:val="99"/>
    <w:pPr>
      <w:spacing w:before="120"/>
      <w:jc w:val="center"/>
    </w:pPr>
    <w:rPr>
      <w:rFonts w:ascii="宋体" w:hAnsi="宋体"/>
    </w:rPr>
  </w:style>
  <w:style w:type="paragraph" w:styleId="14">
    <w:name w:val="Body Text Indent 2"/>
    <w:basedOn w:val="1"/>
    <w:next w:val="1"/>
    <w:link w:val="38"/>
    <w:qFormat/>
    <w:uiPriority w:val="99"/>
    <w:pPr>
      <w:spacing w:after="120" w:line="480" w:lineRule="auto"/>
      <w:ind w:left="420" w:leftChars="200"/>
    </w:pPr>
    <w:rPr>
      <w:rFonts w:asciiTheme="minorHAnsi" w:hAnsiTheme="minorHAnsi" w:eastAsiaTheme="minorEastAsia" w:cstheme="minorBidi"/>
    </w:rPr>
  </w:style>
  <w:style w:type="paragraph" w:styleId="15">
    <w:name w:val="Balloon Text"/>
    <w:basedOn w:val="1"/>
    <w:link w:val="39"/>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8">
    <w:name w:val="Normal (Web)"/>
    <w:basedOn w:val="1"/>
    <w:qFormat/>
    <w:uiPriority w:val="0"/>
    <w:pPr>
      <w:spacing w:beforeAutospacing="1" w:afterAutospacing="1"/>
      <w:jc w:val="left"/>
    </w:pPr>
    <w:rPr>
      <w:rFonts w:cs="Times New Roman"/>
      <w:kern w:val="0"/>
      <w:sz w:val="24"/>
    </w:rPr>
  </w:style>
  <w:style w:type="table" w:styleId="20">
    <w:name w:val="Table Grid"/>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2">
    <w:name w:val="页眉 字符"/>
    <w:basedOn w:val="21"/>
    <w:link w:val="17"/>
    <w:qFormat/>
    <w:uiPriority w:val="0"/>
    <w:rPr>
      <w:rFonts w:ascii="Calibri" w:hAnsi="Calibri" w:eastAsia="宋体" w:cs="Times New Roman"/>
      <w:kern w:val="2"/>
      <w:sz w:val="18"/>
      <w:szCs w:val="18"/>
    </w:rPr>
  </w:style>
  <w:style w:type="paragraph" w:styleId="23">
    <w:name w:val="List Paragraph"/>
    <w:basedOn w:val="1"/>
    <w:link w:val="31"/>
    <w:qFormat/>
    <w:uiPriority w:val="99"/>
    <w:pPr>
      <w:ind w:firstLine="420" w:firstLineChars="200"/>
    </w:pPr>
  </w:style>
  <w:style w:type="paragraph" w:customStyle="1" w:styleId="24">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25">
    <w:name w:val="标题 2 字符"/>
    <w:basedOn w:val="21"/>
    <w:link w:val="3"/>
    <w:qFormat/>
    <w:uiPriority w:val="99"/>
    <w:rPr>
      <w:rFonts w:ascii="Arial" w:hAnsi="Arial" w:eastAsia="黑体" w:cs="Times New Roman"/>
      <w:b/>
      <w:kern w:val="2"/>
      <w:sz w:val="32"/>
    </w:rPr>
  </w:style>
  <w:style w:type="paragraph" w:customStyle="1" w:styleId="26">
    <w:name w:val="节标题"/>
    <w:basedOn w:val="1"/>
    <w:next w:val="1"/>
    <w:qFormat/>
    <w:uiPriority w:val="0"/>
    <w:pPr>
      <w:spacing w:line="289" w:lineRule="atLeast"/>
      <w:jc w:val="center"/>
    </w:pPr>
    <w:rPr>
      <w:rFonts w:ascii="Times New Roman" w:hAnsi="Times New Roman"/>
      <w:sz w:val="28"/>
      <w:szCs w:val="20"/>
    </w:rPr>
  </w:style>
  <w:style w:type="table" w:customStyle="1" w:styleId="27">
    <w:name w:val="网格型浅色1"/>
    <w:basedOn w:val="19"/>
    <w:qFormat/>
    <w:uiPriority w:val="40"/>
    <w:rPr>
      <w:rFonts w:ascii="Times New Roman" w:hAnsi="Times New Roman" w:eastAsia="宋体" w:cs="Times New Roman"/>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28">
    <w:name w:val="修订2"/>
    <w:hidden/>
    <w:semiHidden/>
    <w:qFormat/>
    <w:uiPriority w:val="99"/>
    <w:rPr>
      <w:rFonts w:ascii="Calibri" w:hAnsi="Calibri" w:eastAsia="宋体" w:cs="Times New Roman"/>
      <w:kern w:val="2"/>
      <w:sz w:val="21"/>
      <w:szCs w:val="24"/>
      <w:lang w:val="en-US" w:eastAsia="zh-CN" w:bidi="ar-SA"/>
    </w:rPr>
  </w:style>
  <w:style w:type="character" w:customStyle="1" w:styleId="29">
    <w:name w:val="标题 1 字符"/>
    <w:basedOn w:val="21"/>
    <w:link w:val="2"/>
    <w:qFormat/>
    <w:uiPriority w:val="0"/>
    <w:rPr>
      <w:rFonts w:ascii="Calibri" w:hAnsi="Calibri" w:eastAsia="宋体" w:cs="Times New Roman"/>
      <w:b/>
      <w:bCs/>
      <w:kern w:val="44"/>
      <w:sz w:val="44"/>
      <w:szCs w:val="44"/>
    </w:rPr>
  </w:style>
  <w:style w:type="character" w:customStyle="1" w:styleId="30">
    <w:name w:val="标题 3 字符"/>
    <w:basedOn w:val="21"/>
    <w:link w:val="4"/>
    <w:qFormat/>
    <w:uiPriority w:val="0"/>
    <w:rPr>
      <w:rFonts w:ascii="Calibri" w:hAnsi="Calibri" w:eastAsia="宋体" w:cs="Times New Roman"/>
      <w:b/>
      <w:bCs/>
      <w:kern w:val="2"/>
      <w:sz w:val="32"/>
      <w:szCs w:val="32"/>
    </w:rPr>
  </w:style>
  <w:style w:type="character" w:customStyle="1" w:styleId="31">
    <w:name w:val="列表段落 字符"/>
    <w:link w:val="23"/>
    <w:qFormat/>
    <w:locked/>
    <w:uiPriority w:val="34"/>
    <w:rPr>
      <w:rFonts w:ascii="Calibri" w:hAnsi="Calibri" w:eastAsia="宋体" w:cs="Times New Roman"/>
      <w:kern w:val="2"/>
      <w:sz w:val="21"/>
      <w:szCs w:val="24"/>
    </w:rPr>
  </w:style>
  <w:style w:type="character" w:customStyle="1" w:styleId="32">
    <w:name w:val="标题 4 字符"/>
    <w:basedOn w:val="21"/>
    <w:link w:val="5"/>
    <w:qFormat/>
    <w:uiPriority w:val="0"/>
    <w:rPr>
      <w:rFonts w:ascii="Arial" w:hAnsi="Arial" w:eastAsia="楷体"/>
      <w:kern w:val="2"/>
      <w:sz w:val="28"/>
      <w:szCs w:val="28"/>
    </w:rPr>
  </w:style>
  <w:style w:type="character" w:customStyle="1" w:styleId="33">
    <w:name w:val="标题 5 字符"/>
    <w:basedOn w:val="21"/>
    <w:link w:val="6"/>
    <w:qFormat/>
    <w:uiPriority w:val="0"/>
    <w:rPr>
      <w:rFonts w:eastAsia="楷体"/>
      <w:kern w:val="2"/>
      <w:sz w:val="28"/>
      <w:szCs w:val="28"/>
    </w:rPr>
  </w:style>
  <w:style w:type="character" w:customStyle="1" w:styleId="34">
    <w:name w:val="标题 6 字符"/>
    <w:basedOn w:val="21"/>
    <w:link w:val="7"/>
    <w:semiHidden/>
    <w:qFormat/>
    <w:uiPriority w:val="0"/>
    <w:rPr>
      <w:rFonts w:ascii="Arial" w:hAnsi="Arial" w:eastAsia="黑体"/>
      <w:b/>
      <w:kern w:val="2"/>
      <w:sz w:val="24"/>
      <w:szCs w:val="28"/>
    </w:rPr>
  </w:style>
  <w:style w:type="character" w:customStyle="1" w:styleId="35">
    <w:name w:val="标题 7 字符"/>
    <w:basedOn w:val="21"/>
    <w:link w:val="8"/>
    <w:semiHidden/>
    <w:qFormat/>
    <w:uiPriority w:val="0"/>
    <w:rPr>
      <w:b/>
      <w:kern w:val="2"/>
      <w:sz w:val="24"/>
      <w:szCs w:val="28"/>
    </w:rPr>
  </w:style>
  <w:style w:type="character" w:customStyle="1" w:styleId="36">
    <w:name w:val="标题 8 字符"/>
    <w:basedOn w:val="21"/>
    <w:link w:val="9"/>
    <w:semiHidden/>
    <w:qFormat/>
    <w:uiPriority w:val="0"/>
    <w:rPr>
      <w:rFonts w:ascii="Arial" w:hAnsi="Arial" w:eastAsia="黑体"/>
      <w:kern w:val="2"/>
      <w:sz w:val="24"/>
      <w:szCs w:val="28"/>
    </w:rPr>
  </w:style>
  <w:style w:type="character" w:customStyle="1" w:styleId="37">
    <w:name w:val="标题 9 字符"/>
    <w:basedOn w:val="21"/>
    <w:link w:val="10"/>
    <w:semiHidden/>
    <w:qFormat/>
    <w:uiPriority w:val="0"/>
    <w:rPr>
      <w:rFonts w:ascii="Arial" w:hAnsi="Arial" w:eastAsia="黑体"/>
      <w:kern w:val="2"/>
      <w:sz w:val="28"/>
      <w:szCs w:val="28"/>
    </w:rPr>
  </w:style>
  <w:style w:type="character" w:customStyle="1" w:styleId="38">
    <w:name w:val="正文文本缩进 2 字符"/>
    <w:basedOn w:val="21"/>
    <w:link w:val="14"/>
    <w:qFormat/>
    <w:uiPriority w:val="99"/>
    <w:rPr>
      <w:kern w:val="2"/>
      <w:sz w:val="21"/>
      <w:szCs w:val="24"/>
    </w:rPr>
  </w:style>
  <w:style w:type="character" w:customStyle="1" w:styleId="39">
    <w:name w:val="批注框文本 字符"/>
    <w:basedOn w:val="21"/>
    <w:link w:val="15"/>
    <w:qFormat/>
    <w:uiPriority w:val="0"/>
    <w:rPr>
      <w:rFonts w:ascii="Calibri" w:hAnsi="Calibri" w:eastAsia="宋体" w:cs="Times New Roman"/>
      <w:kern w:val="2"/>
      <w:sz w:val="18"/>
      <w:szCs w:val="18"/>
    </w:rPr>
  </w:style>
  <w:style w:type="paragraph" w:customStyle="1" w:styleId="40">
    <w:name w:val="Revision"/>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681</Words>
  <Characters>3888</Characters>
  <Lines>32</Lines>
  <Paragraphs>9</Paragraphs>
  <TotalTime>26</TotalTime>
  <ScaleCrop>false</ScaleCrop>
  <LinksUpToDate>false</LinksUpToDate>
  <CharactersWithSpaces>4560</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2023-09-28T23:36:00Z</dcterms:created>
  <dc:creator>安天利信王书恒</dc:creator>
  <cp:lastModifiedBy>LJ</cp:lastModifiedBy>
  <cp:lastPrinted>2023-03-01T17:13:00Z</cp:lastPrinted>
  <dcterms:modified xsi:type="dcterms:W3CDTF">2024-01-08T10:29:49Z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549A22D38BA0C39F247848651EC340B1_43</vt:lpwstr>
  </property>
</Properties>
</file>