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firstLine="0" w:firstLineChars="0"/>
        <w:jc w:val="center"/>
        <w:rPr>
          <w:rFonts w:ascii="Times New Roman" w:hAnsi="Times New Roman" w:eastAsia="方正小标宋_GBK" w:cs="方正小标宋_GBK"/>
          <w:b w:val="0"/>
          <w:bCs w:val="0"/>
          <w:szCs w:val="36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Cs w:val="36"/>
          <w:lang w:val="en-US" w:eastAsia="zh-CN"/>
        </w:rPr>
        <w:t>高端新材料子</w:t>
      </w:r>
      <w:r>
        <w:rPr>
          <w:rFonts w:hint="eastAsia" w:ascii="Times New Roman" w:hAnsi="Times New Roman" w:eastAsia="方正小标宋_GBK" w:cs="方正小标宋_GBK"/>
          <w:b w:val="0"/>
          <w:bCs w:val="0"/>
          <w:szCs w:val="36"/>
        </w:rPr>
        <w:t>基金申请表</w:t>
      </w:r>
    </w:p>
    <w:p>
      <w:pPr>
        <w:pStyle w:val="5"/>
        <w:spacing w:line="560" w:lineRule="exact"/>
        <w:ind w:firstLine="0" w:firstLineChars="0"/>
        <w:jc w:val="center"/>
        <w:rPr>
          <w:rFonts w:ascii="Times New Roman" w:hAnsi="Times New Roman" w:eastAsia="方正小标宋_GBK" w:cs="方正小标宋_GBK"/>
          <w:b w:val="0"/>
          <w:bCs w:val="0"/>
          <w:szCs w:val="36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Cs w:val="36"/>
        </w:rPr>
        <w:t>申报资料清单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一、管理人资料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管理人基本情况说明（包括但不限于公司历史沿革、股权结构、实际控制人介绍、主要荣誉和历史投资业绩，</w:t>
      </w:r>
      <w:r>
        <w:rPr>
          <w:rFonts w:ascii="Times New Roman" w:hAnsi="Times New Roman" w:eastAsia="仿宋_GB2312" w:cs="Times New Roman"/>
          <w:sz w:val="32"/>
          <w:szCs w:val="32"/>
        </w:rPr>
        <w:t>GP不同时担任管理人的，需分别介绍）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管理人相关证件复印件：营业执照正副本、组织机构代码证正副本、税务登记证正副本；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管理人法定代表人或执行事务合伙人（或其委派代表）身份证明；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管理人的基金业协会备案证明；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管理人最近三个会计年度经审计的财务报告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 管理人</w:t>
      </w:r>
      <w:r>
        <w:rPr>
          <w:rFonts w:ascii="Times New Roman" w:hAnsi="Times New Roman" w:eastAsia="仿宋_GB2312" w:cs="Times New Roman"/>
          <w:sz w:val="32"/>
          <w:szCs w:val="32"/>
        </w:rPr>
        <w:t>获得的荣誉证明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二、拟设基金出资人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基金出资架构：请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另外提供附件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，并介绍后续资金的募集计划及时间安排。</w:t>
      </w:r>
    </w:p>
    <w:p>
      <w:p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2. 出资人介绍：按顺序依次介绍全部出资人（机构或个人）的概况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三、拟设基金管理团队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拟设基金管理团队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情况介绍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 提供主要管理人员之间的合作经历。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 基金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关键</w:t>
      </w:r>
      <w:r>
        <w:rPr>
          <w:rFonts w:hint="eastAsia" w:ascii="Times New Roman" w:hAnsi="Times New Roman" w:eastAsia="仿宋_GB2312"/>
          <w:sz w:val="32"/>
          <w:szCs w:val="32"/>
        </w:rPr>
        <w:t>人及过往履历介绍。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四、基金管理和运行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基金治理架构：基金股东会与董事会、合伙人会议与投资决策委员会、咨询委员会（如有）权责划分。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 基金投资策略：主要说明投资领域、阶段、地域、限制、闲置资金使用等。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 项目遴选程序：结合基金投资方向及团队构成特点，说明项目来源、项目遴选程序。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 投资决策机制：应详细说明投资决策机构、组成、决策方式、程序、表决机制、关联交易处理方式等。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 增值服务</w:t>
      </w:r>
      <w:r>
        <w:rPr>
          <w:rFonts w:hint="default"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结合基金投资方向及团队构成特点，详细说明所能提供的增值服务，并举例说明。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 风险防范：结合基金投资方向及团队构成特点，列出本基金可能出现的风险，并对风险提出应对措施。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7. 投资退出：结合基金投资方向及团队构成特点说明退出策略。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TNmODI3OTVmMWY2MDQ5ZTg2Y2VhNTIyMzc5YjQifQ=="/>
  </w:docVars>
  <w:rsids>
    <w:rsidRoot w:val="587D3E32"/>
    <w:rsid w:val="052C3D9B"/>
    <w:rsid w:val="0A8159AB"/>
    <w:rsid w:val="24933F60"/>
    <w:rsid w:val="2932689B"/>
    <w:rsid w:val="2CFB0821"/>
    <w:rsid w:val="2E973273"/>
    <w:rsid w:val="587D3E32"/>
    <w:rsid w:val="6EF266EA"/>
    <w:rsid w:val="9B1BE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textAlignment w:val="baseline"/>
    </w:pPr>
    <w:rPr>
      <w:rFonts w:ascii="仿宋_GB2312" w:eastAsia="仿宋_GB2312"/>
    </w:rPr>
  </w:style>
  <w:style w:type="paragraph" w:styleId="3">
    <w:name w:val="Body Text Indent"/>
    <w:basedOn w:val="1"/>
    <w:qFormat/>
    <w:uiPriority w:val="0"/>
    <w:pPr>
      <w:ind w:firstLine="1446" w:firstLineChars="400"/>
    </w:pPr>
    <w:rPr>
      <w:rFonts w:ascii="宋体"/>
      <w:b/>
      <w:bCs/>
      <w:sz w:val="36"/>
    </w:rPr>
  </w:style>
  <w:style w:type="paragraph" w:styleId="4">
    <w:name w:val="Body Text First Indent"/>
    <w:basedOn w:val="2"/>
    <w:qFormat/>
    <w:uiPriority w:val="0"/>
    <w:pPr>
      <w:widowControl/>
      <w:ind w:firstLine="420" w:firstLineChars="100"/>
    </w:pPr>
  </w:style>
  <w:style w:type="paragraph" w:styleId="5">
    <w:name w:val="Body Text First Indent 2"/>
    <w:basedOn w:val="3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856</Words>
  <Characters>891</Characters>
  <Lines>0</Lines>
  <Paragraphs>0</Paragraphs>
  <TotalTime>5</TotalTime>
  <ScaleCrop>false</ScaleCrop>
  <LinksUpToDate>false</LinksUpToDate>
  <CharactersWithSpaces>912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2023-03-16T11:18:00Z</dcterms:created>
  <dc:creator>小王JM</dc:creator>
  <cp:lastModifiedBy>陈璇</cp:lastModifiedBy>
  <dcterms:modified xsi:type="dcterms:W3CDTF">2024-01-12T02:58:41Z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E09AF5B3E6C74A1E98879438B537C23D</vt:lpwstr>
  </property>
</Properties>
</file>