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36"/>
          <w:lang w:eastAsia="zh-Hans"/>
        </w:rPr>
      </w:pPr>
      <w:r>
        <w:rPr>
          <w:rFonts w:hint="eastAsia" w:ascii="黑体" w:hAnsi="黑体" w:eastAsia="黑体" w:cs="黑体"/>
          <w:sz w:val="28"/>
          <w:szCs w:val="36"/>
          <w:lang w:eastAsia="zh-Hans"/>
        </w:rPr>
        <w:t>蔡甸区战略性新兴产业发展引导基金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36"/>
          <w:lang w:eastAsia="zh-Hans"/>
        </w:rPr>
      </w:pPr>
      <w:r>
        <w:rPr>
          <w:rFonts w:hint="eastAsia" w:ascii="黑体" w:hAnsi="黑体" w:eastAsia="黑体" w:cs="黑体"/>
          <w:sz w:val="28"/>
          <w:szCs w:val="36"/>
          <w:lang w:eastAsia="zh-Hans"/>
        </w:rPr>
        <w:t>子基金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管理人</w:t>
      </w:r>
      <w:r>
        <w:rPr>
          <w:rFonts w:hint="eastAsia" w:ascii="黑体" w:hAnsi="黑体" w:eastAsia="黑体" w:cs="黑体"/>
          <w:sz w:val="28"/>
          <w:szCs w:val="36"/>
          <w:lang w:eastAsia="zh-Hans"/>
        </w:rPr>
        <w:t>申报信息登记表</w:t>
      </w:r>
      <w:bookmarkStart w:id="0" w:name="_GoBack"/>
      <w:bookmarkEnd w:id="0"/>
    </w:p>
    <w:tbl>
      <w:tblPr>
        <w:tblStyle w:val="5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81" w:type="dxa"/>
            <w:gridSpan w:val="2"/>
            <w:vAlign w:val="center"/>
          </w:tcPr>
          <w:p>
            <w:pPr>
              <w:rPr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机构全称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统一社会信用代码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类型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（国有</w:t>
            </w:r>
            <w:r>
              <w:rPr>
                <w:rFonts w:ascii="楷体" w:hAnsi="楷体" w:eastAsia="楷体" w:cs="楷体"/>
                <w:szCs w:val="21"/>
              </w:rPr>
              <w:t>／</w:t>
            </w:r>
            <w:r>
              <w:rPr>
                <w:rFonts w:hint="eastAsia" w:ascii="楷体" w:hAnsi="楷体" w:eastAsia="楷体" w:cs="楷体"/>
                <w:szCs w:val="21"/>
              </w:rPr>
              <w:t>民营</w:t>
            </w:r>
            <w:r>
              <w:rPr>
                <w:rFonts w:ascii="楷体" w:hAnsi="楷体" w:eastAsia="楷体" w:cs="楷体"/>
                <w:szCs w:val="21"/>
              </w:rPr>
              <w:t>）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注册地址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  <w:lang w:eastAsia="zh-Hans"/>
              </w:rPr>
              <w:t>办公地址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成立日期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实缴资本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法定代表人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管理人登记编码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Calibri" w:hAnsi="Calibri" w:eastAsia="Apple Color Emoji" w:cs="Calibri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</w:t>
            </w:r>
            <w:r>
              <w:rPr>
                <w:rFonts w:hint="eastAsia" w:ascii="楷体" w:hAnsi="楷体" w:eastAsia="楷体" w:cs="楷体"/>
                <w:szCs w:val="21"/>
              </w:rPr>
              <w:t>及</w:t>
            </w:r>
            <w:r>
              <w:rPr>
                <w:rFonts w:ascii="楷体" w:hAnsi="楷体" w:eastAsia="楷体" w:cs="楷体"/>
                <w:szCs w:val="21"/>
              </w:rPr>
              <w:t>职务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联系人手机号码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181" w:type="dxa"/>
            <w:gridSpan w:val="2"/>
            <w:vAlign w:val="center"/>
          </w:tcPr>
          <w:p>
            <w:pPr>
              <w:rPr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机构背景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股东结构及背景</w:t>
            </w:r>
          </w:p>
        </w:tc>
        <w:tc>
          <w:tcPr>
            <w:tcW w:w="6257" w:type="dxa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8"/>
              <w:gridCol w:w="1508"/>
              <w:gridCol w:w="15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10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名称</w:t>
                  </w: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性质</w:t>
                  </w: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实缴比例</w:t>
                  </w:r>
                </w:p>
              </w:tc>
              <w:tc>
                <w:tcPr>
                  <w:tcW w:w="1511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简介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1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511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</w:tr>
          </w:tbl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行业排名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／奖项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ascii="楷体" w:hAnsi="楷体" w:eastAsia="楷体" w:cs="楷体"/>
                <w:szCs w:val="21"/>
              </w:rPr>
              <w:t>核心</w:t>
            </w: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人员情况</w:t>
            </w:r>
          </w:p>
        </w:tc>
        <w:tc>
          <w:tcPr>
            <w:tcW w:w="6257" w:type="dxa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6"/>
              <w:gridCol w:w="1206"/>
              <w:gridCol w:w="1206"/>
              <w:gridCol w:w="1206"/>
              <w:gridCol w:w="12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08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姓名</w:t>
                  </w: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职务</w:t>
                  </w: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学历</w:t>
                  </w: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Hans"/>
                    </w:rPr>
                    <w:t>工作情况</w:t>
                  </w:r>
                </w:p>
              </w:tc>
              <w:tc>
                <w:tcPr>
                  <w:tcW w:w="1209" w:type="dxa"/>
                </w:tcPr>
                <w:p>
                  <w:pPr>
                    <w:rPr>
                      <w:sz w:val="18"/>
                      <w:szCs w:val="18"/>
                      <w:lang w:eastAsia="zh-Hans"/>
                    </w:rPr>
                  </w:pPr>
                  <w:r>
                    <w:rPr>
                      <w:sz w:val="18"/>
                      <w:szCs w:val="18"/>
                      <w:lang w:eastAsia="zh-Hans"/>
                    </w:rPr>
                    <w:t>是否为拟设子基金的管理团队成员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9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8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  <w:tc>
                <w:tcPr>
                  <w:tcW w:w="1209" w:type="dxa"/>
                </w:tcPr>
                <w:p>
                  <w:pPr>
                    <w:rPr>
                      <w:sz w:val="24"/>
                      <w:lang w:eastAsia="zh-Hans"/>
                    </w:rPr>
                  </w:pPr>
                </w:p>
              </w:tc>
            </w:tr>
          </w:tbl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管理机构产业背景或其他资源介绍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  <w:lang w:eastAsia="zh-Hans"/>
              </w:rPr>
              <w:t>过往</w:t>
            </w:r>
            <w:r>
              <w:rPr>
                <w:rFonts w:ascii="楷体" w:hAnsi="楷体" w:eastAsia="楷体" w:cs="楷体"/>
                <w:szCs w:val="21"/>
              </w:rPr>
              <w:t>基金的主要募资渠道和资金构成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在</w:t>
            </w:r>
            <w:r>
              <w:rPr>
                <w:rFonts w:ascii="楷体" w:hAnsi="楷体" w:eastAsia="楷体" w:cs="楷体"/>
                <w:szCs w:val="21"/>
              </w:rPr>
              <w:t>江西是否有合作基金或项目投资案例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81" w:type="dxa"/>
            <w:gridSpan w:val="2"/>
            <w:shd w:val="clear" w:color="auto" w:fill="auto"/>
          </w:tcPr>
          <w:p>
            <w:pPr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过往</w:t>
            </w:r>
            <w:r>
              <w:rPr>
                <w:b/>
                <w:bCs/>
                <w:sz w:val="24"/>
                <w:lang w:eastAsia="zh-Hans"/>
              </w:rPr>
              <w:t>投资</w:t>
            </w:r>
            <w:r>
              <w:rPr>
                <w:rFonts w:hint="eastAsia"/>
                <w:b/>
                <w:bCs/>
                <w:sz w:val="24"/>
                <w:lang w:eastAsia="zh-Hans"/>
              </w:rPr>
              <w:t>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主要投资领域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主要投资策略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在管基金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数量及规模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）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项目投资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数量及规模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）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项目退出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数量及规模</w:t>
            </w:r>
            <w:r>
              <w:rPr>
                <w:rFonts w:ascii="楷体" w:hAnsi="楷体" w:eastAsia="楷体" w:cs="楷体"/>
                <w:szCs w:val="21"/>
                <w:lang w:eastAsia="zh-Hans"/>
              </w:rPr>
              <w:t>）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ascii="楷体" w:hAnsi="楷体" w:eastAsia="楷体" w:cs="楷体"/>
                <w:szCs w:val="21"/>
                <w:lang w:eastAsia="zh-Hans"/>
              </w:rPr>
            </w:pPr>
            <w:r>
              <w:rPr>
                <w:rFonts w:ascii="楷体" w:hAnsi="楷体" w:eastAsia="楷体" w:cs="楷体"/>
                <w:szCs w:val="21"/>
                <w:lang w:eastAsia="zh-Hans"/>
              </w:rPr>
              <w:t>过往</w:t>
            </w:r>
            <w:r>
              <w:rPr>
                <w:rFonts w:hint="eastAsia" w:ascii="楷体" w:hAnsi="楷体" w:eastAsia="楷体" w:cs="楷体"/>
                <w:szCs w:val="21"/>
                <w:lang w:eastAsia="zh-Hans"/>
              </w:rPr>
              <w:t>基金业绩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  <w:r>
              <w:rPr>
                <w:sz w:val="18"/>
                <w:szCs w:val="18"/>
                <w:lang w:eastAsia="zh-Hans"/>
              </w:rPr>
              <w:t>所管理基金的MOC、DPI、IRR等投资业绩指标（请提供穿透至底层项目的最新数据（包括项目名称、主营业务、投资时间、投前估值、投资金额、当前估值等），若管理基金较多，可列举不少于3只基金的相关数据）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shd w:val="clear" w:color="auto" w:fill="E7E6E6" w:themeFill="background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过往项目落地</w:t>
            </w:r>
            <w:r>
              <w:rPr>
                <w:rFonts w:hint="eastAsia" w:ascii="楷体" w:hAnsi="楷体" w:eastAsia="楷体" w:cs="楷体"/>
                <w:szCs w:val="21"/>
              </w:rPr>
              <w:t>案例</w:t>
            </w:r>
          </w:p>
        </w:tc>
        <w:tc>
          <w:tcPr>
            <w:tcW w:w="6257" w:type="dxa"/>
          </w:tcPr>
          <w:p>
            <w:pPr>
              <w:rPr>
                <w:sz w:val="24"/>
                <w:lang w:eastAsia="zh-Hans"/>
              </w:rPr>
            </w:pPr>
          </w:p>
        </w:tc>
      </w:tr>
    </w:tbl>
    <w:p>
      <w:pPr>
        <w:rPr>
          <w:sz w:val="28"/>
          <w:szCs w:val="36"/>
          <w:lang w:eastAsia="zh-Hans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pple Color Emoji">
    <w:altName w:val="MingLiU-ExtB"/>
    <w:panose1 w:val="00000000000000000000"/>
    <w:charset w:val="88"/>
    <w:family w:val="auto"/>
    <w:pitch w:val="default"/>
    <w:sig w:usb0="00000000" w:usb1="00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DdlNThlOWM3YjE0MGQzMTM1YWE2ZjNlODc2MmEifQ=="/>
  </w:docVars>
  <w:rsids>
    <w:rsidRoot w:val="DBDC2FE5"/>
    <w:rsid w:val="00070A64"/>
    <w:rsid w:val="00640C54"/>
    <w:rsid w:val="00BF3D94"/>
    <w:rsid w:val="00C93EE9"/>
    <w:rsid w:val="00DE7418"/>
    <w:rsid w:val="063F5088"/>
    <w:rsid w:val="0FFCB2DA"/>
    <w:rsid w:val="35EFA98F"/>
    <w:rsid w:val="7FDB01BA"/>
    <w:rsid w:val="7FFAAA7A"/>
    <w:rsid w:val="BFFDDDC5"/>
    <w:rsid w:val="CFFFC939"/>
    <w:rsid w:val="D73BF03F"/>
    <w:rsid w:val="DBDC2FE5"/>
    <w:rsid w:val="F56EA2CB"/>
    <w:rsid w:val="F7BFE814"/>
    <w:rsid w:val="FBFB7665"/>
    <w:rsid w:val="FFDF987F"/>
    <w:rsid w:val="FF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－华文中宋，小四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580</Characters>
  <Lines>4</Lines>
  <Paragraphs>1</Paragraphs>
  <TotalTime>2</TotalTime>
  <ScaleCrop>false</ScaleCrop>
  <LinksUpToDate>false</LinksUpToDate>
  <CharactersWithSpaces>680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2023-02-15T07:26:00Z</dcterms:created>
  <dc:creator>Satsuki</dc:creator>
  <cp:lastModifiedBy>LuoQ1nG、</cp:lastModifiedBy>
  <dcterms:modified xsi:type="dcterms:W3CDTF">2024-02-04T06:59:32Z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A8C6511BF7CA039504F8A465F56D2D27_43</vt:lpwstr>
  </property>
</Properties>
</file>