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b/>
          <w:kern w:val="0"/>
          <w:sz w:val="32"/>
          <w:szCs w:val="44"/>
          <w:lang w:val="en-US" w:eastAsia="zh-CN"/>
        </w:rPr>
        <w:t>子基金设立方案（样稿）</w:t>
      </w:r>
    </w:p>
    <w:tbl>
      <w:tblPr>
        <w:tblStyle w:val="5"/>
        <w:tblW w:w="8304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1320"/>
        <w:gridCol w:w="121"/>
        <w:gridCol w:w="1163"/>
        <w:gridCol w:w="530"/>
        <w:gridCol w:w="994"/>
        <w:gridCol w:w="699"/>
        <w:gridCol w:w="513"/>
        <w:gridCol w:w="11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设立背景及目标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请简要阐述子基金的定位，所属行业现状及趋势分析，与江西省产业及国控战略的协同情况等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xxxx基金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组织形式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江西优先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基金管理人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存续期限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存续期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，其中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：投资期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退出期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延长期X年，注明延长期确定方式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例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认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缴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规模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x亿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申请省现代产业引导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</w:t>
            </w: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出资金额</w:t>
            </w:r>
          </w:p>
        </w:tc>
        <w:tc>
          <w:tcPr>
            <w:tcW w:w="2808" w:type="dxa"/>
            <w:gridSpan w:val="4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Xxxxx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出资比例（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x%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出资顺序</w:t>
            </w:r>
          </w:p>
        </w:tc>
        <w:tc>
          <w:tcPr>
            <w:tcW w:w="4020" w:type="dxa"/>
            <w:gridSpan w:val="6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募集资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金情况</w:t>
            </w:r>
          </w:p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（填列应包含普通合伙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出资）</w:t>
            </w: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出资</w:t>
            </w:r>
            <w:r>
              <w:rPr>
                <w:rFonts w:hint="eastAsia" w:ascii="宋体" w:hAnsi="宋体" w:cs="___WRD_EMBED_SUB_39"/>
                <w:bCs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全称</w:t>
            </w: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  <w:lang w:val="en-US" w:eastAsia="zh-CN"/>
              </w:rPr>
              <w:t>出资人性质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认</w:t>
            </w:r>
            <w:r>
              <w:rPr>
                <w:rFonts w:hint="eastAsia" w:ascii="宋体" w:hAnsi="宋体" w:cs="___WRD_EMBED_SUB_39"/>
                <w:bCs/>
                <w:sz w:val="24"/>
                <w:szCs w:val="24"/>
                <w:highlight w:val="none"/>
              </w:rPr>
              <w:t>缴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出资额</w:t>
            </w:r>
          </w:p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认</w:t>
            </w:r>
            <w:r>
              <w:rPr>
                <w:rFonts w:hint="eastAsia" w:ascii="宋体" w:hAnsi="宋体" w:cs="___WRD_EMBED_SUB_39"/>
                <w:bCs/>
                <w:sz w:val="24"/>
                <w:szCs w:val="24"/>
                <w:highlight w:val="none"/>
              </w:rPr>
              <w:t>缴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出资比例（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%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  <w:lang w:eastAsia="zh-CN"/>
              </w:rPr>
              <w:t>募资进度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国企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出资意向函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上市公司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立项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政府资金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已决策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其中，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政府出资（含申请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的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省现代产业引导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）总额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万元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出资比例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；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83" w:type="dxa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出资规划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基金已确定出资x亿，占比x%，拟于x月进行注册，x月备案。基金设立后的缴款进度为：X:X:X，其中上一期实缴出资使用X%后启动下一次缴款。【需在合伙协议明确】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投资领域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□有色金属    □新能源新材料  □汽车    □VR</w:t>
            </w:r>
          </w:p>
          <w:p>
            <w:pPr>
              <w:widowControl/>
              <w:wordWrap/>
              <w:spacing w:line="560" w:lineRule="exact"/>
              <w:jc w:val="left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□生物医药    □电子信息      □航空    □数字</w:t>
            </w:r>
            <w:r>
              <w:rPr>
                <w:rFonts w:hint="eastAsia"/>
                <w:highlight w:val="none"/>
                <w:lang w:val="en-US" w:eastAsia="zh-CN"/>
              </w:rPr>
              <w:t>经济</w:t>
            </w:r>
          </w:p>
          <w:p>
            <w:pPr>
              <w:widowControl/>
              <w:spacing w:line="56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□其他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策略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基金拟投资什么阶段，各行业和各阶段的分布情况是如何的，为何采用此种投资策略，与机构（团队）过往投资策略是否匹配。需要在合伙协议内明确投资行业和主要投资阶段。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投资地域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投资江西省内企业资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金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于省现代产业引导基金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实缴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出资额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的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倍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储备项目</w:t>
            </w:r>
          </w:p>
        </w:tc>
        <w:tc>
          <w:tcPr>
            <w:tcW w:w="1441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数量（个）</w:t>
            </w:r>
          </w:p>
        </w:tc>
        <w:tc>
          <w:tcPr>
            <w:tcW w:w="1693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金额（万元）</w:t>
            </w:r>
          </w:p>
        </w:tc>
        <w:tc>
          <w:tcPr>
            <w:tcW w:w="169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4827" w:type="dxa"/>
            <w:gridSpan w:val="6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与本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基金投资策略和领域相匹配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的项目金额占首期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实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缴出资额的比例（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%）</w:t>
            </w:r>
          </w:p>
        </w:tc>
        <w:tc>
          <w:tcPr>
            <w:tcW w:w="169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风险控制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基金治理架构及相关职责划分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是否为多GP，GP之间权责如何明确，管理人要与GP共同对本基金的相关事务无限连带。含有顾问委员会请注明，并提供议事规则。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资金托管机制。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明确托管信息报备至引导基金提供的材料，合伙人会议决定托管银行变更等事项。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投资决策机制。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基金投资决策的详细情况。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投资负面清单。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主协议内需按江西省现代产业引导基金管理办法要求填写；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投资限额。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单项目不超过基金认缴额度的20%。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信息披露机制。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按季度报送报表。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专职管理团队锁定机制。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锁定基金核心人员，为本基金服务期间不得管理新的同类型基金。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提前退出机制。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主协议内需按江西省现代产业引导基金管理办法要求填写；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其他风险控制措施。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如本基金投资额度完成X%之前，不组建规模、投资策略、核心团队与本基金类似的同类型基金。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管理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费</w:t>
            </w:r>
          </w:p>
          <w:p>
            <w:pPr>
              <w:widowControl/>
              <w:wordWrap w:val="0"/>
              <w:spacing w:line="560" w:lineRule="exact"/>
              <w:jc w:val="center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主协议内明确）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投资期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为基金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实缴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出资额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的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%/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；</w:t>
            </w:r>
          </w:p>
          <w:p>
            <w:pPr>
              <w:widowControl/>
              <w:wordWrap w:val="0"/>
              <w:snapToGrid w:val="0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退出期不超过未退出原始投资本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金的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%/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；</w:t>
            </w:r>
          </w:p>
          <w:p>
            <w:pPr>
              <w:widowControl/>
              <w:wordWrap w:val="0"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延长期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清算期不收取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管理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费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投资退出策略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基金对项目主要采用的退出策略，与机构过往的退出策略是否一致。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收益分配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按“先回本，后分利”的原则，提供分配顺序：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投资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业影响力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（近三年清科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投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等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介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机构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排名）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其他优势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（包括但不限于团队培养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产业导入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跟投机会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  <w:lang w:eastAsia="zh-CN"/>
        </w:rPr>
        <w:t>上述信息表格如果填不下，可另加附页，但需明确资料页码。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子基金管理机构在提交基金申报方案时，应至少已经募集到拟设立子基金总规模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0%的资金（不含引导基金出资部分），并提供拟出资人的出资承诺函、出资能力证明等材料。</w:t>
      </w:r>
    </w:p>
    <w:p>
      <w:pPr>
        <w:ind w:firstLine="480" w:firstLineChars="200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3.请提供基金结构图。</w:t>
      </w:r>
    </w:p>
    <w:p>
      <w:pPr>
        <w:pStyle w:val="3"/>
        <w:spacing w:line="560" w:lineRule="exact"/>
        <w:ind w:firstLine="480" w:firstLineChars="200"/>
        <w:rPr>
          <w:rFonts w:hint="eastAsia" w:ascii="宋体" w:hAnsi="宋体"/>
          <w:b w:val="0"/>
          <w:bCs/>
          <w:sz w:val="24"/>
          <w:szCs w:val="21"/>
          <w:lang w:val="en-US" w:eastAsia="zh-CN"/>
        </w:rPr>
      </w:pPr>
    </w:p>
    <w:p>
      <w:pPr>
        <w:pStyle w:val="3"/>
        <w:spacing w:line="560" w:lineRule="exact"/>
        <w:ind w:firstLine="480" w:firstLineChars="200"/>
        <w:rPr>
          <w:rFonts w:hint="eastAsia" w:ascii="宋体" w:hAnsi="宋体" w:eastAsia="宋体"/>
          <w:b w:val="0"/>
          <w:bCs/>
          <w:sz w:val="24"/>
          <w:szCs w:val="21"/>
          <w:lang w:val="en-US" w:eastAsia="zh-CN"/>
        </w:rPr>
      </w:pP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ascii="宋体" w:hAnsi="宋体"/>
          <w:b/>
          <w:kern w:val="0"/>
          <w:sz w:val="32"/>
          <w:szCs w:val="32"/>
        </w:rPr>
        <w:t>储备项目情况表</w:t>
      </w:r>
    </w:p>
    <w:tbl>
      <w:tblPr>
        <w:tblStyle w:val="5"/>
        <w:tblW w:w="8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605"/>
        <w:gridCol w:w="569"/>
        <w:gridCol w:w="641"/>
        <w:gridCol w:w="677"/>
        <w:gridCol w:w="677"/>
        <w:gridCol w:w="759"/>
        <w:gridCol w:w="681"/>
        <w:gridCol w:w="613"/>
        <w:gridCol w:w="981"/>
        <w:gridCol w:w="608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0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60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</w:t>
            </w:r>
            <w:r>
              <w:rPr>
                <w:rFonts w:hint="eastAsia" w:ascii="宋体" w:hAnsi="宋体"/>
                <w:sz w:val="24"/>
              </w:rPr>
              <w:t>行业</w:t>
            </w: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注册地</w:t>
            </w:r>
          </w:p>
        </w:tc>
        <w:tc>
          <w:tcPr>
            <w:tcW w:w="64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拟投资金额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项目情况</w:t>
            </w: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项目所处阶段</w:t>
            </w: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营收</w:t>
            </w:r>
          </w:p>
        </w:tc>
        <w:tc>
          <w:tcPr>
            <w:tcW w:w="68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净利润</w:t>
            </w:r>
          </w:p>
        </w:tc>
        <w:tc>
          <w:tcPr>
            <w:tcW w:w="613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资产负债率</w:t>
            </w: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投资价值分析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本轮融资目的</w:t>
            </w: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项目跟踪</w:t>
            </w:r>
            <w:r>
              <w:rPr>
                <w:rFonts w:hint="eastAsia" w:ascii="宋体" w:hAnsi="宋体"/>
                <w:sz w:val="24"/>
                <w:lang w:eastAsia="zh-CN"/>
              </w:rPr>
              <w:t>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1.“项目名称”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项目须填写全称，如有特殊情况的请沟通后填写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ind w:firstLine="480" w:firstLineChars="200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2.“所属行业”参考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申报公告行业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3.“项目所处阶段”请填写种子期、初创期、成长期等。</w:t>
      </w:r>
    </w:p>
    <w:p>
      <w:pPr>
        <w:keepNext w:val="0"/>
        <w:keepLines w:val="0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4.营收、净利润、资产负债率提供最近一期得年度数据，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不方便提供的请标注原因。</w:t>
      </w:r>
    </w:p>
    <w:p>
      <w:pPr>
        <w:ind w:firstLine="480" w:firstLineChars="200"/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提供不少于子基金首期</w:t>
      </w:r>
      <w:r>
        <w:rPr>
          <w:rFonts w:hint="eastAsia" w:ascii="宋体" w:hAnsi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实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highlight w:val="none"/>
          <w:lang w:val="en-US" w:eastAsia="zh-CN" w:bidi="ar"/>
        </w:rPr>
        <w:t>缴出资金额50%的储备项目清单，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"/>
        </w:rPr>
        <w:t>且储备项目与子基金投资策略和领域相匹配。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___WRD_EMBED_SUB_39">
    <w:altName w:val="华文宋体"/>
    <w:panose1 w:val="02010600030101010101"/>
    <w:charset w:val="86"/>
    <w:family w:val="modern"/>
    <w:pitch w:val="default"/>
    <w:sig w:usb0="00000000" w:usb1="00000000" w:usb2="0000001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zU0MTc1YTgwMDNmYmFkODNjM2IyMzFhZWNjNjkifQ=="/>
  </w:docVars>
  <w:rsids>
    <w:rsidRoot w:val="00000000"/>
    <w:rsid w:val="01C47A58"/>
    <w:rsid w:val="04FC489E"/>
    <w:rsid w:val="07C54C87"/>
    <w:rsid w:val="0AAF12B7"/>
    <w:rsid w:val="0ADD5326"/>
    <w:rsid w:val="0D4A1657"/>
    <w:rsid w:val="0D713E1F"/>
    <w:rsid w:val="0ECE5823"/>
    <w:rsid w:val="0F492792"/>
    <w:rsid w:val="0F915CC7"/>
    <w:rsid w:val="10A1053B"/>
    <w:rsid w:val="10FB5E9E"/>
    <w:rsid w:val="15EA7F0A"/>
    <w:rsid w:val="16646293"/>
    <w:rsid w:val="1B872554"/>
    <w:rsid w:val="1D262EBE"/>
    <w:rsid w:val="225273D0"/>
    <w:rsid w:val="24EE3B9C"/>
    <w:rsid w:val="26776210"/>
    <w:rsid w:val="279019DA"/>
    <w:rsid w:val="27D831F6"/>
    <w:rsid w:val="297F2B8F"/>
    <w:rsid w:val="2E4E6BAE"/>
    <w:rsid w:val="2FFD067C"/>
    <w:rsid w:val="340765CA"/>
    <w:rsid w:val="35727E08"/>
    <w:rsid w:val="36051C95"/>
    <w:rsid w:val="38A92424"/>
    <w:rsid w:val="392518F3"/>
    <w:rsid w:val="3D2C0ADF"/>
    <w:rsid w:val="40285722"/>
    <w:rsid w:val="425012F6"/>
    <w:rsid w:val="430F527E"/>
    <w:rsid w:val="44CC79D1"/>
    <w:rsid w:val="475B7717"/>
    <w:rsid w:val="48E34937"/>
    <w:rsid w:val="4C963BE4"/>
    <w:rsid w:val="4E877D5A"/>
    <w:rsid w:val="4E9F1BE3"/>
    <w:rsid w:val="4FA7397C"/>
    <w:rsid w:val="53B71D56"/>
    <w:rsid w:val="53F262BF"/>
    <w:rsid w:val="54B10D32"/>
    <w:rsid w:val="574E6D22"/>
    <w:rsid w:val="58E12895"/>
    <w:rsid w:val="59C02DAD"/>
    <w:rsid w:val="5A8548DC"/>
    <w:rsid w:val="5CBE7D5D"/>
    <w:rsid w:val="5E8A398A"/>
    <w:rsid w:val="5F084528"/>
    <w:rsid w:val="622B40AB"/>
    <w:rsid w:val="62575284"/>
    <w:rsid w:val="640702F6"/>
    <w:rsid w:val="64C37BF6"/>
    <w:rsid w:val="66DD4563"/>
    <w:rsid w:val="6828554E"/>
    <w:rsid w:val="68AB28E3"/>
    <w:rsid w:val="6A2524DB"/>
    <w:rsid w:val="6A723D79"/>
    <w:rsid w:val="6BA60683"/>
    <w:rsid w:val="6BBB5FBF"/>
    <w:rsid w:val="6BF52807"/>
    <w:rsid w:val="6E112E72"/>
    <w:rsid w:val="6E642147"/>
    <w:rsid w:val="6EAF4AD9"/>
    <w:rsid w:val="6F591BC3"/>
    <w:rsid w:val="700D1549"/>
    <w:rsid w:val="72C2773E"/>
    <w:rsid w:val="78076BBD"/>
    <w:rsid w:val="7EFD0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customStyle="1" w:styleId="7">
    <w:name w:val="列表段落11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1388</Words>
  <Characters>1423</Characters>
  <Lines>0</Lines>
  <Paragraphs>0</Paragraphs>
  <TotalTime>6</TotalTime>
  <ScaleCrop>false</ScaleCrop>
  <LinksUpToDate>false</LinksUpToDate>
  <CharactersWithSpaces>1484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15509</dc:creator>
  <cp:lastModifiedBy>橘斯基</cp:lastModifiedBy>
  <cp:lastPrinted>2022-07-13T01:00:00Z</cp:lastPrinted>
  <dcterms:modified xsi:type="dcterms:W3CDTF">2022-12-07T09:28:53Z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C89C9B660F54409A862D125A1DEFD83F</vt:lpwstr>
  </property>
</Properties>
</file>