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pacing w:line="288" w:lineRule="auto"/>
        <w:ind w:firstLine="643"/>
        <w:jc w:val="center"/>
        <w:rPr>
          <w:rFonts w:hint="eastAsia" w:ascii="方正小标宋简体" w:hAnsi="方正小标宋简体" w:eastAsia="方正小标宋简体" w:cs="方正小标宋简体"/>
          <w:bCs/>
          <w:color w:val="333333"/>
          <w:kern w:val="0"/>
          <w:sz w:val="44"/>
          <w:szCs w:val="44"/>
          <w:lang w:val="zh-TW" w:eastAsia="zh-TW"/>
        </w:rPr>
      </w:pPr>
      <w:r>
        <w:rPr>
          <w:rFonts w:hint="eastAsia" w:ascii="方正小标宋简体" w:hAnsi="方正小标宋简体" w:eastAsia="方正小标宋简体" w:cs="方正小标宋简体"/>
          <w:b/>
          <w:bCs/>
          <w:color w:val="333333"/>
          <w:sz w:val="44"/>
          <w:szCs w:val="44"/>
          <w:lang w:val="zh-TW"/>
        </w:rPr>
        <w:t>关键人锁定承诺函</w:t>
      </w:r>
    </w:p>
    <w:p>
      <w:pPr>
        <w:keepNext w:val="0"/>
        <w:keepLines w:val="0"/>
        <w:pageBreakBefore w:val="0"/>
        <w:widowControl w:val="0"/>
        <w:shd w:val="clear" w:color="auto" w:fill="FFFFFF"/>
        <w:kinsoku/>
        <w:overflowPunct/>
        <w:topLinePunct w:val="0"/>
        <w:bidi w:val="0"/>
        <w:spacing w:line="288" w:lineRule="auto"/>
        <w:ind w:left="0" w:leftChars="0" w:firstLine="0" w:firstLineChars="0"/>
        <w:jc w:val="left"/>
        <w:rPr>
          <w:rFonts w:eastAsia="仿宋" w:cs="仿宋_GB2312"/>
          <w:b/>
          <w:color w:val="333333"/>
          <w:kern w:val="0"/>
          <w:szCs w:val="32"/>
          <w:u w:val="single"/>
          <w:lang w:val="zh-TW" w:eastAsia="zh-TW"/>
        </w:rPr>
      </w:pPr>
      <w:r>
        <w:rPr>
          <w:rFonts w:hint="eastAsia" w:eastAsia="仿宋" w:cs="仿宋_GB2312"/>
          <w:b/>
          <w:color w:val="333333"/>
          <w:kern w:val="0"/>
          <w:szCs w:val="32"/>
          <w:u w:val="none"/>
          <w:lang w:val="zh-TW"/>
        </w:rPr>
        <w:t>致</w:t>
      </w:r>
      <w:r>
        <w:rPr>
          <w:rFonts w:hint="eastAsia" w:cs="仿宋_GB2312"/>
          <w:b/>
          <w:color w:val="333333"/>
          <w:kern w:val="0"/>
          <w:szCs w:val="32"/>
          <w:u w:val="single"/>
          <w:lang w:val="en-US" w:eastAsia="zh-CN"/>
        </w:rPr>
        <w:t>宜春市现代产业引导股权基金（有限合伙）</w:t>
      </w:r>
      <w:r>
        <w:rPr>
          <w:rFonts w:hint="eastAsia" w:eastAsia="仿宋" w:cs="仿宋_GB2312"/>
          <w:b/>
          <w:color w:val="333333"/>
          <w:kern w:val="0"/>
          <w:szCs w:val="32"/>
          <w:u w:val="single"/>
          <w:lang w:val="zh-TW" w:eastAsia="zh-TW"/>
        </w:rPr>
        <w:t>：</w:t>
      </w:r>
    </w:p>
    <w:p>
      <w:pPr>
        <w:keepNext w:val="0"/>
        <w:keepLines w:val="0"/>
        <w:pageBreakBefore w:val="0"/>
        <w:widowControl w:val="0"/>
        <w:kinsoku/>
        <w:overflowPunct/>
        <w:topLinePunct w:val="0"/>
        <w:bidi w:val="0"/>
        <w:spacing w:line="288" w:lineRule="auto"/>
        <w:ind w:firstLine="640"/>
        <w:rPr>
          <w:rFonts w:eastAsia="仿宋"/>
          <w:szCs w:val="32"/>
          <w:highlight w:val="none"/>
          <w:lang w:val="zh-TW" w:eastAsia="zh-TW"/>
        </w:rPr>
      </w:pPr>
      <w:r>
        <w:rPr>
          <w:rFonts w:hint="eastAsia" w:eastAsia="仿宋"/>
          <w:szCs w:val="32"/>
          <w:lang w:val="zh-TW" w:eastAsia="zh-TW"/>
        </w:rPr>
        <w:t>为了保证基金的投资质量与效率，确保出资人的合理权益，我公司承诺申报子基金</w:t>
      </w:r>
      <w:r>
        <w:rPr>
          <w:rFonts w:hint="eastAsia" w:eastAsia="仿宋"/>
          <w:szCs w:val="32"/>
          <w:lang w:val="zh-TW"/>
        </w:rPr>
        <w:t>：</w:t>
      </w:r>
      <w:r>
        <w:rPr>
          <w:rFonts w:hint="eastAsia"/>
          <w:szCs w:val="32"/>
          <w:u w:val="single"/>
          <w:lang w:val="en-US" w:eastAsia="zh-CN"/>
        </w:rPr>
        <w:t xml:space="preserve">                  </w:t>
      </w:r>
      <w:r>
        <w:rPr>
          <w:rFonts w:hint="eastAsia" w:eastAsia="仿宋"/>
          <w:szCs w:val="32"/>
          <w:lang w:val="zh-TW" w:eastAsia="zh-TW"/>
        </w:rPr>
        <w:t>在基金合伙协议或公司章程对基金运营管理机构的关键人士进行锁定，关键人士在基金投资期内不得中途退出，锁定人员如发生变动须经合伙人大会等基金相关权力机构表决通过，</w:t>
      </w:r>
      <w:r>
        <w:rPr>
          <w:rFonts w:hint="eastAsia" w:eastAsia="仿宋"/>
          <w:szCs w:val="32"/>
          <w:highlight w:val="none"/>
          <w:lang w:val="zh-TW" w:eastAsia="zh-TW"/>
        </w:rPr>
        <w:t>并报江西国控私募基金管理有限公司</w:t>
      </w:r>
      <w:r>
        <w:rPr>
          <w:rFonts w:hint="eastAsia" w:eastAsia="仿宋"/>
          <w:szCs w:val="32"/>
          <w:highlight w:val="none"/>
          <w:lang w:val="zh-TW"/>
        </w:rPr>
        <w:t>。</w:t>
      </w:r>
    </w:p>
    <w:p>
      <w:pPr>
        <w:keepNext w:val="0"/>
        <w:keepLines w:val="0"/>
        <w:pageBreakBefore w:val="0"/>
        <w:widowControl w:val="0"/>
        <w:kinsoku/>
        <w:overflowPunct/>
        <w:topLinePunct w:val="0"/>
        <w:bidi w:val="0"/>
        <w:spacing w:line="288" w:lineRule="auto"/>
        <w:ind w:firstLine="640"/>
        <w:rPr>
          <w:rFonts w:eastAsia="仿宋"/>
          <w:szCs w:val="32"/>
          <w:lang w:val="zh-TW"/>
        </w:rPr>
      </w:pPr>
      <w:r>
        <w:rPr>
          <w:rFonts w:hint="eastAsia" w:eastAsia="仿宋"/>
          <w:szCs w:val="32"/>
          <w:lang w:val="zh-TW" w:eastAsia="zh-TW"/>
        </w:rPr>
        <w:t>我司明确承诺</w:t>
      </w:r>
      <w:r>
        <w:rPr>
          <w:rFonts w:hint="eastAsia" w:eastAsia="仿宋"/>
          <w:szCs w:val="32"/>
          <w:lang w:val="zh-TW"/>
        </w:rPr>
        <w:t>本支基金</w:t>
      </w:r>
      <w:r>
        <w:rPr>
          <w:rFonts w:hint="eastAsia" w:eastAsia="仿宋"/>
          <w:szCs w:val="32"/>
          <w:lang w:val="zh-TW" w:eastAsia="zh-TW"/>
        </w:rPr>
        <w:t>的关键人如下</w:t>
      </w:r>
      <w:r>
        <w:rPr>
          <w:rFonts w:hint="eastAsia" w:eastAsia="仿宋"/>
          <w:szCs w:val="32"/>
          <w:lang w:val="zh-TW"/>
        </w:rPr>
        <w:t>：</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2"/>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19" w:type="pct"/>
            <w:vAlign w:val="center"/>
          </w:tcPr>
          <w:p>
            <w:pPr>
              <w:keepNext w:val="0"/>
              <w:keepLines w:val="0"/>
              <w:pageBreakBefore w:val="0"/>
              <w:widowControl w:val="0"/>
              <w:kinsoku/>
              <w:overflowPunct/>
              <w:topLinePunct w:val="0"/>
              <w:bidi w:val="0"/>
              <w:ind w:firstLine="562"/>
              <w:jc w:val="center"/>
              <w:rPr>
                <w:rFonts w:eastAsia="仿宋" w:cs="仿宋_GB2312"/>
                <w:b/>
                <w:sz w:val="28"/>
                <w:szCs w:val="28"/>
              </w:rPr>
            </w:pPr>
            <w:r>
              <w:rPr>
                <w:rFonts w:hint="eastAsia" w:eastAsia="仿宋" w:cs="仿宋_GB2312"/>
                <w:b/>
                <w:sz w:val="28"/>
                <w:szCs w:val="28"/>
              </w:rPr>
              <w:t>层级</w:t>
            </w:r>
          </w:p>
        </w:tc>
        <w:tc>
          <w:tcPr>
            <w:tcW w:w="2781" w:type="pct"/>
            <w:vAlign w:val="center"/>
          </w:tcPr>
          <w:p>
            <w:pPr>
              <w:keepNext w:val="0"/>
              <w:keepLines w:val="0"/>
              <w:pageBreakBefore w:val="0"/>
              <w:widowControl w:val="0"/>
              <w:kinsoku/>
              <w:overflowPunct/>
              <w:topLinePunct w:val="0"/>
              <w:bidi w:val="0"/>
              <w:ind w:firstLine="562"/>
              <w:jc w:val="center"/>
              <w:rPr>
                <w:rFonts w:eastAsia="仿宋" w:cs="仿宋_GB2312"/>
                <w:b/>
                <w:sz w:val="28"/>
                <w:szCs w:val="28"/>
                <w:highlight w:val="yellow"/>
              </w:rPr>
            </w:pPr>
            <w:r>
              <w:rPr>
                <w:rFonts w:hint="eastAsia" w:eastAsia="仿宋" w:cs="仿宋_GB2312"/>
                <w:b/>
                <w:sz w:val="28"/>
                <w:szCs w:val="28"/>
                <w:highlight w:val="none"/>
              </w:rPr>
              <w:t>关键人名单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219" w:type="pct"/>
            <w:vAlign w:val="center"/>
          </w:tcPr>
          <w:p>
            <w:pPr>
              <w:keepNext w:val="0"/>
              <w:keepLines w:val="0"/>
              <w:pageBreakBefore w:val="0"/>
              <w:widowControl w:val="0"/>
              <w:kinsoku/>
              <w:overflowPunct/>
              <w:topLinePunct w:val="0"/>
              <w:bidi w:val="0"/>
              <w:ind w:firstLine="0" w:firstLineChars="0"/>
              <w:rPr>
                <w:rFonts w:eastAsia="仿宋" w:cs="仿宋_GB2312"/>
                <w:sz w:val="28"/>
                <w:szCs w:val="28"/>
              </w:rPr>
            </w:pPr>
            <w:r>
              <w:rPr>
                <w:rFonts w:hint="eastAsia" w:eastAsia="仿宋" w:cs="仿宋_GB2312"/>
                <w:sz w:val="28"/>
                <w:szCs w:val="28"/>
              </w:rPr>
              <w:t>基金牵头负责人</w:t>
            </w:r>
          </w:p>
        </w:tc>
        <w:tc>
          <w:tcPr>
            <w:tcW w:w="2781" w:type="pct"/>
            <w:vAlign w:val="center"/>
          </w:tcPr>
          <w:p>
            <w:pPr>
              <w:keepNext w:val="0"/>
              <w:keepLines w:val="0"/>
              <w:pageBreakBefore w:val="0"/>
              <w:widowControl w:val="0"/>
              <w:kinsoku/>
              <w:overflowPunct/>
              <w:topLinePunct w:val="0"/>
              <w:bidi w:val="0"/>
              <w:ind w:firstLine="560"/>
              <w:jc w:val="center"/>
              <w:rPr>
                <w:rFonts w:hint="default" w:eastAsia="仿宋" w:cs="仿宋_GB2312"/>
                <w:sz w:val="28"/>
                <w:szCs w:val="28"/>
                <w:highlight w:val="none"/>
                <w:lang w:val="en-US" w:eastAsia="zh-CN"/>
              </w:rPr>
            </w:pPr>
            <w:r>
              <w:rPr>
                <w:rFonts w:hint="eastAsia" w:cs="仿宋_GB2312"/>
                <w:sz w:val="28"/>
                <w:szCs w:val="28"/>
                <w:highlight w:val="none"/>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219" w:type="pct"/>
            <w:vAlign w:val="center"/>
          </w:tcPr>
          <w:p>
            <w:pPr>
              <w:keepNext w:val="0"/>
              <w:keepLines w:val="0"/>
              <w:pageBreakBefore w:val="0"/>
              <w:widowControl w:val="0"/>
              <w:kinsoku/>
              <w:overflowPunct/>
              <w:topLinePunct w:val="0"/>
              <w:bidi w:val="0"/>
              <w:ind w:firstLine="0" w:firstLineChars="0"/>
              <w:rPr>
                <w:rFonts w:eastAsia="仿宋" w:cs="仿宋_GB2312"/>
                <w:sz w:val="28"/>
                <w:szCs w:val="28"/>
              </w:rPr>
            </w:pPr>
            <w:r>
              <w:rPr>
                <w:rFonts w:hint="eastAsia" w:eastAsia="仿宋" w:cs="仿宋_GB2312"/>
                <w:sz w:val="28"/>
                <w:szCs w:val="28"/>
              </w:rPr>
              <w:t>基金投资层面，拟设基金的投资团队核心成员</w:t>
            </w:r>
          </w:p>
        </w:tc>
        <w:tc>
          <w:tcPr>
            <w:tcW w:w="2781" w:type="pct"/>
            <w:vAlign w:val="center"/>
          </w:tcPr>
          <w:p>
            <w:pPr>
              <w:keepNext w:val="0"/>
              <w:keepLines w:val="0"/>
              <w:pageBreakBefore w:val="0"/>
              <w:widowControl w:val="0"/>
              <w:kinsoku/>
              <w:overflowPunct/>
              <w:topLinePunct w:val="0"/>
              <w:bidi w:val="0"/>
              <w:ind w:firstLine="560"/>
              <w:jc w:val="center"/>
              <w:rPr>
                <w:rFonts w:hint="default" w:eastAsia="仿宋" w:cs="仿宋_GB2312"/>
                <w:sz w:val="28"/>
                <w:szCs w:val="28"/>
                <w:highlight w:val="none"/>
                <w:lang w:val="en-US" w:eastAsia="zh-CN"/>
              </w:rPr>
            </w:pPr>
            <w:r>
              <w:rPr>
                <w:rFonts w:hint="eastAsia" w:cs="仿宋_GB2312"/>
                <w:sz w:val="28"/>
                <w:szCs w:val="28"/>
                <w:highlight w:val="none"/>
                <w:lang w:val="en-US" w:eastAsia="zh-CN"/>
              </w:rPr>
              <w:t>Xxx.....</w:t>
            </w:r>
            <w:bookmarkStart w:id="0" w:name="_GoBack"/>
            <w:bookmarkEnd w:id="0"/>
          </w:p>
        </w:tc>
      </w:tr>
    </w:tbl>
    <w:p>
      <w:pPr>
        <w:keepNext w:val="0"/>
        <w:keepLines w:val="0"/>
        <w:pageBreakBefore w:val="0"/>
        <w:widowControl w:val="0"/>
        <w:shd w:val="clear" w:color="auto" w:fill="FFFFFF"/>
        <w:kinsoku/>
        <w:overflowPunct/>
        <w:topLinePunct w:val="0"/>
        <w:bidi w:val="0"/>
        <w:spacing w:line="360" w:lineRule="auto"/>
        <w:ind w:firstLine="0" w:firstLineChars="0"/>
        <w:rPr>
          <w:rFonts w:eastAsia="仿宋" w:cs="仿宋_GB2312"/>
          <w:color w:val="FF0000"/>
          <w:kern w:val="0"/>
          <w:szCs w:val="32"/>
          <w:lang w:val="zh-TW" w:eastAsia="zh-TW"/>
        </w:rPr>
      </w:pPr>
    </w:p>
    <w:p>
      <w:pPr>
        <w:keepNext w:val="0"/>
        <w:keepLines w:val="0"/>
        <w:pageBreakBefore w:val="0"/>
        <w:widowControl w:val="0"/>
        <w:kinsoku/>
        <w:wordWrap w:val="0"/>
        <w:overflowPunct/>
        <w:topLinePunct w:val="0"/>
        <w:bidi w:val="0"/>
        <w:ind w:right="480"/>
        <w:jc w:val="right"/>
        <w:rPr>
          <w:rFonts w:eastAsia="仿宋"/>
          <w:szCs w:val="32"/>
        </w:rPr>
      </w:pPr>
      <w:r>
        <w:rPr>
          <w:rFonts w:hint="eastAsia" w:eastAsia="仿宋"/>
          <w:szCs w:val="32"/>
          <w:lang w:val="en-US" w:eastAsia="zh-CN"/>
        </w:rPr>
        <w:t>承诺人</w:t>
      </w:r>
      <w:r>
        <w:rPr>
          <w:rFonts w:hint="eastAsia" w:eastAsia="仿宋"/>
          <w:szCs w:val="32"/>
        </w:rPr>
        <w:t>：</w:t>
      </w:r>
      <w:r>
        <w:rPr>
          <w:rFonts w:hint="eastAsia"/>
          <w:szCs w:val="32"/>
          <w:lang w:val="en-US" w:eastAsia="zh-CN"/>
        </w:rPr>
        <w:t xml:space="preserve">                </w:t>
      </w:r>
      <w:r>
        <w:rPr>
          <w:rFonts w:hint="eastAsia" w:eastAsia="仿宋"/>
          <w:szCs w:val="32"/>
        </w:rPr>
        <w:t>（公章）</w:t>
      </w:r>
    </w:p>
    <w:p>
      <w:pPr>
        <w:keepNext w:val="0"/>
        <w:keepLines w:val="0"/>
        <w:pageBreakBefore w:val="0"/>
        <w:widowControl w:val="0"/>
        <w:kinsoku/>
        <w:overflowPunct/>
        <w:topLinePunct w:val="0"/>
        <w:bidi w:val="0"/>
        <w:ind w:right="480" w:firstLine="640"/>
        <w:jc w:val="right"/>
        <w:rPr>
          <w:rFonts w:eastAsia="仿宋"/>
          <w:szCs w:val="32"/>
        </w:rPr>
      </w:pPr>
      <w:r>
        <w:rPr>
          <w:rFonts w:hint="eastAsia" w:eastAsia="仿宋"/>
          <w:szCs w:val="32"/>
        </w:rPr>
        <w:t>日期：    年   月  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xODdjN2RkMWU1YzBiNTBjODJkMmYyMGRjYWIyYjgifQ=="/>
    <w:docVar w:name="KSO_WPS_MARK_KEY" w:val="fba29867-7c5a-4b20-93bc-620ae4dd8433"/>
  </w:docVars>
  <w:rsids>
    <w:rsidRoot w:val="00000000"/>
    <w:rsid w:val="018B7C2E"/>
    <w:rsid w:val="0449381C"/>
    <w:rsid w:val="07B13BB2"/>
    <w:rsid w:val="120945EA"/>
    <w:rsid w:val="12B97DBE"/>
    <w:rsid w:val="15117BEC"/>
    <w:rsid w:val="184C3483"/>
    <w:rsid w:val="20784E15"/>
    <w:rsid w:val="22E26EBD"/>
    <w:rsid w:val="275A34C6"/>
    <w:rsid w:val="2AE632C3"/>
    <w:rsid w:val="2B5E10AB"/>
    <w:rsid w:val="34555287"/>
    <w:rsid w:val="378400EB"/>
    <w:rsid w:val="38B8629F"/>
    <w:rsid w:val="38E16F2B"/>
    <w:rsid w:val="3A3E4869"/>
    <w:rsid w:val="3D2E2D63"/>
    <w:rsid w:val="40C17CBA"/>
    <w:rsid w:val="4AA80355"/>
    <w:rsid w:val="4C2537F3"/>
    <w:rsid w:val="59BB27DA"/>
    <w:rsid w:val="62571867"/>
    <w:rsid w:val="6C66142C"/>
    <w:rsid w:val="6F3E67F6"/>
    <w:rsid w:val="700A5AC8"/>
    <w:rsid w:val="75662603"/>
    <w:rsid w:val="7BFD5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 w:cstheme="minorBidi"/>
      <w:kern w:val="2"/>
      <w:sz w:val="32"/>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0" w:afterAutospacing="0" w:line="560" w:lineRule="exact"/>
      <w:jc w:val="left"/>
    </w:pPr>
    <w:rPr>
      <w:rFonts w:ascii="Times New Roman" w:hAnsi="Times New Roman" w:eastAsia="仿宋_GB2312" w:cs="Times New Roman"/>
      <w:b/>
      <w:kern w:val="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234</Words>
  <Characters>234</Characters>
  <Lines>0</Lines>
  <Paragraphs>0</Paragraphs>
  <TotalTime>3</TotalTime>
  <ScaleCrop>false</ScaleCrop>
  <LinksUpToDate>false</LinksUpToDate>
  <CharactersWithSpaces>277</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2022-11-04T03:24:00Z</dcterms:created>
  <dc:creator>lenovo</dc:creator>
  <cp:lastModifiedBy>邵楠</cp:lastModifiedBy>
  <dcterms:modified xsi:type="dcterms:W3CDTF">2024-07-10T01:22:28Z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B72DB26BD4FE4EB2A295F69BE1413EF5</vt:lpwstr>
  </property>
</Properties>
</file>