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36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val="en-US" w:eastAsia="zh-CN"/>
        </w:rPr>
        <w:t>附件1</w:t>
      </w:r>
    </w:p>
    <w:p w14:paraId="1695FDDE">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黑体" w:hAnsi="黑体" w:eastAsia="黑体" w:cs="黑体"/>
          <w:sz w:val="40"/>
          <w:szCs w:val="40"/>
          <w:lang w:val="en-US" w:eastAsia="zh-Hans"/>
        </w:rPr>
      </w:pPr>
      <w:r>
        <w:rPr>
          <w:rFonts w:hint="eastAsia" w:ascii="黑体" w:hAnsi="黑体" w:eastAsia="黑体" w:cs="黑体"/>
          <w:sz w:val="44"/>
          <w:szCs w:val="44"/>
          <w:lang w:val="en-US" w:eastAsia="zh-CN"/>
        </w:rPr>
        <w:t>宁远县</w:t>
      </w:r>
      <w:r>
        <w:rPr>
          <w:rFonts w:hint="eastAsia" w:ascii="黑体" w:hAnsi="黑体" w:eastAsia="黑体" w:cs="黑体"/>
          <w:sz w:val="44"/>
          <w:szCs w:val="44"/>
          <w:lang w:val="en-US" w:eastAsia="zh-Hans"/>
        </w:rPr>
        <w:t>产业投资基金管理人</w:t>
      </w:r>
      <w:r>
        <w:rPr>
          <w:rFonts w:hint="eastAsia" w:ascii="黑体" w:hAnsi="黑体" w:eastAsia="黑体" w:cs="黑体"/>
          <w:sz w:val="44"/>
          <w:szCs w:val="44"/>
          <w:lang w:val="en-US" w:eastAsia="zh-CN"/>
        </w:rPr>
        <w:t>招募</w:t>
      </w:r>
      <w:r>
        <w:rPr>
          <w:rFonts w:hint="eastAsia" w:ascii="黑体" w:hAnsi="黑体" w:eastAsia="黑体" w:cs="黑体"/>
          <w:sz w:val="44"/>
          <w:szCs w:val="44"/>
          <w:lang w:val="en-US" w:eastAsia="zh-Hans"/>
        </w:rPr>
        <w:t>评分细则</w:t>
      </w:r>
    </w:p>
    <w:tbl>
      <w:tblPr>
        <w:tblStyle w:val="11"/>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942"/>
        <w:gridCol w:w="942"/>
        <w:gridCol w:w="1329"/>
        <w:gridCol w:w="675"/>
        <w:gridCol w:w="2867"/>
        <w:gridCol w:w="2325"/>
      </w:tblGrid>
      <w:tr w14:paraId="6442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noWrap w:val="0"/>
            <w:vAlign w:val="center"/>
          </w:tcPr>
          <w:p w14:paraId="5676353E">
            <w:pPr>
              <w:jc w:val="center"/>
              <w:rPr>
                <w:rFonts w:hint="eastAsia"/>
                <w:b/>
                <w:bCs/>
                <w:color w:val="auto"/>
                <w:sz w:val="18"/>
                <w:szCs w:val="21"/>
              </w:rPr>
            </w:pPr>
            <w:r>
              <w:rPr>
                <w:rFonts w:hint="eastAsia"/>
                <w:b/>
                <w:bCs/>
                <w:color w:val="auto"/>
                <w:sz w:val="18"/>
                <w:szCs w:val="21"/>
              </w:rPr>
              <w:t>序号</w:t>
            </w:r>
          </w:p>
        </w:tc>
        <w:tc>
          <w:tcPr>
            <w:tcW w:w="942" w:type="dxa"/>
            <w:noWrap w:val="0"/>
            <w:vAlign w:val="center"/>
          </w:tcPr>
          <w:p w14:paraId="325F53BE">
            <w:pPr>
              <w:jc w:val="center"/>
              <w:rPr>
                <w:rFonts w:hint="eastAsia"/>
                <w:b/>
                <w:bCs/>
                <w:color w:val="auto"/>
                <w:sz w:val="18"/>
                <w:szCs w:val="21"/>
                <w:lang w:val="en-US" w:eastAsia="zh-CN"/>
              </w:rPr>
            </w:pPr>
            <w:r>
              <w:rPr>
                <w:rFonts w:hint="eastAsia"/>
                <w:b/>
                <w:bCs/>
                <w:color w:val="auto"/>
                <w:sz w:val="18"/>
                <w:szCs w:val="21"/>
                <w:lang w:val="en-US" w:eastAsia="zh-CN"/>
              </w:rPr>
              <w:t>类别</w:t>
            </w:r>
          </w:p>
        </w:tc>
        <w:tc>
          <w:tcPr>
            <w:tcW w:w="942" w:type="dxa"/>
            <w:noWrap w:val="0"/>
            <w:vAlign w:val="center"/>
          </w:tcPr>
          <w:p w14:paraId="689600DA">
            <w:pPr>
              <w:jc w:val="center"/>
              <w:rPr>
                <w:rFonts w:hint="eastAsia"/>
                <w:b/>
                <w:bCs/>
                <w:color w:val="auto"/>
                <w:sz w:val="18"/>
                <w:szCs w:val="21"/>
              </w:rPr>
            </w:pPr>
            <w:r>
              <w:rPr>
                <w:rFonts w:hint="eastAsia"/>
                <w:b/>
                <w:bCs/>
                <w:color w:val="auto"/>
                <w:sz w:val="18"/>
                <w:szCs w:val="21"/>
              </w:rPr>
              <w:t>项目</w:t>
            </w:r>
          </w:p>
        </w:tc>
        <w:tc>
          <w:tcPr>
            <w:tcW w:w="1329" w:type="dxa"/>
            <w:noWrap w:val="0"/>
            <w:vAlign w:val="center"/>
          </w:tcPr>
          <w:p w14:paraId="4A3F42B7">
            <w:pPr>
              <w:jc w:val="center"/>
              <w:rPr>
                <w:rFonts w:hint="eastAsia"/>
                <w:b/>
                <w:bCs/>
                <w:color w:val="auto"/>
                <w:sz w:val="18"/>
                <w:szCs w:val="21"/>
              </w:rPr>
            </w:pPr>
            <w:r>
              <w:rPr>
                <w:rFonts w:hint="eastAsia"/>
                <w:b/>
                <w:bCs/>
                <w:color w:val="auto"/>
                <w:sz w:val="18"/>
                <w:szCs w:val="21"/>
              </w:rPr>
              <w:t>情况</w:t>
            </w:r>
          </w:p>
        </w:tc>
        <w:tc>
          <w:tcPr>
            <w:tcW w:w="675" w:type="dxa"/>
            <w:noWrap w:val="0"/>
            <w:vAlign w:val="center"/>
          </w:tcPr>
          <w:p w14:paraId="6A5CEFF2">
            <w:pPr>
              <w:jc w:val="center"/>
              <w:rPr>
                <w:rFonts w:hint="eastAsia"/>
                <w:b/>
                <w:bCs/>
                <w:color w:val="auto"/>
                <w:sz w:val="18"/>
                <w:szCs w:val="21"/>
                <w:lang w:eastAsia="zh-CN"/>
              </w:rPr>
            </w:pPr>
            <w:r>
              <w:rPr>
                <w:rFonts w:hint="eastAsia"/>
                <w:b/>
                <w:bCs/>
                <w:color w:val="auto"/>
                <w:sz w:val="18"/>
                <w:szCs w:val="21"/>
                <w:lang w:eastAsia="zh-CN"/>
              </w:rPr>
              <w:t>标准分值</w:t>
            </w:r>
          </w:p>
        </w:tc>
        <w:tc>
          <w:tcPr>
            <w:tcW w:w="2867" w:type="dxa"/>
            <w:noWrap w:val="0"/>
            <w:vAlign w:val="center"/>
          </w:tcPr>
          <w:p w14:paraId="4779AB6A">
            <w:pPr>
              <w:jc w:val="center"/>
              <w:rPr>
                <w:rFonts w:hint="eastAsia"/>
                <w:b/>
                <w:bCs/>
                <w:color w:val="auto"/>
                <w:sz w:val="18"/>
                <w:szCs w:val="21"/>
                <w:lang w:eastAsia="zh-CN"/>
              </w:rPr>
            </w:pPr>
            <w:r>
              <w:rPr>
                <w:rFonts w:hint="eastAsia"/>
                <w:b/>
                <w:bCs/>
                <w:color w:val="auto"/>
                <w:sz w:val="18"/>
                <w:szCs w:val="21"/>
                <w:lang w:eastAsia="zh-CN"/>
              </w:rPr>
              <w:t>加减分</w:t>
            </w:r>
          </w:p>
        </w:tc>
        <w:tc>
          <w:tcPr>
            <w:tcW w:w="2325" w:type="dxa"/>
            <w:noWrap w:val="0"/>
            <w:vAlign w:val="center"/>
          </w:tcPr>
          <w:p w14:paraId="63669943">
            <w:pPr>
              <w:jc w:val="center"/>
              <w:rPr>
                <w:rFonts w:hint="eastAsia"/>
                <w:b/>
                <w:bCs/>
                <w:color w:val="auto"/>
                <w:sz w:val="18"/>
                <w:szCs w:val="21"/>
                <w:lang w:eastAsia="zh-CN"/>
              </w:rPr>
            </w:pPr>
            <w:r>
              <w:rPr>
                <w:rFonts w:hint="eastAsia"/>
                <w:b/>
                <w:bCs/>
                <w:color w:val="auto"/>
                <w:sz w:val="18"/>
                <w:szCs w:val="21"/>
                <w:lang w:eastAsia="zh-CN"/>
              </w:rPr>
              <w:t>备注</w:t>
            </w:r>
          </w:p>
        </w:tc>
      </w:tr>
      <w:tr w14:paraId="40D3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noWrap w:val="0"/>
            <w:vAlign w:val="center"/>
          </w:tcPr>
          <w:p w14:paraId="1DD8635B">
            <w:pPr>
              <w:jc w:val="center"/>
              <w:rPr>
                <w:rFonts w:hint="eastAsia"/>
                <w:color w:val="auto"/>
                <w:sz w:val="18"/>
                <w:szCs w:val="21"/>
              </w:rPr>
            </w:pPr>
            <w:r>
              <w:rPr>
                <w:rFonts w:hint="eastAsia"/>
                <w:color w:val="auto"/>
                <w:sz w:val="18"/>
                <w:szCs w:val="21"/>
              </w:rPr>
              <w:t>1</w:t>
            </w:r>
          </w:p>
        </w:tc>
        <w:tc>
          <w:tcPr>
            <w:tcW w:w="942" w:type="dxa"/>
            <w:vMerge w:val="restart"/>
            <w:noWrap w:val="0"/>
            <w:vAlign w:val="center"/>
          </w:tcPr>
          <w:p w14:paraId="3B1BBCFF">
            <w:pPr>
              <w:jc w:val="center"/>
              <w:rPr>
                <w:rFonts w:hint="eastAsia"/>
                <w:color w:val="auto"/>
                <w:sz w:val="18"/>
                <w:szCs w:val="21"/>
                <w:lang w:eastAsia="zh-CN"/>
              </w:rPr>
            </w:pPr>
            <w:r>
              <w:rPr>
                <w:rFonts w:hint="eastAsia"/>
                <w:color w:val="auto"/>
                <w:sz w:val="18"/>
                <w:szCs w:val="21"/>
                <w:lang w:eastAsia="zh-CN"/>
              </w:rPr>
              <w:t>标准化评分（最低不得分）</w:t>
            </w:r>
          </w:p>
        </w:tc>
        <w:tc>
          <w:tcPr>
            <w:tcW w:w="942" w:type="dxa"/>
            <w:noWrap w:val="0"/>
            <w:vAlign w:val="center"/>
          </w:tcPr>
          <w:p w14:paraId="43A55FAA">
            <w:pPr>
              <w:jc w:val="center"/>
              <w:rPr>
                <w:rFonts w:hint="eastAsia"/>
                <w:color w:val="auto"/>
                <w:sz w:val="18"/>
                <w:szCs w:val="21"/>
              </w:rPr>
            </w:pPr>
            <w:r>
              <w:rPr>
                <w:rFonts w:hint="eastAsia"/>
                <w:color w:val="auto"/>
                <w:sz w:val="18"/>
                <w:szCs w:val="21"/>
              </w:rPr>
              <w:t>基金管理数量</w:t>
            </w:r>
          </w:p>
        </w:tc>
        <w:tc>
          <w:tcPr>
            <w:tcW w:w="1329" w:type="dxa"/>
            <w:noWrap w:val="0"/>
            <w:vAlign w:val="center"/>
          </w:tcPr>
          <w:p w14:paraId="53BF686D">
            <w:pPr>
              <w:jc w:val="center"/>
              <w:rPr>
                <w:rFonts w:hint="eastAsia"/>
                <w:color w:val="auto"/>
                <w:sz w:val="18"/>
                <w:szCs w:val="21"/>
              </w:rPr>
            </w:pPr>
            <w:r>
              <w:rPr>
                <w:rFonts w:hint="eastAsia"/>
                <w:color w:val="auto"/>
                <w:sz w:val="18"/>
                <w:szCs w:val="21"/>
              </w:rPr>
              <w:t>累计管理基金</w:t>
            </w:r>
            <w:r>
              <w:rPr>
                <w:rFonts w:hint="eastAsia"/>
                <w:color w:val="auto"/>
                <w:sz w:val="18"/>
                <w:szCs w:val="21"/>
                <w:lang w:val="en-US" w:eastAsia="zh-CN"/>
              </w:rPr>
              <w:t>10</w:t>
            </w:r>
            <w:r>
              <w:rPr>
                <w:rFonts w:hint="eastAsia"/>
                <w:color w:val="auto"/>
                <w:sz w:val="18"/>
                <w:szCs w:val="21"/>
              </w:rPr>
              <w:t>支</w:t>
            </w:r>
          </w:p>
        </w:tc>
        <w:tc>
          <w:tcPr>
            <w:tcW w:w="675" w:type="dxa"/>
            <w:noWrap w:val="0"/>
            <w:vAlign w:val="center"/>
          </w:tcPr>
          <w:p w14:paraId="192FB250">
            <w:pPr>
              <w:jc w:val="center"/>
              <w:rPr>
                <w:rFonts w:hint="eastAsia"/>
                <w:color w:val="auto"/>
                <w:sz w:val="18"/>
                <w:szCs w:val="21"/>
                <w:lang w:val="en-US" w:eastAsia="zh-CN"/>
              </w:rPr>
            </w:pPr>
            <w:r>
              <w:rPr>
                <w:rFonts w:hint="eastAsia"/>
                <w:color w:val="auto"/>
                <w:sz w:val="18"/>
                <w:szCs w:val="21"/>
                <w:lang w:val="en-US" w:eastAsia="zh-CN"/>
              </w:rPr>
              <w:t>10分</w:t>
            </w:r>
          </w:p>
        </w:tc>
        <w:tc>
          <w:tcPr>
            <w:tcW w:w="2867" w:type="dxa"/>
            <w:noWrap w:val="0"/>
            <w:vAlign w:val="center"/>
          </w:tcPr>
          <w:p w14:paraId="7DC58DCD">
            <w:pPr>
              <w:jc w:val="center"/>
              <w:rPr>
                <w:rFonts w:hint="eastAsia"/>
                <w:color w:val="auto"/>
                <w:sz w:val="18"/>
                <w:szCs w:val="21"/>
                <w:lang w:val="en-US" w:eastAsia="zh-CN"/>
              </w:rPr>
            </w:pPr>
            <w:r>
              <w:rPr>
                <w:rFonts w:hint="eastAsia"/>
                <w:color w:val="auto"/>
                <w:sz w:val="18"/>
                <w:szCs w:val="21"/>
                <w:lang w:eastAsia="zh-CN"/>
              </w:rPr>
              <w:t>每少一支减</w:t>
            </w:r>
            <w:r>
              <w:rPr>
                <w:rFonts w:hint="eastAsia"/>
                <w:color w:val="auto"/>
                <w:sz w:val="18"/>
                <w:szCs w:val="21"/>
                <w:lang w:val="en-US" w:eastAsia="zh-CN"/>
              </w:rPr>
              <w:t>1分，每多一支加1分，累计得分不超过15分</w:t>
            </w:r>
          </w:p>
        </w:tc>
        <w:tc>
          <w:tcPr>
            <w:tcW w:w="2325" w:type="dxa"/>
            <w:noWrap w:val="0"/>
            <w:vAlign w:val="center"/>
          </w:tcPr>
          <w:p w14:paraId="0628463F">
            <w:pPr>
              <w:jc w:val="center"/>
              <w:rPr>
                <w:rFonts w:hint="eastAsia"/>
                <w:color w:val="auto"/>
                <w:sz w:val="18"/>
                <w:szCs w:val="21"/>
                <w:lang w:eastAsia="zh-CN"/>
              </w:rPr>
            </w:pPr>
            <w:r>
              <w:rPr>
                <w:rFonts w:hint="eastAsia"/>
                <w:color w:val="auto"/>
                <w:sz w:val="18"/>
                <w:szCs w:val="21"/>
                <w:lang w:eastAsia="zh-CN"/>
              </w:rPr>
              <w:t>根据《合伙协议》、中基协的基金备案证明打分。</w:t>
            </w:r>
          </w:p>
        </w:tc>
      </w:tr>
      <w:tr w14:paraId="4A2B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noWrap w:val="0"/>
            <w:vAlign w:val="center"/>
          </w:tcPr>
          <w:p w14:paraId="0E0E7F8C">
            <w:pPr>
              <w:jc w:val="center"/>
              <w:rPr>
                <w:rFonts w:hint="eastAsia"/>
                <w:color w:val="auto"/>
                <w:sz w:val="18"/>
                <w:szCs w:val="21"/>
                <w:lang w:val="en-US" w:eastAsia="zh-CN"/>
              </w:rPr>
            </w:pPr>
            <w:r>
              <w:rPr>
                <w:rFonts w:hint="eastAsia"/>
                <w:color w:val="auto"/>
                <w:sz w:val="18"/>
                <w:szCs w:val="21"/>
                <w:lang w:val="en-US" w:eastAsia="zh-CN"/>
              </w:rPr>
              <w:t>2</w:t>
            </w:r>
          </w:p>
        </w:tc>
        <w:tc>
          <w:tcPr>
            <w:tcW w:w="942" w:type="dxa"/>
            <w:vMerge w:val="continue"/>
            <w:noWrap w:val="0"/>
            <w:vAlign w:val="center"/>
          </w:tcPr>
          <w:p w14:paraId="0CAC7BCE">
            <w:pPr>
              <w:jc w:val="center"/>
              <w:rPr>
                <w:rFonts w:hint="eastAsia"/>
                <w:color w:val="auto"/>
                <w:sz w:val="18"/>
                <w:szCs w:val="21"/>
                <w:lang w:val="en-US" w:eastAsia="zh-CN"/>
              </w:rPr>
            </w:pPr>
          </w:p>
        </w:tc>
        <w:tc>
          <w:tcPr>
            <w:tcW w:w="942" w:type="dxa"/>
            <w:noWrap w:val="0"/>
            <w:vAlign w:val="center"/>
          </w:tcPr>
          <w:p w14:paraId="1251218C">
            <w:pPr>
              <w:jc w:val="center"/>
              <w:rPr>
                <w:rFonts w:hint="eastAsia"/>
                <w:color w:val="auto"/>
                <w:sz w:val="18"/>
                <w:szCs w:val="21"/>
                <w:lang w:eastAsia="zh-CN"/>
              </w:rPr>
            </w:pPr>
            <w:r>
              <w:rPr>
                <w:rFonts w:hint="eastAsia"/>
                <w:color w:val="auto"/>
                <w:sz w:val="18"/>
                <w:szCs w:val="21"/>
                <w:lang w:eastAsia="zh-CN"/>
              </w:rPr>
              <w:t>区域性产业基金管理数量</w:t>
            </w:r>
          </w:p>
        </w:tc>
        <w:tc>
          <w:tcPr>
            <w:tcW w:w="1329" w:type="dxa"/>
            <w:noWrap w:val="0"/>
            <w:vAlign w:val="center"/>
          </w:tcPr>
          <w:p w14:paraId="5CAF9D12">
            <w:pPr>
              <w:jc w:val="center"/>
              <w:rPr>
                <w:rFonts w:hint="eastAsia"/>
                <w:color w:val="auto"/>
                <w:sz w:val="18"/>
                <w:szCs w:val="21"/>
              </w:rPr>
            </w:pPr>
            <w:r>
              <w:rPr>
                <w:rFonts w:hint="eastAsia"/>
                <w:color w:val="auto"/>
                <w:sz w:val="18"/>
                <w:szCs w:val="21"/>
              </w:rPr>
              <w:t>累计管理基金</w:t>
            </w:r>
            <w:r>
              <w:rPr>
                <w:rFonts w:hint="eastAsia"/>
                <w:color w:val="auto"/>
                <w:sz w:val="18"/>
                <w:szCs w:val="21"/>
                <w:lang w:val="en-US" w:eastAsia="zh-CN"/>
              </w:rPr>
              <w:t>5</w:t>
            </w:r>
            <w:r>
              <w:rPr>
                <w:rFonts w:hint="eastAsia"/>
                <w:color w:val="auto"/>
                <w:sz w:val="18"/>
                <w:szCs w:val="21"/>
              </w:rPr>
              <w:t>支</w:t>
            </w:r>
          </w:p>
        </w:tc>
        <w:tc>
          <w:tcPr>
            <w:tcW w:w="675" w:type="dxa"/>
            <w:noWrap w:val="0"/>
            <w:vAlign w:val="center"/>
          </w:tcPr>
          <w:p w14:paraId="5782715E">
            <w:pPr>
              <w:jc w:val="center"/>
              <w:rPr>
                <w:rFonts w:hint="eastAsia"/>
                <w:color w:val="auto"/>
                <w:sz w:val="18"/>
                <w:szCs w:val="21"/>
                <w:lang w:val="en-US" w:eastAsia="zh-CN"/>
              </w:rPr>
            </w:pPr>
            <w:r>
              <w:rPr>
                <w:rFonts w:hint="eastAsia"/>
                <w:color w:val="auto"/>
                <w:sz w:val="18"/>
                <w:szCs w:val="21"/>
                <w:lang w:val="en-US" w:eastAsia="zh-CN"/>
              </w:rPr>
              <w:t>5分</w:t>
            </w:r>
          </w:p>
        </w:tc>
        <w:tc>
          <w:tcPr>
            <w:tcW w:w="2867" w:type="dxa"/>
            <w:noWrap w:val="0"/>
            <w:vAlign w:val="center"/>
          </w:tcPr>
          <w:p w14:paraId="064A0BEB">
            <w:pPr>
              <w:jc w:val="center"/>
              <w:rPr>
                <w:rFonts w:hint="eastAsia"/>
                <w:color w:val="auto"/>
                <w:sz w:val="18"/>
                <w:szCs w:val="21"/>
                <w:lang w:eastAsia="zh-CN"/>
              </w:rPr>
            </w:pPr>
            <w:r>
              <w:rPr>
                <w:rFonts w:hint="eastAsia"/>
                <w:color w:val="auto"/>
                <w:sz w:val="18"/>
                <w:szCs w:val="21"/>
                <w:lang w:eastAsia="zh-CN"/>
              </w:rPr>
              <w:t>每少一支减</w:t>
            </w:r>
            <w:r>
              <w:rPr>
                <w:rFonts w:hint="eastAsia"/>
                <w:color w:val="auto"/>
                <w:sz w:val="18"/>
                <w:szCs w:val="21"/>
                <w:lang w:val="en-US" w:eastAsia="zh-CN"/>
              </w:rPr>
              <w:t>1分，每多一支加1分，累计得分不超过8分</w:t>
            </w:r>
          </w:p>
        </w:tc>
        <w:tc>
          <w:tcPr>
            <w:tcW w:w="2325" w:type="dxa"/>
            <w:noWrap w:val="0"/>
            <w:vAlign w:val="center"/>
          </w:tcPr>
          <w:p w14:paraId="22A5E40A">
            <w:pPr>
              <w:jc w:val="center"/>
              <w:rPr>
                <w:rFonts w:hint="eastAsia"/>
                <w:color w:val="auto"/>
                <w:sz w:val="18"/>
                <w:szCs w:val="21"/>
                <w:lang w:eastAsia="zh-CN"/>
              </w:rPr>
            </w:pPr>
            <w:r>
              <w:rPr>
                <w:rFonts w:hint="eastAsia"/>
                <w:color w:val="auto"/>
                <w:sz w:val="18"/>
                <w:szCs w:val="21"/>
                <w:lang w:eastAsia="zh-CN"/>
              </w:rPr>
              <w:t>根据《合伙协议》、中基协的基金备案证明打分。</w:t>
            </w:r>
          </w:p>
        </w:tc>
      </w:tr>
      <w:tr w14:paraId="687A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20" w:type="dxa"/>
            <w:noWrap w:val="0"/>
            <w:vAlign w:val="center"/>
          </w:tcPr>
          <w:p w14:paraId="30F62BDA">
            <w:pPr>
              <w:jc w:val="center"/>
              <w:rPr>
                <w:rFonts w:hint="eastAsia"/>
                <w:color w:val="auto"/>
                <w:sz w:val="18"/>
                <w:szCs w:val="21"/>
                <w:lang w:eastAsia="zh-CN"/>
              </w:rPr>
            </w:pPr>
            <w:r>
              <w:rPr>
                <w:rFonts w:hint="eastAsia"/>
                <w:color w:val="auto"/>
                <w:sz w:val="18"/>
                <w:szCs w:val="21"/>
                <w:lang w:val="en-US" w:eastAsia="zh-CN"/>
              </w:rPr>
              <w:t>3</w:t>
            </w:r>
          </w:p>
        </w:tc>
        <w:tc>
          <w:tcPr>
            <w:tcW w:w="942" w:type="dxa"/>
            <w:vMerge w:val="continue"/>
            <w:noWrap w:val="0"/>
            <w:vAlign w:val="center"/>
          </w:tcPr>
          <w:p w14:paraId="3DBB050F">
            <w:pPr>
              <w:jc w:val="center"/>
              <w:rPr>
                <w:rFonts w:hint="eastAsia"/>
                <w:color w:val="auto"/>
                <w:sz w:val="18"/>
                <w:szCs w:val="21"/>
                <w:lang w:val="en-US" w:eastAsia="zh-CN"/>
              </w:rPr>
            </w:pPr>
          </w:p>
        </w:tc>
        <w:tc>
          <w:tcPr>
            <w:tcW w:w="942" w:type="dxa"/>
            <w:noWrap w:val="0"/>
            <w:vAlign w:val="center"/>
          </w:tcPr>
          <w:p w14:paraId="684A7662">
            <w:pPr>
              <w:jc w:val="center"/>
              <w:rPr>
                <w:rFonts w:hint="eastAsia"/>
                <w:color w:val="auto"/>
                <w:sz w:val="18"/>
                <w:szCs w:val="21"/>
              </w:rPr>
            </w:pPr>
            <w:r>
              <w:rPr>
                <w:rFonts w:hint="eastAsia"/>
                <w:color w:val="auto"/>
                <w:sz w:val="18"/>
                <w:szCs w:val="21"/>
              </w:rPr>
              <w:t>基金</w:t>
            </w:r>
            <w:r>
              <w:rPr>
                <w:rFonts w:hint="eastAsia"/>
                <w:color w:val="auto"/>
                <w:sz w:val="18"/>
                <w:szCs w:val="21"/>
                <w:lang w:eastAsia="zh-CN"/>
              </w:rPr>
              <w:t>备案</w:t>
            </w:r>
            <w:r>
              <w:rPr>
                <w:rFonts w:hint="eastAsia"/>
                <w:color w:val="auto"/>
                <w:sz w:val="18"/>
                <w:szCs w:val="21"/>
              </w:rPr>
              <w:t>规模</w:t>
            </w:r>
          </w:p>
        </w:tc>
        <w:tc>
          <w:tcPr>
            <w:tcW w:w="1329" w:type="dxa"/>
            <w:noWrap w:val="0"/>
            <w:vAlign w:val="center"/>
          </w:tcPr>
          <w:p w14:paraId="72409DB2">
            <w:pPr>
              <w:jc w:val="center"/>
              <w:rPr>
                <w:rFonts w:hint="eastAsia"/>
                <w:color w:val="auto"/>
                <w:sz w:val="18"/>
                <w:szCs w:val="21"/>
              </w:rPr>
            </w:pPr>
            <w:r>
              <w:rPr>
                <w:rFonts w:hint="eastAsia"/>
                <w:color w:val="auto"/>
                <w:sz w:val="18"/>
                <w:szCs w:val="21"/>
              </w:rPr>
              <w:t>累计管理基金</w:t>
            </w:r>
            <w:r>
              <w:rPr>
                <w:rFonts w:hint="eastAsia"/>
                <w:color w:val="auto"/>
                <w:sz w:val="18"/>
                <w:szCs w:val="21"/>
                <w:lang w:eastAsia="zh-CN"/>
              </w:rPr>
              <w:t>备案规模</w:t>
            </w:r>
            <w:r>
              <w:rPr>
                <w:rFonts w:hint="eastAsia"/>
                <w:color w:val="auto"/>
                <w:sz w:val="18"/>
                <w:szCs w:val="21"/>
                <w:lang w:val="en-US" w:eastAsia="zh-CN"/>
              </w:rPr>
              <w:t>20</w:t>
            </w:r>
            <w:r>
              <w:rPr>
                <w:rFonts w:hint="eastAsia"/>
                <w:color w:val="auto"/>
                <w:sz w:val="18"/>
                <w:szCs w:val="21"/>
              </w:rPr>
              <w:t>亿元</w:t>
            </w:r>
          </w:p>
        </w:tc>
        <w:tc>
          <w:tcPr>
            <w:tcW w:w="675" w:type="dxa"/>
            <w:noWrap w:val="0"/>
            <w:vAlign w:val="center"/>
          </w:tcPr>
          <w:p w14:paraId="72914C80">
            <w:pPr>
              <w:jc w:val="center"/>
              <w:rPr>
                <w:rFonts w:hint="eastAsia"/>
                <w:color w:val="auto"/>
                <w:sz w:val="18"/>
                <w:szCs w:val="21"/>
                <w:lang w:eastAsia="zh-CN"/>
              </w:rPr>
            </w:pPr>
            <w:r>
              <w:rPr>
                <w:rFonts w:hint="eastAsia"/>
                <w:color w:val="auto"/>
                <w:sz w:val="18"/>
                <w:szCs w:val="21"/>
                <w:lang w:val="en-US" w:eastAsia="zh-CN"/>
              </w:rPr>
              <w:t>10分</w:t>
            </w:r>
          </w:p>
        </w:tc>
        <w:tc>
          <w:tcPr>
            <w:tcW w:w="2867" w:type="dxa"/>
            <w:noWrap w:val="0"/>
            <w:vAlign w:val="center"/>
          </w:tcPr>
          <w:p w14:paraId="1D59CB9A">
            <w:pPr>
              <w:jc w:val="center"/>
              <w:rPr>
                <w:rFonts w:hint="eastAsia"/>
                <w:color w:val="auto"/>
                <w:sz w:val="18"/>
                <w:szCs w:val="21"/>
              </w:rPr>
            </w:pPr>
            <w:r>
              <w:rPr>
                <w:rFonts w:hint="eastAsia"/>
                <w:color w:val="auto"/>
                <w:sz w:val="18"/>
                <w:szCs w:val="21"/>
                <w:lang w:eastAsia="zh-CN"/>
              </w:rPr>
              <w:t>每少</w:t>
            </w:r>
            <w:r>
              <w:rPr>
                <w:rFonts w:hint="eastAsia"/>
                <w:color w:val="auto"/>
                <w:sz w:val="18"/>
                <w:szCs w:val="21"/>
                <w:lang w:val="en-US" w:eastAsia="zh-CN"/>
              </w:rPr>
              <w:t>2亿元</w:t>
            </w:r>
            <w:r>
              <w:rPr>
                <w:rFonts w:hint="eastAsia"/>
                <w:color w:val="auto"/>
                <w:sz w:val="18"/>
                <w:szCs w:val="21"/>
                <w:lang w:eastAsia="zh-CN"/>
              </w:rPr>
              <w:t>减</w:t>
            </w:r>
            <w:r>
              <w:rPr>
                <w:rFonts w:hint="eastAsia"/>
                <w:color w:val="auto"/>
                <w:sz w:val="18"/>
                <w:szCs w:val="21"/>
                <w:lang w:val="en-US" w:eastAsia="zh-CN"/>
              </w:rPr>
              <w:t>1分，每多2亿元加1分，不足2亿元按2亿元计算，累计得分不超过15分</w:t>
            </w:r>
          </w:p>
        </w:tc>
        <w:tc>
          <w:tcPr>
            <w:tcW w:w="2325" w:type="dxa"/>
            <w:noWrap w:val="0"/>
            <w:vAlign w:val="center"/>
          </w:tcPr>
          <w:p w14:paraId="2EC0B641">
            <w:pPr>
              <w:jc w:val="center"/>
              <w:rPr>
                <w:rFonts w:hint="eastAsia"/>
                <w:color w:val="auto"/>
                <w:sz w:val="18"/>
                <w:szCs w:val="21"/>
                <w:lang w:eastAsia="zh-CN"/>
              </w:rPr>
            </w:pPr>
            <w:r>
              <w:rPr>
                <w:rFonts w:hint="eastAsia"/>
                <w:color w:val="auto"/>
                <w:sz w:val="18"/>
                <w:szCs w:val="21"/>
                <w:lang w:eastAsia="zh-CN"/>
              </w:rPr>
              <w:t>根据《合伙协议》、中基协的基金备案证明打分。</w:t>
            </w:r>
          </w:p>
        </w:tc>
      </w:tr>
      <w:tr w14:paraId="7863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20" w:type="dxa"/>
            <w:noWrap w:val="0"/>
            <w:vAlign w:val="center"/>
          </w:tcPr>
          <w:p w14:paraId="20D9F03E">
            <w:pPr>
              <w:jc w:val="center"/>
              <w:rPr>
                <w:rFonts w:hint="eastAsia"/>
                <w:color w:val="auto"/>
                <w:sz w:val="18"/>
                <w:szCs w:val="21"/>
                <w:lang w:val="en-US" w:eastAsia="zh-CN"/>
              </w:rPr>
            </w:pPr>
            <w:r>
              <w:rPr>
                <w:rFonts w:hint="eastAsia"/>
                <w:color w:val="auto"/>
                <w:sz w:val="18"/>
                <w:szCs w:val="21"/>
                <w:lang w:val="en-US" w:eastAsia="zh-CN"/>
              </w:rPr>
              <w:t>4</w:t>
            </w:r>
          </w:p>
        </w:tc>
        <w:tc>
          <w:tcPr>
            <w:tcW w:w="942" w:type="dxa"/>
            <w:vMerge w:val="continue"/>
            <w:noWrap w:val="0"/>
            <w:vAlign w:val="center"/>
          </w:tcPr>
          <w:p w14:paraId="506FDF6C">
            <w:pPr>
              <w:jc w:val="center"/>
              <w:rPr>
                <w:rFonts w:hint="eastAsia"/>
                <w:color w:val="auto"/>
                <w:sz w:val="18"/>
                <w:szCs w:val="21"/>
                <w:lang w:val="en-US" w:eastAsia="zh-CN"/>
              </w:rPr>
            </w:pPr>
          </w:p>
        </w:tc>
        <w:tc>
          <w:tcPr>
            <w:tcW w:w="942" w:type="dxa"/>
            <w:noWrap w:val="0"/>
            <w:vAlign w:val="center"/>
          </w:tcPr>
          <w:p w14:paraId="28E91D13">
            <w:pPr>
              <w:jc w:val="center"/>
              <w:rPr>
                <w:rFonts w:hint="eastAsia"/>
                <w:color w:val="auto"/>
                <w:sz w:val="18"/>
                <w:szCs w:val="21"/>
                <w:lang w:eastAsia="zh-CN"/>
              </w:rPr>
            </w:pPr>
            <w:r>
              <w:rPr>
                <w:rFonts w:hint="eastAsia"/>
                <w:color w:val="auto"/>
                <w:sz w:val="18"/>
                <w:szCs w:val="21"/>
                <w:lang w:eastAsia="zh-CN"/>
              </w:rPr>
              <w:t>基金投资规模</w:t>
            </w:r>
          </w:p>
        </w:tc>
        <w:tc>
          <w:tcPr>
            <w:tcW w:w="1329" w:type="dxa"/>
            <w:noWrap w:val="0"/>
            <w:vAlign w:val="center"/>
          </w:tcPr>
          <w:p w14:paraId="46BFD602">
            <w:pPr>
              <w:jc w:val="center"/>
              <w:rPr>
                <w:rFonts w:hint="eastAsia"/>
                <w:color w:val="auto"/>
                <w:sz w:val="18"/>
                <w:szCs w:val="21"/>
              </w:rPr>
            </w:pPr>
            <w:r>
              <w:rPr>
                <w:rFonts w:hint="eastAsia"/>
                <w:color w:val="auto"/>
                <w:sz w:val="18"/>
                <w:szCs w:val="21"/>
              </w:rPr>
              <w:t>累计管理基金</w:t>
            </w:r>
            <w:r>
              <w:rPr>
                <w:rFonts w:hint="eastAsia"/>
                <w:color w:val="auto"/>
                <w:sz w:val="18"/>
                <w:szCs w:val="21"/>
                <w:lang w:eastAsia="zh-CN"/>
              </w:rPr>
              <w:t>投资规模</w:t>
            </w:r>
            <w:r>
              <w:rPr>
                <w:rFonts w:hint="eastAsia"/>
                <w:color w:val="auto"/>
                <w:sz w:val="18"/>
                <w:szCs w:val="21"/>
                <w:lang w:val="en-US" w:eastAsia="zh-CN"/>
              </w:rPr>
              <w:t>10</w:t>
            </w:r>
            <w:r>
              <w:rPr>
                <w:rFonts w:hint="eastAsia"/>
                <w:color w:val="auto"/>
                <w:sz w:val="18"/>
                <w:szCs w:val="21"/>
              </w:rPr>
              <w:t>亿元</w:t>
            </w:r>
          </w:p>
        </w:tc>
        <w:tc>
          <w:tcPr>
            <w:tcW w:w="675" w:type="dxa"/>
            <w:noWrap w:val="0"/>
            <w:vAlign w:val="center"/>
          </w:tcPr>
          <w:p w14:paraId="36865E58">
            <w:pPr>
              <w:jc w:val="center"/>
              <w:rPr>
                <w:rFonts w:hint="eastAsia"/>
                <w:color w:val="auto"/>
                <w:sz w:val="18"/>
                <w:szCs w:val="21"/>
                <w:lang w:val="en-US" w:eastAsia="zh-CN"/>
              </w:rPr>
            </w:pPr>
            <w:r>
              <w:rPr>
                <w:rFonts w:hint="eastAsia"/>
                <w:color w:val="auto"/>
                <w:sz w:val="18"/>
                <w:szCs w:val="21"/>
                <w:lang w:val="en-US" w:eastAsia="zh-CN"/>
              </w:rPr>
              <w:t>5分</w:t>
            </w:r>
          </w:p>
        </w:tc>
        <w:tc>
          <w:tcPr>
            <w:tcW w:w="2867" w:type="dxa"/>
            <w:noWrap w:val="0"/>
            <w:vAlign w:val="center"/>
          </w:tcPr>
          <w:p w14:paraId="3F987201">
            <w:pPr>
              <w:jc w:val="center"/>
              <w:rPr>
                <w:rFonts w:hint="eastAsia"/>
                <w:color w:val="auto"/>
                <w:sz w:val="18"/>
                <w:szCs w:val="21"/>
                <w:lang w:val="en-US" w:eastAsia="zh-CN"/>
              </w:rPr>
            </w:pPr>
            <w:r>
              <w:rPr>
                <w:rFonts w:hint="eastAsia"/>
                <w:color w:val="auto"/>
                <w:sz w:val="18"/>
                <w:szCs w:val="21"/>
                <w:lang w:eastAsia="zh-CN"/>
              </w:rPr>
              <w:t>每少</w:t>
            </w:r>
            <w:r>
              <w:rPr>
                <w:rFonts w:hint="eastAsia"/>
                <w:color w:val="auto"/>
                <w:sz w:val="18"/>
                <w:szCs w:val="21"/>
                <w:lang w:val="en-US" w:eastAsia="zh-CN"/>
              </w:rPr>
              <w:t>1亿元</w:t>
            </w:r>
            <w:r>
              <w:rPr>
                <w:rFonts w:hint="eastAsia"/>
                <w:color w:val="auto"/>
                <w:sz w:val="18"/>
                <w:szCs w:val="21"/>
                <w:lang w:eastAsia="zh-CN"/>
              </w:rPr>
              <w:t>减</w:t>
            </w:r>
            <w:r>
              <w:rPr>
                <w:rFonts w:hint="eastAsia"/>
                <w:color w:val="auto"/>
                <w:sz w:val="18"/>
                <w:szCs w:val="21"/>
                <w:lang w:val="en-US" w:eastAsia="zh-CN"/>
              </w:rPr>
              <w:t>0.5分，每多1亿元加0.5分，不足1亿元按1亿元计算，累计得分不超过8分</w:t>
            </w:r>
          </w:p>
        </w:tc>
        <w:tc>
          <w:tcPr>
            <w:tcW w:w="2325" w:type="dxa"/>
            <w:noWrap w:val="0"/>
            <w:vAlign w:val="center"/>
          </w:tcPr>
          <w:p w14:paraId="011D44BC">
            <w:pPr>
              <w:jc w:val="center"/>
              <w:rPr>
                <w:rFonts w:hint="eastAsia"/>
                <w:color w:val="auto"/>
                <w:sz w:val="18"/>
                <w:szCs w:val="21"/>
                <w:lang w:eastAsia="zh-CN"/>
              </w:rPr>
            </w:pPr>
            <w:r>
              <w:rPr>
                <w:rFonts w:hint="eastAsia"/>
                <w:color w:val="auto"/>
                <w:sz w:val="18"/>
                <w:szCs w:val="21"/>
                <w:lang w:eastAsia="zh-CN"/>
              </w:rPr>
              <w:t>根据基金最新一期的审计报告打分。</w:t>
            </w:r>
          </w:p>
        </w:tc>
      </w:tr>
      <w:tr w14:paraId="1E61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20" w:type="dxa"/>
            <w:noWrap w:val="0"/>
            <w:vAlign w:val="center"/>
          </w:tcPr>
          <w:p w14:paraId="1AB57E16">
            <w:pPr>
              <w:jc w:val="center"/>
              <w:rPr>
                <w:rFonts w:hint="eastAsia"/>
                <w:color w:val="auto"/>
                <w:sz w:val="18"/>
                <w:szCs w:val="21"/>
                <w:lang w:val="en-US" w:eastAsia="zh-CN"/>
              </w:rPr>
            </w:pPr>
            <w:r>
              <w:rPr>
                <w:rFonts w:hint="eastAsia"/>
                <w:color w:val="auto"/>
                <w:sz w:val="18"/>
                <w:szCs w:val="21"/>
                <w:lang w:val="en-US" w:eastAsia="zh-CN"/>
              </w:rPr>
              <w:t>5</w:t>
            </w:r>
          </w:p>
        </w:tc>
        <w:tc>
          <w:tcPr>
            <w:tcW w:w="942" w:type="dxa"/>
            <w:vMerge w:val="continue"/>
            <w:noWrap w:val="0"/>
            <w:vAlign w:val="center"/>
          </w:tcPr>
          <w:p w14:paraId="76D0B5C5">
            <w:pPr>
              <w:jc w:val="center"/>
              <w:rPr>
                <w:rFonts w:hint="eastAsia"/>
                <w:color w:val="auto"/>
                <w:sz w:val="18"/>
                <w:szCs w:val="21"/>
                <w:lang w:val="en-US" w:eastAsia="zh-CN"/>
              </w:rPr>
            </w:pPr>
          </w:p>
        </w:tc>
        <w:tc>
          <w:tcPr>
            <w:tcW w:w="942" w:type="dxa"/>
            <w:noWrap w:val="0"/>
            <w:vAlign w:val="center"/>
          </w:tcPr>
          <w:p w14:paraId="55355D83">
            <w:pPr>
              <w:jc w:val="center"/>
              <w:rPr>
                <w:rFonts w:hint="eastAsia"/>
                <w:color w:val="auto"/>
                <w:sz w:val="18"/>
                <w:szCs w:val="21"/>
                <w:lang w:eastAsia="zh-CN"/>
              </w:rPr>
            </w:pPr>
            <w:r>
              <w:rPr>
                <w:rFonts w:hint="eastAsia"/>
                <w:color w:val="auto"/>
                <w:sz w:val="18"/>
                <w:szCs w:val="21"/>
                <w:lang w:eastAsia="zh-CN"/>
              </w:rPr>
              <w:t>投资项目数量</w:t>
            </w:r>
          </w:p>
        </w:tc>
        <w:tc>
          <w:tcPr>
            <w:tcW w:w="1329" w:type="dxa"/>
            <w:noWrap w:val="0"/>
            <w:vAlign w:val="center"/>
          </w:tcPr>
          <w:p w14:paraId="253E12CA">
            <w:pPr>
              <w:jc w:val="center"/>
              <w:rPr>
                <w:rFonts w:hint="eastAsia"/>
                <w:color w:val="auto"/>
                <w:sz w:val="18"/>
                <w:szCs w:val="21"/>
                <w:lang w:val="en-US"/>
              </w:rPr>
            </w:pPr>
            <w:r>
              <w:rPr>
                <w:rFonts w:hint="eastAsia"/>
                <w:color w:val="auto"/>
                <w:sz w:val="18"/>
                <w:szCs w:val="21"/>
              </w:rPr>
              <w:t>累计</w:t>
            </w:r>
            <w:r>
              <w:rPr>
                <w:rFonts w:hint="eastAsia"/>
                <w:color w:val="auto"/>
                <w:sz w:val="18"/>
                <w:szCs w:val="21"/>
                <w:lang w:eastAsia="zh-CN"/>
              </w:rPr>
              <w:t>投资项目数量</w:t>
            </w:r>
            <w:r>
              <w:rPr>
                <w:rFonts w:hint="eastAsia"/>
                <w:color w:val="auto"/>
                <w:sz w:val="18"/>
                <w:szCs w:val="21"/>
                <w:lang w:val="en-US" w:eastAsia="zh-CN"/>
              </w:rPr>
              <w:t>30个</w:t>
            </w:r>
          </w:p>
        </w:tc>
        <w:tc>
          <w:tcPr>
            <w:tcW w:w="675" w:type="dxa"/>
            <w:noWrap w:val="0"/>
            <w:vAlign w:val="center"/>
          </w:tcPr>
          <w:p w14:paraId="243C9C06">
            <w:pPr>
              <w:jc w:val="center"/>
              <w:rPr>
                <w:rFonts w:hint="eastAsia"/>
                <w:color w:val="auto"/>
                <w:sz w:val="18"/>
                <w:szCs w:val="21"/>
                <w:lang w:val="en-US" w:eastAsia="zh-CN"/>
              </w:rPr>
            </w:pPr>
            <w:r>
              <w:rPr>
                <w:rFonts w:hint="eastAsia"/>
                <w:color w:val="auto"/>
                <w:sz w:val="18"/>
                <w:szCs w:val="21"/>
                <w:lang w:val="en-US" w:eastAsia="zh-CN"/>
              </w:rPr>
              <w:t>10分</w:t>
            </w:r>
          </w:p>
        </w:tc>
        <w:tc>
          <w:tcPr>
            <w:tcW w:w="2867" w:type="dxa"/>
            <w:noWrap w:val="0"/>
            <w:vAlign w:val="center"/>
          </w:tcPr>
          <w:p w14:paraId="7D73BEC9">
            <w:pPr>
              <w:jc w:val="center"/>
              <w:rPr>
                <w:rFonts w:hint="eastAsia"/>
                <w:color w:val="auto"/>
                <w:sz w:val="18"/>
                <w:szCs w:val="21"/>
                <w:lang w:eastAsia="zh-CN"/>
              </w:rPr>
            </w:pPr>
            <w:r>
              <w:rPr>
                <w:rFonts w:hint="eastAsia"/>
                <w:color w:val="auto"/>
                <w:sz w:val="18"/>
                <w:szCs w:val="21"/>
                <w:lang w:eastAsia="zh-CN"/>
              </w:rPr>
              <w:t>每少</w:t>
            </w:r>
            <w:r>
              <w:rPr>
                <w:rFonts w:hint="eastAsia"/>
                <w:color w:val="auto"/>
                <w:sz w:val="18"/>
                <w:szCs w:val="21"/>
                <w:lang w:val="en-US" w:eastAsia="zh-CN"/>
              </w:rPr>
              <w:t>1个</w:t>
            </w:r>
            <w:r>
              <w:rPr>
                <w:rFonts w:hint="eastAsia"/>
                <w:color w:val="auto"/>
                <w:sz w:val="18"/>
                <w:szCs w:val="21"/>
                <w:lang w:eastAsia="zh-CN"/>
              </w:rPr>
              <w:t>减</w:t>
            </w:r>
            <w:r>
              <w:rPr>
                <w:rFonts w:hint="eastAsia"/>
                <w:color w:val="auto"/>
                <w:sz w:val="18"/>
                <w:szCs w:val="21"/>
                <w:lang w:val="en-US" w:eastAsia="zh-CN"/>
              </w:rPr>
              <w:t>0.3分，每多1个加0.3分，累计得分不超过15分</w:t>
            </w:r>
          </w:p>
        </w:tc>
        <w:tc>
          <w:tcPr>
            <w:tcW w:w="2325" w:type="dxa"/>
            <w:noWrap w:val="0"/>
            <w:vAlign w:val="center"/>
          </w:tcPr>
          <w:p w14:paraId="39DE9F54">
            <w:pPr>
              <w:jc w:val="center"/>
              <w:rPr>
                <w:rFonts w:hint="eastAsia"/>
                <w:color w:val="auto"/>
                <w:sz w:val="18"/>
                <w:szCs w:val="21"/>
                <w:lang w:eastAsia="zh-CN"/>
              </w:rPr>
            </w:pPr>
            <w:r>
              <w:rPr>
                <w:rFonts w:hint="eastAsia"/>
                <w:color w:val="auto"/>
                <w:sz w:val="18"/>
                <w:szCs w:val="21"/>
                <w:lang w:eastAsia="zh-CN"/>
              </w:rPr>
              <w:t>根据基金最新一期的审计报告、企业信息公示系统的查询情况打分。</w:t>
            </w:r>
          </w:p>
        </w:tc>
      </w:tr>
      <w:tr w14:paraId="550D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20" w:type="dxa"/>
            <w:noWrap w:val="0"/>
            <w:vAlign w:val="center"/>
          </w:tcPr>
          <w:p w14:paraId="3300D336">
            <w:pPr>
              <w:jc w:val="center"/>
              <w:rPr>
                <w:rFonts w:hint="eastAsia"/>
                <w:color w:val="auto"/>
                <w:sz w:val="18"/>
                <w:szCs w:val="21"/>
                <w:lang w:eastAsia="zh-CN"/>
              </w:rPr>
            </w:pPr>
            <w:r>
              <w:rPr>
                <w:rFonts w:hint="eastAsia"/>
                <w:color w:val="auto"/>
                <w:sz w:val="18"/>
                <w:szCs w:val="21"/>
                <w:lang w:val="en-US" w:eastAsia="zh-CN"/>
              </w:rPr>
              <w:t>6</w:t>
            </w:r>
          </w:p>
        </w:tc>
        <w:tc>
          <w:tcPr>
            <w:tcW w:w="942" w:type="dxa"/>
            <w:vMerge w:val="continue"/>
            <w:noWrap w:val="0"/>
            <w:vAlign w:val="center"/>
          </w:tcPr>
          <w:p w14:paraId="3B167AB2">
            <w:pPr>
              <w:jc w:val="center"/>
              <w:rPr>
                <w:rFonts w:hint="eastAsia"/>
                <w:color w:val="auto"/>
                <w:sz w:val="18"/>
                <w:szCs w:val="21"/>
                <w:lang w:val="en-US" w:eastAsia="zh-CN"/>
              </w:rPr>
            </w:pPr>
          </w:p>
        </w:tc>
        <w:tc>
          <w:tcPr>
            <w:tcW w:w="942" w:type="dxa"/>
            <w:noWrap w:val="0"/>
            <w:vAlign w:val="center"/>
          </w:tcPr>
          <w:p w14:paraId="5050DB37">
            <w:pPr>
              <w:jc w:val="center"/>
              <w:rPr>
                <w:rFonts w:hint="eastAsia"/>
                <w:color w:val="auto"/>
                <w:sz w:val="18"/>
                <w:szCs w:val="21"/>
              </w:rPr>
            </w:pPr>
            <w:r>
              <w:rPr>
                <w:rFonts w:hint="eastAsia"/>
                <w:color w:val="auto"/>
                <w:sz w:val="18"/>
                <w:szCs w:val="21"/>
              </w:rPr>
              <w:t>投资项目业绩</w:t>
            </w:r>
          </w:p>
        </w:tc>
        <w:tc>
          <w:tcPr>
            <w:tcW w:w="1329" w:type="dxa"/>
            <w:noWrap w:val="0"/>
            <w:vAlign w:val="center"/>
          </w:tcPr>
          <w:p w14:paraId="4F63FCF5">
            <w:pPr>
              <w:jc w:val="center"/>
              <w:rPr>
                <w:rFonts w:hint="eastAsia"/>
                <w:color w:val="auto"/>
                <w:sz w:val="18"/>
                <w:szCs w:val="21"/>
              </w:rPr>
            </w:pPr>
            <w:r>
              <w:rPr>
                <w:rFonts w:hint="eastAsia"/>
                <w:color w:val="auto"/>
                <w:sz w:val="18"/>
                <w:szCs w:val="21"/>
              </w:rPr>
              <w:t>投资项目完成IPO（仅限于沪深京交易所）</w:t>
            </w:r>
            <w:r>
              <w:rPr>
                <w:rFonts w:hint="default"/>
                <w:color w:val="auto"/>
                <w:sz w:val="18"/>
                <w:szCs w:val="21"/>
                <w:lang w:val="en-US" w:eastAsia="zh-CN"/>
              </w:rPr>
              <w:t>2</w:t>
            </w:r>
            <w:r>
              <w:rPr>
                <w:rFonts w:hint="eastAsia"/>
                <w:color w:val="auto"/>
                <w:sz w:val="18"/>
                <w:szCs w:val="21"/>
              </w:rPr>
              <w:t>个</w:t>
            </w:r>
          </w:p>
        </w:tc>
        <w:tc>
          <w:tcPr>
            <w:tcW w:w="675" w:type="dxa"/>
            <w:noWrap w:val="0"/>
            <w:vAlign w:val="center"/>
          </w:tcPr>
          <w:p w14:paraId="1DC4F32E">
            <w:pPr>
              <w:jc w:val="center"/>
              <w:rPr>
                <w:rFonts w:hint="eastAsia"/>
                <w:color w:val="auto"/>
                <w:sz w:val="18"/>
                <w:szCs w:val="21"/>
                <w:lang w:eastAsia="zh-CN"/>
              </w:rPr>
            </w:pPr>
            <w:r>
              <w:rPr>
                <w:rFonts w:hint="eastAsia"/>
                <w:color w:val="auto"/>
                <w:sz w:val="18"/>
                <w:szCs w:val="21"/>
                <w:lang w:val="en-US" w:eastAsia="zh-CN"/>
              </w:rPr>
              <w:t>5分</w:t>
            </w:r>
          </w:p>
        </w:tc>
        <w:tc>
          <w:tcPr>
            <w:tcW w:w="2867" w:type="dxa"/>
            <w:noWrap w:val="0"/>
            <w:vAlign w:val="center"/>
          </w:tcPr>
          <w:p w14:paraId="0960F86D">
            <w:pPr>
              <w:jc w:val="center"/>
              <w:rPr>
                <w:rFonts w:hint="eastAsia"/>
                <w:color w:val="auto"/>
                <w:sz w:val="18"/>
                <w:szCs w:val="21"/>
              </w:rPr>
            </w:pPr>
            <w:r>
              <w:rPr>
                <w:rFonts w:hint="eastAsia"/>
                <w:color w:val="auto"/>
                <w:sz w:val="18"/>
                <w:szCs w:val="21"/>
                <w:lang w:eastAsia="zh-CN"/>
              </w:rPr>
              <w:t>每少</w:t>
            </w:r>
            <w:r>
              <w:rPr>
                <w:rFonts w:hint="eastAsia"/>
                <w:color w:val="auto"/>
                <w:sz w:val="18"/>
                <w:szCs w:val="21"/>
                <w:lang w:val="en-US" w:eastAsia="zh-CN"/>
              </w:rPr>
              <w:t>1个</w:t>
            </w:r>
            <w:r>
              <w:rPr>
                <w:rFonts w:hint="eastAsia"/>
                <w:color w:val="auto"/>
                <w:sz w:val="18"/>
                <w:szCs w:val="21"/>
                <w:lang w:eastAsia="zh-CN"/>
              </w:rPr>
              <w:t>减</w:t>
            </w:r>
            <w:r>
              <w:rPr>
                <w:rFonts w:hint="eastAsia"/>
                <w:color w:val="auto"/>
                <w:sz w:val="18"/>
                <w:szCs w:val="21"/>
                <w:lang w:val="en-US" w:eastAsia="zh-CN"/>
              </w:rPr>
              <w:t>2分，每多1个加2分，累计得分不超过8分</w:t>
            </w:r>
          </w:p>
        </w:tc>
        <w:tc>
          <w:tcPr>
            <w:tcW w:w="2325" w:type="dxa"/>
            <w:noWrap w:val="0"/>
            <w:vAlign w:val="center"/>
          </w:tcPr>
          <w:p w14:paraId="024086D6">
            <w:pPr>
              <w:jc w:val="center"/>
              <w:rPr>
                <w:rFonts w:hint="eastAsia"/>
                <w:color w:val="auto"/>
                <w:sz w:val="18"/>
                <w:szCs w:val="21"/>
                <w:lang w:val="en-US" w:eastAsia="zh-CN"/>
              </w:rPr>
            </w:pPr>
            <w:r>
              <w:rPr>
                <w:rFonts w:hint="eastAsia"/>
                <w:color w:val="auto"/>
                <w:sz w:val="18"/>
                <w:szCs w:val="21"/>
                <w:lang w:eastAsia="zh-CN"/>
              </w:rPr>
              <w:t>根据项目</w:t>
            </w:r>
            <w:r>
              <w:rPr>
                <w:rFonts w:hint="eastAsia"/>
                <w:color w:val="auto"/>
                <w:sz w:val="18"/>
                <w:szCs w:val="21"/>
                <w:lang w:val="en-US" w:eastAsia="zh-CN"/>
              </w:rPr>
              <w:t>IPO的发行说明书打分。</w:t>
            </w:r>
          </w:p>
        </w:tc>
      </w:tr>
      <w:tr w14:paraId="0380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20" w:type="dxa"/>
            <w:noWrap w:val="0"/>
            <w:vAlign w:val="center"/>
          </w:tcPr>
          <w:p w14:paraId="1EF49A66">
            <w:pPr>
              <w:jc w:val="center"/>
              <w:rPr>
                <w:rFonts w:hint="eastAsia"/>
                <w:color w:val="auto"/>
                <w:sz w:val="18"/>
                <w:szCs w:val="21"/>
                <w:lang w:eastAsia="zh-CN"/>
              </w:rPr>
            </w:pPr>
            <w:r>
              <w:rPr>
                <w:rFonts w:hint="eastAsia"/>
                <w:color w:val="auto"/>
                <w:sz w:val="18"/>
                <w:szCs w:val="21"/>
                <w:lang w:val="en-US" w:eastAsia="zh-CN"/>
              </w:rPr>
              <w:t>7</w:t>
            </w:r>
          </w:p>
        </w:tc>
        <w:tc>
          <w:tcPr>
            <w:tcW w:w="942" w:type="dxa"/>
            <w:vMerge w:val="continue"/>
            <w:noWrap w:val="0"/>
            <w:vAlign w:val="center"/>
          </w:tcPr>
          <w:p w14:paraId="0C857904">
            <w:pPr>
              <w:jc w:val="center"/>
              <w:rPr>
                <w:rFonts w:hint="eastAsia"/>
                <w:color w:val="auto"/>
                <w:sz w:val="18"/>
                <w:szCs w:val="21"/>
                <w:lang w:val="en-US" w:eastAsia="zh-CN"/>
              </w:rPr>
            </w:pPr>
          </w:p>
        </w:tc>
        <w:tc>
          <w:tcPr>
            <w:tcW w:w="942" w:type="dxa"/>
            <w:noWrap w:val="0"/>
            <w:vAlign w:val="center"/>
          </w:tcPr>
          <w:p w14:paraId="02A8B022">
            <w:pPr>
              <w:jc w:val="center"/>
              <w:rPr>
                <w:rFonts w:hint="eastAsia"/>
                <w:color w:val="auto"/>
                <w:sz w:val="18"/>
                <w:szCs w:val="21"/>
                <w:lang w:eastAsia="zh-CN"/>
              </w:rPr>
            </w:pPr>
            <w:r>
              <w:rPr>
                <w:rFonts w:hint="eastAsia"/>
                <w:color w:val="auto"/>
                <w:sz w:val="18"/>
                <w:szCs w:val="21"/>
                <w:lang w:eastAsia="zh-CN"/>
              </w:rPr>
              <w:t>在管基金业绩</w:t>
            </w:r>
          </w:p>
        </w:tc>
        <w:tc>
          <w:tcPr>
            <w:tcW w:w="1329" w:type="dxa"/>
            <w:noWrap w:val="0"/>
            <w:vAlign w:val="center"/>
          </w:tcPr>
          <w:p w14:paraId="7D300AE1">
            <w:pPr>
              <w:jc w:val="center"/>
              <w:rPr>
                <w:rFonts w:hint="eastAsia"/>
                <w:color w:val="auto"/>
                <w:sz w:val="18"/>
                <w:szCs w:val="21"/>
                <w:lang w:val="en-US" w:eastAsia="zh-CN"/>
              </w:rPr>
            </w:pPr>
            <w:r>
              <w:rPr>
                <w:rFonts w:hint="eastAsia"/>
                <w:color w:val="auto"/>
                <w:sz w:val="18"/>
                <w:szCs w:val="21"/>
                <w:lang w:eastAsia="zh-CN"/>
              </w:rPr>
              <w:t>在管基金平均业绩年化收益率</w:t>
            </w:r>
            <w:r>
              <w:rPr>
                <w:rFonts w:hint="eastAsia"/>
                <w:color w:val="auto"/>
                <w:sz w:val="18"/>
                <w:szCs w:val="21"/>
                <w:lang w:val="en-US" w:eastAsia="zh-CN"/>
              </w:rPr>
              <w:t>8%</w:t>
            </w:r>
          </w:p>
        </w:tc>
        <w:tc>
          <w:tcPr>
            <w:tcW w:w="675" w:type="dxa"/>
            <w:noWrap w:val="0"/>
            <w:vAlign w:val="center"/>
          </w:tcPr>
          <w:p w14:paraId="345CCB4B">
            <w:pPr>
              <w:jc w:val="center"/>
              <w:rPr>
                <w:rFonts w:hint="eastAsia"/>
                <w:color w:val="auto"/>
                <w:sz w:val="18"/>
                <w:szCs w:val="21"/>
                <w:lang w:val="en-US" w:eastAsia="zh-CN"/>
              </w:rPr>
            </w:pPr>
            <w:r>
              <w:rPr>
                <w:rFonts w:hint="eastAsia"/>
                <w:color w:val="auto"/>
                <w:sz w:val="18"/>
                <w:szCs w:val="21"/>
                <w:lang w:val="en-US" w:eastAsia="zh-CN"/>
              </w:rPr>
              <w:t>5分</w:t>
            </w:r>
          </w:p>
        </w:tc>
        <w:tc>
          <w:tcPr>
            <w:tcW w:w="2867" w:type="dxa"/>
            <w:noWrap w:val="0"/>
            <w:vAlign w:val="center"/>
          </w:tcPr>
          <w:p w14:paraId="68921F55">
            <w:pPr>
              <w:jc w:val="center"/>
              <w:rPr>
                <w:rFonts w:hint="eastAsia"/>
                <w:color w:val="auto"/>
                <w:sz w:val="18"/>
                <w:szCs w:val="21"/>
              </w:rPr>
            </w:pPr>
            <w:r>
              <w:rPr>
                <w:rFonts w:hint="eastAsia"/>
                <w:color w:val="auto"/>
                <w:sz w:val="18"/>
                <w:szCs w:val="21"/>
                <w:lang w:eastAsia="zh-CN"/>
              </w:rPr>
              <w:t>每低</w:t>
            </w:r>
            <w:r>
              <w:rPr>
                <w:rFonts w:hint="eastAsia"/>
                <w:color w:val="auto"/>
                <w:sz w:val="18"/>
                <w:szCs w:val="21"/>
                <w:lang w:val="en-US" w:eastAsia="zh-CN"/>
              </w:rPr>
              <w:t>1%</w:t>
            </w:r>
            <w:r>
              <w:rPr>
                <w:rFonts w:hint="eastAsia"/>
                <w:color w:val="auto"/>
                <w:sz w:val="18"/>
                <w:szCs w:val="21"/>
                <w:lang w:eastAsia="zh-CN"/>
              </w:rPr>
              <w:t>减</w:t>
            </w:r>
            <w:r>
              <w:rPr>
                <w:rFonts w:hint="eastAsia"/>
                <w:color w:val="auto"/>
                <w:sz w:val="18"/>
                <w:szCs w:val="21"/>
                <w:lang w:val="en-US" w:eastAsia="zh-CN"/>
              </w:rPr>
              <w:t>0.5分，每高1%加0.5分，不足1%按1%计算，累计得分不超过8分</w:t>
            </w:r>
          </w:p>
        </w:tc>
        <w:tc>
          <w:tcPr>
            <w:tcW w:w="2325" w:type="dxa"/>
            <w:noWrap w:val="0"/>
            <w:vAlign w:val="center"/>
          </w:tcPr>
          <w:p w14:paraId="42D49057">
            <w:pPr>
              <w:jc w:val="center"/>
              <w:rPr>
                <w:rFonts w:hint="eastAsia"/>
                <w:color w:val="auto"/>
                <w:sz w:val="18"/>
                <w:szCs w:val="21"/>
                <w:lang w:eastAsia="zh-CN"/>
              </w:rPr>
            </w:pPr>
            <w:r>
              <w:rPr>
                <w:rFonts w:hint="eastAsia"/>
                <w:color w:val="auto"/>
                <w:sz w:val="18"/>
                <w:szCs w:val="21"/>
                <w:lang w:eastAsia="zh-CN"/>
              </w:rPr>
              <w:t>根据基金最新一期的审计报告打分。</w:t>
            </w:r>
          </w:p>
        </w:tc>
      </w:tr>
      <w:tr w14:paraId="15A6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20" w:type="dxa"/>
            <w:noWrap w:val="0"/>
            <w:vAlign w:val="center"/>
          </w:tcPr>
          <w:p w14:paraId="53710C85">
            <w:pPr>
              <w:jc w:val="center"/>
              <w:rPr>
                <w:rFonts w:hint="eastAsia"/>
                <w:color w:val="auto"/>
                <w:sz w:val="18"/>
                <w:szCs w:val="21"/>
                <w:lang w:val="en-US" w:eastAsia="zh-CN"/>
              </w:rPr>
            </w:pPr>
            <w:r>
              <w:rPr>
                <w:rFonts w:hint="eastAsia"/>
                <w:color w:val="auto"/>
                <w:sz w:val="18"/>
                <w:szCs w:val="21"/>
                <w:lang w:val="en-US" w:eastAsia="zh-CN"/>
              </w:rPr>
              <w:t>8</w:t>
            </w:r>
          </w:p>
        </w:tc>
        <w:tc>
          <w:tcPr>
            <w:tcW w:w="942" w:type="dxa"/>
            <w:vMerge w:val="continue"/>
            <w:noWrap w:val="0"/>
            <w:vAlign w:val="center"/>
          </w:tcPr>
          <w:p w14:paraId="48FBF27D">
            <w:pPr>
              <w:jc w:val="center"/>
              <w:rPr>
                <w:rFonts w:hint="eastAsia"/>
                <w:color w:val="auto"/>
                <w:sz w:val="18"/>
                <w:szCs w:val="21"/>
                <w:lang w:val="en-US" w:eastAsia="zh-CN"/>
              </w:rPr>
            </w:pPr>
          </w:p>
        </w:tc>
        <w:tc>
          <w:tcPr>
            <w:tcW w:w="942" w:type="dxa"/>
            <w:noWrap w:val="0"/>
            <w:vAlign w:val="center"/>
          </w:tcPr>
          <w:p w14:paraId="0DB5A5F9">
            <w:pPr>
              <w:jc w:val="center"/>
              <w:rPr>
                <w:rFonts w:hint="eastAsia"/>
                <w:color w:val="auto"/>
                <w:sz w:val="18"/>
                <w:szCs w:val="21"/>
                <w:lang w:eastAsia="zh-CN"/>
              </w:rPr>
            </w:pPr>
            <w:r>
              <w:rPr>
                <w:rFonts w:hint="eastAsia"/>
                <w:color w:val="auto"/>
                <w:sz w:val="18"/>
                <w:szCs w:val="21"/>
                <w:lang w:eastAsia="zh-CN"/>
              </w:rPr>
              <w:t>招商能力</w:t>
            </w:r>
          </w:p>
        </w:tc>
        <w:tc>
          <w:tcPr>
            <w:tcW w:w="1329" w:type="dxa"/>
            <w:noWrap w:val="0"/>
            <w:vAlign w:val="center"/>
          </w:tcPr>
          <w:p w14:paraId="1C576778">
            <w:pPr>
              <w:jc w:val="center"/>
              <w:rPr>
                <w:rFonts w:hint="eastAsia"/>
                <w:color w:val="auto"/>
                <w:sz w:val="18"/>
                <w:szCs w:val="21"/>
                <w:lang w:val="en-US" w:eastAsia="zh-CN"/>
              </w:rPr>
            </w:pPr>
            <w:r>
              <w:rPr>
                <w:rFonts w:hint="eastAsia"/>
                <w:color w:val="auto"/>
                <w:sz w:val="18"/>
                <w:szCs w:val="21"/>
                <w:lang w:eastAsia="zh-CN"/>
              </w:rPr>
              <w:t>完成招商落地项目</w:t>
            </w:r>
            <w:r>
              <w:rPr>
                <w:rFonts w:hint="default"/>
                <w:color w:val="auto"/>
                <w:sz w:val="18"/>
                <w:szCs w:val="21"/>
                <w:lang w:val="en-US" w:eastAsia="zh-CN"/>
              </w:rPr>
              <w:t>5</w:t>
            </w:r>
            <w:r>
              <w:rPr>
                <w:rFonts w:hint="eastAsia"/>
                <w:color w:val="auto"/>
                <w:sz w:val="18"/>
                <w:szCs w:val="21"/>
                <w:lang w:val="en-US" w:eastAsia="zh-CN"/>
              </w:rPr>
              <w:t>个</w:t>
            </w:r>
          </w:p>
        </w:tc>
        <w:tc>
          <w:tcPr>
            <w:tcW w:w="675" w:type="dxa"/>
            <w:noWrap w:val="0"/>
            <w:vAlign w:val="center"/>
          </w:tcPr>
          <w:p w14:paraId="3C9CE40E">
            <w:pPr>
              <w:jc w:val="center"/>
              <w:rPr>
                <w:rFonts w:hint="eastAsia"/>
                <w:color w:val="auto"/>
                <w:sz w:val="18"/>
                <w:szCs w:val="21"/>
                <w:lang w:val="en-US" w:eastAsia="zh-CN"/>
              </w:rPr>
            </w:pPr>
            <w:r>
              <w:rPr>
                <w:rFonts w:hint="eastAsia"/>
                <w:color w:val="auto"/>
                <w:sz w:val="18"/>
                <w:szCs w:val="21"/>
                <w:lang w:val="en-US" w:eastAsia="zh-CN"/>
              </w:rPr>
              <w:t>10分</w:t>
            </w:r>
          </w:p>
        </w:tc>
        <w:tc>
          <w:tcPr>
            <w:tcW w:w="2867" w:type="dxa"/>
            <w:noWrap w:val="0"/>
            <w:vAlign w:val="center"/>
          </w:tcPr>
          <w:p w14:paraId="45EBF1F5">
            <w:pPr>
              <w:jc w:val="center"/>
              <w:rPr>
                <w:rFonts w:hint="eastAsia"/>
                <w:color w:val="auto"/>
                <w:sz w:val="18"/>
                <w:szCs w:val="21"/>
                <w:lang w:eastAsia="zh-CN"/>
              </w:rPr>
            </w:pPr>
            <w:r>
              <w:rPr>
                <w:rFonts w:hint="eastAsia"/>
                <w:color w:val="auto"/>
                <w:sz w:val="18"/>
                <w:szCs w:val="21"/>
                <w:lang w:eastAsia="zh-CN"/>
              </w:rPr>
              <w:t>每少</w:t>
            </w:r>
            <w:r>
              <w:rPr>
                <w:rFonts w:hint="eastAsia"/>
                <w:color w:val="auto"/>
                <w:sz w:val="18"/>
                <w:szCs w:val="21"/>
                <w:lang w:val="en-US" w:eastAsia="zh-CN"/>
              </w:rPr>
              <w:t>1个</w:t>
            </w:r>
            <w:r>
              <w:rPr>
                <w:rFonts w:hint="eastAsia"/>
                <w:color w:val="auto"/>
                <w:sz w:val="18"/>
                <w:szCs w:val="21"/>
                <w:lang w:eastAsia="zh-CN"/>
              </w:rPr>
              <w:t>减</w:t>
            </w:r>
            <w:r>
              <w:rPr>
                <w:rFonts w:hint="eastAsia"/>
                <w:color w:val="auto"/>
                <w:sz w:val="18"/>
                <w:szCs w:val="21"/>
                <w:lang w:val="en-US" w:eastAsia="zh-CN"/>
              </w:rPr>
              <w:t>2分，每多1个加2分，累计得分不超过15分</w:t>
            </w:r>
          </w:p>
        </w:tc>
        <w:tc>
          <w:tcPr>
            <w:tcW w:w="2325" w:type="dxa"/>
            <w:noWrap w:val="0"/>
            <w:vAlign w:val="center"/>
          </w:tcPr>
          <w:p w14:paraId="32EB39B3">
            <w:pPr>
              <w:jc w:val="center"/>
              <w:rPr>
                <w:rFonts w:hint="eastAsia"/>
                <w:color w:val="auto"/>
                <w:sz w:val="18"/>
                <w:szCs w:val="21"/>
                <w:lang w:eastAsia="zh-CN"/>
              </w:rPr>
            </w:pPr>
            <w:r>
              <w:rPr>
                <w:rFonts w:hint="eastAsia"/>
                <w:color w:val="auto"/>
                <w:sz w:val="18"/>
                <w:szCs w:val="21"/>
                <w:lang w:eastAsia="zh-CN"/>
              </w:rPr>
              <w:t>根据招商落地项目的案例说明、企业信息公示系统的查询情况打分。</w:t>
            </w:r>
          </w:p>
        </w:tc>
      </w:tr>
      <w:tr w14:paraId="50CB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20" w:type="dxa"/>
            <w:noWrap w:val="0"/>
            <w:vAlign w:val="center"/>
          </w:tcPr>
          <w:p w14:paraId="03057CA3">
            <w:pPr>
              <w:jc w:val="center"/>
              <w:rPr>
                <w:rFonts w:hint="eastAsia"/>
                <w:color w:val="auto"/>
                <w:sz w:val="18"/>
                <w:szCs w:val="21"/>
                <w:lang w:val="en-US" w:eastAsia="zh-CN"/>
              </w:rPr>
            </w:pPr>
            <w:r>
              <w:rPr>
                <w:rFonts w:hint="eastAsia"/>
                <w:color w:val="auto"/>
                <w:sz w:val="18"/>
                <w:szCs w:val="21"/>
                <w:lang w:val="en-US" w:eastAsia="zh-CN"/>
              </w:rPr>
              <w:t>9</w:t>
            </w:r>
          </w:p>
        </w:tc>
        <w:tc>
          <w:tcPr>
            <w:tcW w:w="942" w:type="dxa"/>
            <w:vMerge w:val="continue"/>
            <w:noWrap w:val="0"/>
            <w:vAlign w:val="center"/>
          </w:tcPr>
          <w:p w14:paraId="61405A88">
            <w:pPr>
              <w:jc w:val="center"/>
              <w:rPr>
                <w:rFonts w:hint="eastAsia"/>
                <w:color w:val="auto"/>
                <w:sz w:val="18"/>
                <w:szCs w:val="21"/>
                <w:lang w:val="en-US" w:eastAsia="zh-CN"/>
              </w:rPr>
            </w:pPr>
          </w:p>
        </w:tc>
        <w:tc>
          <w:tcPr>
            <w:tcW w:w="942" w:type="dxa"/>
            <w:noWrap w:val="0"/>
            <w:vAlign w:val="center"/>
          </w:tcPr>
          <w:p w14:paraId="3B82F63F">
            <w:pPr>
              <w:jc w:val="center"/>
              <w:rPr>
                <w:rFonts w:hint="eastAsia"/>
                <w:color w:val="auto"/>
                <w:sz w:val="18"/>
                <w:szCs w:val="21"/>
              </w:rPr>
            </w:pPr>
            <w:r>
              <w:rPr>
                <w:rFonts w:hint="eastAsia"/>
                <w:color w:val="auto"/>
                <w:sz w:val="18"/>
                <w:szCs w:val="21"/>
              </w:rPr>
              <w:t>储备项目数量</w:t>
            </w:r>
          </w:p>
        </w:tc>
        <w:tc>
          <w:tcPr>
            <w:tcW w:w="1329" w:type="dxa"/>
            <w:noWrap w:val="0"/>
            <w:vAlign w:val="center"/>
          </w:tcPr>
          <w:p w14:paraId="2E955305">
            <w:pPr>
              <w:jc w:val="center"/>
              <w:rPr>
                <w:rFonts w:hint="eastAsia"/>
                <w:color w:val="auto"/>
                <w:sz w:val="18"/>
                <w:szCs w:val="21"/>
              </w:rPr>
            </w:pPr>
            <w:r>
              <w:rPr>
                <w:rFonts w:hint="eastAsia"/>
                <w:color w:val="auto"/>
                <w:sz w:val="18"/>
                <w:szCs w:val="21"/>
              </w:rPr>
              <w:t>储备项目</w:t>
            </w:r>
            <w:r>
              <w:rPr>
                <w:rFonts w:hint="eastAsia"/>
                <w:color w:val="auto"/>
                <w:sz w:val="18"/>
                <w:szCs w:val="21"/>
                <w:lang w:val="en-US" w:eastAsia="zh-CN"/>
              </w:rPr>
              <w:t>10</w:t>
            </w:r>
            <w:r>
              <w:rPr>
                <w:rFonts w:hint="eastAsia"/>
                <w:color w:val="auto"/>
                <w:sz w:val="18"/>
                <w:szCs w:val="21"/>
              </w:rPr>
              <w:t>个</w:t>
            </w:r>
          </w:p>
        </w:tc>
        <w:tc>
          <w:tcPr>
            <w:tcW w:w="675" w:type="dxa"/>
            <w:noWrap w:val="0"/>
            <w:vAlign w:val="center"/>
          </w:tcPr>
          <w:p w14:paraId="7854971D">
            <w:pPr>
              <w:jc w:val="center"/>
              <w:rPr>
                <w:rFonts w:hint="eastAsia"/>
                <w:color w:val="auto"/>
                <w:sz w:val="18"/>
                <w:szCs w:val="21"/>
                <w:lang w:val="en-US" w:eastAsia="zh-CN"/>
              </w:rPr>
            </w:pPr>
            <w:r>
              <w:rPr>
                <w:rFonts w:hint="eastAsia"/>
                <w:color w:val="auto"/>
                <w:sz w:val="18"/>
                <w:szCs w:val="21"/>
                <w:lang w:val="en-US" w:eastAsia="zh-CN"/>
              </w:rPr>
              <w:t>5分</w:t>
            </w:r>
          </w:p>
        </w:tc>
        <w:tc>
          <w:tcPr>
            <w:tcW w:w="2867" w:type="dxa"/>
            <w:noWrap w:val="0"/>
            <w:vAlign w:val="center"/>
          </w:tcPr>
          <w:p w14:paraId="6128693C">
            <w:pPr>
              <w:jc w:val="center"/>
              <w:rPr>
                <w:rFonts w:hint="eastAsia"/>
                <w:color w:val="auto"/>
                <w:sz w:val="18"/>
                <w:szCs w:val="21"/>
              </w:rPr>
            </w:pPr>
            <w:r>
              <w:rPr>
                <w:rFonts w:hint="eastAsia"/>
                <w:color w:val="auto"/>
                <w:sz w:val="18"/>
                <w:szCs w:val="21"/>
                <w:lang w:eastAsia="zh-CN"/>
              </w:rPr>
              <w:t>每少</w:t>
            </w:r>
            <w:r>
              <w:rPr>
                <w:rFonts w:hint="eastAsia"/>
                <w:color w:val="auto"/>
                <w:sz w:val="18"/>
                <w:szCs w:val="21"/>
                <w:lang w:val="en-US" w:eastAsia="zh-CN"/>
              </w:rPr>
              <w:t>1个</w:t>
            </w:r>
            <w:r>
              <w:rPr>
                <w:rFonts w:hint="eastAsia"/>
                <w:color w:val="auto"/>
                <w:sz w:val="18"/>
                <w:szCs w:val="21"/>
                <w:lang w:eastAsia="zh-CN"/>
              </w:rPr>
              <w:t>减</w:t>
            </w:r>
            <w:r>
              <w:rPr>
                <w:rFonts w:hint="eastAsia"/>
                <w:color w:val="auto"/>
                <w:sz w:val="18"/>
                <w:szCs w:val="21"/>
                <w:lang w:val="en-US" w:eastAsia="zh-CN"/>
              </w:rPr>
              <w:t>0.5分，每多1个加0.5分，累计得分不超过8分</w:t>
            </w:r>
          </w:p>
        </w:tc>
        <w:tc>
          <w:tcPr>
            <w:tcW w:w="2325" w:type="dxa"/>
            <w:noWrap w:val="0"/>
            <w:vAlign w:val="center"/>
          </w:tcPr>
          <w:p w14:paraId="7D83083E">
            <w:pPr>
              <w:jc w:val="center"/>
              <w:rPr>
                <w:rFonts w:hint="eastAsia"/>
                <w:color w:val="auto"/>
                <w:sz w:val="18"/>
                <w:szCs w:val="21"/>
                <w:lang w:eastAsia="zh-CN"/>
              </w:rPr>
            </w:pPr>
            <w:r>
              <w:rPr>
                <w:rFonts w:hint="eastAsia"/>
                <w:color w:val="auto"/>
                <w:sz w:val="18"/>
                <w:szCs w:val="21"/>
                <w:lang w:eastAsia="zh-CN"/>
              </w:rPr>
              <w:t>根据储备项目出具的落地意向函打分。</w:t>
            </w:r>
          </w:p>
        </w:tc>
      </w:tr>
      <w:tr w14:paraId="7121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20" w:type="dxa"/>
            <w:noWrap w:val="0"/>
            <w:vAlign w:val="center"/>
          </w:tcPr>
          <w:p w14:paraId="7350EBC3">
            <w:pPr>
              <w:jc w:val="center"/>
              <w:rPr>
                <w:rFonts w:hint="eastAsia"/>
                <w:color w:val="auto"/>
                <w:sz w:val="18"/>
                <w:szCs w:val="21"/>
                <w:lang w:val="en-US" w:eastAsia="zh-CN"/>
              </w:rPr>
            </w:pPr>
            <w:r>
              <w:rPr>
                <w:rFonts w:hint="eastAsia"/>
                <w:color w:val="auto"/>
                <w:sz w:val="18"/>
                <w:szCs w:val="21"/>
                <w:lang w:val="en-US" w:eastAsia="zh-CN"/>
              </w:rPr>
              <w:t>10</w:t>
            </w:r>
          </w:p>
        </w:tc>
        <w:tc>
          <w:tcPr>
            <w:tcW w:w="942" w:type="dxa"/>
            <w:vMerge w:val="continue"/>
            <w:noWrap w:val="0"/>
            <w:vAlign w:val="center"/>
          </w:tcPr>
          <w:p w14:paraId="22576E0B">
            <w:pPr>
              <w:jc w:val="center"/>
              <w:rPr>
                <w:rFonts w:hint="eastAsia"/>
                <w:color w:val="auto"/>
                <w:sz w:val="18"/>
                <w:szCs w:val="21"/>
                <w:lang w:val="en-US" w:eastAsia="zh-CN"/>
              </w:rPr>
            </w:pPr>
          </w:p>
        </w:tc>
        <w:tc>
          <w:tcPr>
            <w:tcW w:w="942" w:type="dxa"/>
            <w:noWrap w:val="0"/>
            <w:vAlign w:val="center"/>
          </w:tcPr>
          <w:p w14:paraId="3395A1E9">
            <w:pPr>
              <w:jc w:val="center"/>
              <w:rPr>
                <w:rFonts w:hint="eastAsia"/>
                <w:color w:val="auto"/>
                <w:sz w:val="18"/>
                <w:szCs w:val="21"/>
              </w:rPr>
            </w:pPr>
            <w:r>
              <w:rPr>
                <w:rFonts w:hint="eastAsia"/>
                <w:color w:val="auto"/>
                <w:sz w:val="18"/>
                <w:szCs w:val="21"/>
              </w:rPr>
              <w:t>实缴资本</w:t>
            </w:r>
          </w:p>
        </w:tc>
        <w:tc>
          <w:tcPr>
            <w:tcW w:w="1329" w:type="dxa"/>
            <w:noWrap w:val="0"/>
            <w:vAlign w:val="center"/>
          </w:tcPr>
          <w:p w14:paraId="4DA603EA">
            <w:pPr>
              <w:jc w:val="center"/>
              <w:rPr>
                <w:rFonts w:hint="eastAsia"/>
                <w:color w:val="auto"/>
                <w:sz w:val="18"/>
                <w:szCs w:val="21"/>
              </w:rPr>
            </w:pPr>
            <w:r>
              <w:rPr>
                <w:rFonts w:hint="eastAsia"/>
                <w:color w:val="auto"/>
                <w:sz w:val="18"/>
                <w:szCs w:val="21"/>
              </w:rPr>
              <w:t>实缴资本</w:t>
            </w:r>
            <w:r>
              <w:rPr>
                <w:rFonts w:hint="eastAsia"/>
                <w:color w:val="auto"/>
                <w:sz w:val="18"/>
                <w:szCs w:val="21"/>
                <w:lang w:val="en-US" w:eastAsia="zh-CN"/>
              </w:rPr>
              <w:t>5</w:t>
            </w:r>
            <w:r>
              <w:rPr>
                <w:rFonts w:hint="eastAsia"/>
                <w:color w:val="auto"/>
                <w:sz w:val="18"/>
                <w:szCs w:val="21"/>
              </w:rPr>
              <w:t>000万元</w:t>
            </w:r>
          </w:p>
        </w:tc>
        <w:tc>
          <w:tcPr>
            <w:tcW w:w="675" w:type="dxa"/>
            <w:noWrap w:val="0"/>
            <w:vAlign w:val="center"/>
          </w:tcPr>
          <w:p w14:paraId="335FDC12">
            <w:pPr>
              <w:jc w:val="center"/>
              <w:rPr>
                <w:rFonts w:hint="eastAsia"/>
                <w:color w:val="auto"/>
                <w:sz w:val="18"/>
                <w:szCs w:val="21"/>
                <w:lang w:val="en-US" w:eastAsia="zh-CN"/>
              </w:rPr>
            </w:pPr>
            <w:r>
              <w:rPr>
                <w:rFonts w:hint="eastAsia"/>
                <w:color w:val="auto"/>
                <w:sz w:val="18"/>
                <w:szCs w:val="21"/>
                <w:lang w:val="en-US" w:eastAsia="zh-CN"/>
              </w:rPr>
              <w:t>5分</w:t>
            </w:r>
          </w:p>
        </w:tc>
        <w:tc>
          <w:tcPr>
            <w:tcW w:w="2867" w:type="dxa"/>
            <w:noWrap w:val="0"/>
            <w:vAlign w:val="center"/>
          </w:tcPr>
          <w:p w14:paraId="4DC16E6A">
            <w:pPr>
              <w:jc w:val="center"/>
              <w:rPr>
                <w:rFonts w:hint="eastAsia"/>
                <w:color w:val="auto"/>
                <w:sz w:val="18"/>
                <w:szCs w:val="21"/>
              </w:rPr>
            </w:pPr>
            <w:r>
              <w:rPr>
                <w:rFonts w:hint="eastAsia"/>
                <w:color w:val="auto"/>
                <w:sz w:val="18"/>
                <w:szCs w:val="21"/>
                <w:lang w:eastAsia="zh-CN"/>
              </w:rPr>
              <w:t>每少</w:t>
            </w:r>
            <w:r>
              <w:rPr>
                <w:rFonts w:hint="eastAsia"/>
                <w:color w:val="auto"/>
                <w:sz w:val="18"/>
                <w:szCs w:val="21"/>
                <w:lang w:val="en-US" w:eastAsia="zh-CN"/>
              </w:rPr>
              <w:t>500万元</w:t>
            </w:r>
            <w:r>
              <w:rPr>
                <w:rFonts w:hint="eastAsia"/>
                <w:color w:val="auto"/>
                <w:sz w:val="18"/>
                <w:szCs w:val="21"/>
                <w:lang w:eastAsia="zh-CN"/>
              </w:rPr>
              <w:t>减</w:t>
            </w:r>
            <w:r>
              <w:rPr>
                <w:rFonts w:hint="eastAsia"/>
                <w:color w:val="auto"/>
                <w:sz w:val="18"/>
                <w:szCs w:val="21"/>
                <w:lang w:val="en-US" w:eastAsia="zh-CN"/>
              </w:rPr>
              <w:t>0.5分，每多500万元加0.5分，累计得分不超过8分</w:t>
            </w:r>
          </w:p>
        </w:tc>
        <w:tc>
          <w:tcPr>
            <w:tcW w:w="2325" w:type="dxa"/>
            <w:noWrap w:val="0"/>
            <w:vAlign w:val="center"/>
          </w:tcPr>
          <w:p w14:paraId="563238B5">
            <w:pPr>
              <w:jc w:val="center"/>
              <w:rPr>
                <w:rFonts w:hint="eastAsia"/>
                <w:color w:val="auto"/>
                <w:sz w:val="18"/>
                <w:szCs w:val="21"/>
                <w:lang w:eastAsia="zh-CN"/>
              </w:rPr>
            </w:pPr>
            <w:r>
              <w:rPr>
                <w:rFonts w:hint="eastAsia"/>
                <w:color w:val="auto"/>
                <w:sz w:val="18"/>
                <w:szCs w:val="21"/>
                <w:lang w:eastAsia="zh-CN"/>
              </w:rPr>
              <w:t>根据管理人最新一期的审计报告打分。</w:t>
            </w:r>
          </w:p>
        </w:tc>
      </w:tr>
      <w:tr w14:paraId="46BB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noWrap w:val="0"/>
            <w:vAlign w:val="center"/>
          </w:tcPr>
          <w:p w14:paraId="286DC41C">
            <w:pPr>
              <w:jc w:val="center"/>
              <w:rPr>
                <w:rFonts w:hint="eastAsia"/>
                <w:color w:val="auto"/>
                <w:sz w:val="18"/>
                <w:szCs w:val="21"/>
                <w:lang w:val="en-US" w:eastAsia="zh-CN"/>
              </w:rPr>
            </w:pPr>
            <w:r>
              <w:rPr>
                <w:rFonts w:hint="eastAsia"/>
                <w:color w:val="auto"/>
                <w:sz w:val="18"/>
                <w:szCs w:val="21"/>
              </w:rPr>
              <w:t>1</w:t>
            </w:r>
            <w:r>
              <w:rPr>
                <w:rFonts w:hint="eastAsia"/>
                <w:color w:val="auto"/>
                <w:sz w:val="18"/>
                <w:szCs w:val="21"/>
                <w:lang w:val="en-US" w:eastAsia="zh-CN"/>
              </w:rPr>
              <w:t>1</w:t>
            </w:r>
          </w:p>
        </w:tc>
        <w:tc>
          <w:tcPr>
            <w:tcW w:w="942" w:type="dxa"/>
            <w:vMerge w:val="restart"/>
            <w:noWrap w:val="0"/>
            <w:vAlign w:val="center"/>
          </w:tcPr>
          <w:p w14:paraId="18319583">
            <w:pPr>
              <w:jc w:val="center"/>
              <w:rPr>
                <w:rFonts w:hint="eastAsia"/>
                <w:color w:val="auto"/>
                <w:sz w:val="18"/>
                <w:szCs w:val="21"/>
                <w:lang w:eastAsia="zh-CN"/>
              </w:rPr>
            </w:pPr>
            <w:r>
              <w:rPr>
                <w:rFonts w:hint="eastAsia"/>
                <w:color w:val="auto"/>
                <w:sz w:val="18"/>
                <w:szCs w:val="21"/>
                <w:lang w:eastAsia="zh-CN"/>
              </w:rPr>
              <w:t>专家评审</w:t>
            </w:r>
          </w:p>
        </w:tc>
        <w:tc>
          <w:tcPr>
            <w:tcW w:w="942" w:type="dxa"/>
            <w:noWrap w:val="0"/>
            <w:vAlign w:val="center"/>
          </w:tcPr>
          <w:p w14:paraId="7991EFA2">
            <w:pPr>
              <w:jc w:val="center"/>
              <w:rPr>
                <w:rFonts w:hint="eastAsia"/>
                <w:color w:val="auto"/>
                <w:sz w:val="18"/>
                <w:szCs w:val="21"/>
              </w:rPr>
            </w:pPr>
            <w:r>
              <w:rPr>
                <w:rFonts w:hint="eastAsia"/>
                <w:color w:val="auto"/>
                <w:sz w:val="18"/>
                <w:szCs w:val="21"/>
              </w:rPr>
              <w:t>团队资质</w:t>
            </w:r>
          </w:p>
        </w:tc>
        <w:tc>
          <w:tcPr>
            <w:tcW w:w="1329" w:type="dxa"/>
            <w:vMerge w:val="restart"/>
            <w:noWrap w:val="0"/>
            <w:vAlign w:val="center"/>
          </w:tcPr>
          <w:p w14:paraId="2864EFD5">
            <w:pPr>
              <w:jc w:val="center"/>
              <w:rPr>
                <w:rFonts w:hint="eastAsia"/>
                <w:color w:val="auto"/>
                <w:sz w:val="18"/>
                <w:szCs w:val="21"/>
              </w:rPr>
            </w:pPr>
            <w:r>
              <w:rPr>
                <w:rFonts w:hint="eastAsia"/>
                <w:color w:val="auto"/>
                <w:sz w:val="18"/>
                <w:szCs w:val="21"/>
              </w:rPr>
              <w:t>取专家评审平均分值</w:t>
            </w:r>
          </w:p>
        </w:tc>
        <w:tc>
          <w:tcPr>
            <w:tcW w:w="675" w:type="dxa"/>
            <w:noWrap w:val="0"/>
            <w:vAlign w:val="center"/>
          </w:tcPr>
          <w:p w14:paraId="6258F107">
            <w:pPr>
              <w:jc w:val="center"/>
              <w:rPr>
                <w:rFonts w:hint="eastAsia"/>
                <w:color w:val="auto"/>
                <w:sz w:val="18"/>
                <w:szCs w:val="21"/>
                <w:lang w:eastAsia="zh-CN"/>
              </w:rPr>
            </w:pPr>
            <w:r>
              <w:rPr>
                <w:rFonts w:hint="eastAsia"/>
                <w:color w:val="auto"/>
                <w:sz w:val="18"/>
                <w:szCs w:val="21"/>
                <w:lang w:val="en-US" w:eastAsia="zh-CN"/>
              </w:rPr>
              <w:t>5</w:t>
            </w:r>
            <w:r>
              <w:rPr>
                <w:rFonts w:hint="eastAsia"/>
                <w:color w:val="auto"/>
                <w:sz w:val="18"/>
                <w:szCs w:val="21"/>
                <w:lang w:eastAsia="zh-CN"/>
              </w:rPr>
              <w:t>分</w:t>
            </w:r>
          </w:p>
        </w:tc>
        <w:tc>
          <w:tcPr>
            <w:tcW w:w="2867" w:type="dxa"/>
            <w:vMerge w:val="restart"/>
            <w:noWrap w:val="0"/>
            <w:vAlign w:val="center"/>
          </w:tcPr>
          <w:p w14:paraId="66598035">
            <w:pPr>
              <w:jc w:val="center"/>
              <w:rPr>
                <w:rFonts w:hint="eastAsia"/>
                <w:color w:val="auto"/>
                <w:sz w:val="18"/>
                <w:szCs w:val="21"/>
                <w:lang w:eastAsia="zh-CN"/>
              </w:rPr>
            </w:pPr>
            <w:r>
              <w:rPr>
                <w:rFonts w:hint="eastAsia"/>
                <w:color w:val="auto"/>
                <w:sz w:val="18"/>
                <w:szCs w:val="21"/>
                <w:lang w:eastAsia="zh-CN"/>
              </w:rPr>
              <w:t>最高为标准分</w:t>
            </w:r>
          </w:p>
        </w:tc>
        <w:tc>
          <w:tcPr>
            <w:tcW w:w="2325" w:type="dxa"/>
            <w:vMerge w:val="restart"/>
            <w:noWrap w:val="0"/>
            <w:vAlign w:val="center"/>
          </w:tcPr>
          <w:p w14:paraId="2D9602A9">
            <w:pPr>
              <w:jc w:val="center"/>
              <w:rPr>
                <w:rFonts w:hint="eastAsia"/>
                <w:color w:val="auto"/>
                <w:sz w:val="18"/>
                <w:szCs w:val="21"/>
                <w:lang w:eastAsia="zh-CN"/>
              </w:rPr>
            </w:pPr>
            <w:r>
              <w:rPr>
                <w:rFonts w:hint="eastAsia"/>
                <w:color w:val="auto"/>
                <w:sz w:val="18"/>
                <w:szCs w:val="21"/>
                <w:lang w:eastAsia="zh-CN"/>
              </w:rPr>
              <w:t>主观评分。</w:t>
            </w:r>
          </w:p>
        </w:tc>
      </w:tr>
      <w:tr w14:paraId="3603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noWrap w:val="0"/>
            <w:vAlign w:val="center"/>
          </w:tcPr>
          <w:p w14:paraId="66A1ADA4">
            <w:pPr>
              <w:jc w:val="center"/>
              <w:rPr>
                <w:rFonts w:hint="eastAsia"/>
                <w:color w:val="auto"/>
                <w:sz w:val="18"/>
                <w:szCs w:val="21"/>
                <w:lang w:val="en-US" w:eastAsia="zh-CN"/>
              </w:rPr>
            </w:pPr>
            <w:r>
              <w:rPr>
                <w:rFonts w:hint="eastAsia"/>
                <w:color w:val="auto"/>
                <w:sz w:val="18"/>
                <w:szCs w:val="21"/>
              </w:rPr>
              <w:t>1</w:t>
            </w:r>
            <w:r>
              <w:rPr>
                <w:rFonts w:hint="eastAsia"/>
                <w:color w:val="auto"/>
                <w:sz w:val="18"/>
                <w:szCs w:val="21"/>
                <w:lang w:val="en-US" w:eastAsia="zh-CN"/>
              </w:rPr>
              <w:t>2</w:t>
            </w:r>
          </w:p>
        </w:tc>
        <w:tc>
          <w:tcPr>
            <w:tcW w:w="942" w:type="dxa"/>
            <w:vMerge w:val="continue"/>
            <w:noWrap w:val="0"/>
            <w:vAlign w:val="center"/>
          </w:tcPr>
          <w:p w14:paraId="575D09DB">
            <w:pPr>
              <w:jc w:val="center"/>
              <w:rPr>
                <w:rFonts w:hint="eastAsia"/>
                <w:color w:val="auto"/>
                <w:sz w:val="18"/>
                <w:szCs w:val="21"/>
              </w:rPr>
            </w:pPr>
          </w:p>
        </w:tc>
        <w:tc>
          <w:tcPr>
            <w:tcW w:w="942" w:type="dxa"/>
            <w:noWrap w:val="0"/>
            <w:vAlign w:val="center"/>
          </w:tcPr>
          <w:p w14:paraId="3C1B4DAF">
            <w:pPr>
              <w:jc w:val="center"/>
              <w:rPr>
                <w:rFonts w:hint="eastAsia"/>
                <w:color w:val="auto"/>
                <w:sz w:val="18"/>
                <w:szCs w:val="21"/>
              </w:rPr>
            </w:pPr>
            <w:r>
              <w:rPr>
                <w:rFonts w:hint="eastAsia"/>
                <w:color w:val="auto"/>
                <w:sz w:val="18"/>
                <w:szCs w:val="21"/>
              </w:rPr>
              <w:t>产业资源</w:t>
            </w:r>
          </w:p>
        </w:tc>
        <w:tc>
          <w:tcPr>
            <w:tcW w:w="1329" w:type="dxa"/>
            <w:vMerge w:val="continue"/>
            <w:noWrap w:val="0"/>
            <w:vAlign w:val="center"/>
          </w:tcPr>
          <w:p w14:paraId="73F49D32">
            <w:pPr>
              <w:jc w:val="center"/>
              <w:rPr>
                <w:rFonts w:hint="eastAsia"/>
                <w:color w:val="auto"/>
                <w:sz w:val="18"/>
                <w:szCs w:val="21"/>
              </w:rPr>
            </w:pPr>
          </w:p>
        </w:tc>
        <w:tc>
          <w:tcPr>
            <w:tcW w:w="675" w:type="dxa"/>
            <w:noWrap w:val="0"/>
            <w:vAlign w:val="center"/>
          </w:tcPr>
          <w:p w14:paraId="3F656C41">
            <w:pPr>
              <w:jc w:val="center"/>
              <w:rPr>
                <w:rFonts w:hint="eastAsia"/>
                <w:color w:val="auto"/>
                <w:sz w:val="18"/>
                <w:szCs w:val="21"/>
                <w:lang w:eastAsia="zh-CN"/>
              </w:rPr>
            </w:pPr>
            <w:r>
              <w:rPr>
                <w:rFonts w:hint="eastAsia"/>
                <w:color w:val="auto"/>
                <w:sz w:val="18"/>
                <w:szCs w:val="21"/>
                <w:lang w:val="en-US" w:eastAsia="zh-CN"/>
              </w:rPr>
              <w:t>5</w:t>
            </w:r>
            <w:r>
              <w:rPr>
                <w:rFonts w:hint="eastAsia"/>
                <w:color w:val="auto"/>
                <w:sz w:val="18"/>
                <w:szCs w:val="21"/>
                <w:lang w:eastAsia="zh-CN"/>
              </w:rPr>
              <w:t>分</w:t>
            </w:r>
          </w:p>
        </w:tc>
        <w:tc>
          <w:tcPr>
            <w:tcW w:w="2867" w:type="dxa"/>
            <w:vMerge w:val="continue"/>
            <w:noWrap w:val="0"/>
            <w:vAlign w:val="center"/>
          </w:tcPr>
          <w:p w14:paraId="52E382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325" w:type="dxa"/>
            <w:vMerge w:val="continue"/>
            <w:noWrap w:val="0"/>
            <w:vAlign w:val="center"/>
          </w:tcPr>
          <w:p w14:paraId="24A411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252A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noWrap w:val="0"/>
            <w:vAlign w:val="center"/>
          </w:tcPr>
          <w:p w14:paraId="79AF1DE2">
            <w:pPr>
              <w:jc w:val="center"/>
              <w:rPr>
                <w:rFonts w:hint="eastAsia"/>
                <w:color w:val="auto"/>
                <w:sz w:val="18"/>
                <w:szCs w:val="21"/>
                <w:lang w:val="en-US" w:eastAsia="zh-CN"/>
              </w:rPr>
            </w:pPr>
            <w:r>
              <w:rPr>
                <w:rFonts w:hint="eastAsia"/>
                <w:color w:val="auto"/>
                <w:sz w:val="18"/>
                <w:szCs w:val="21"/>
              </w:rPr>
              <w:t>1</w:t>
            </w:r>
            <w:r>
              <w:rPr>
                <w:rFonts w:hint="eastAsia"/>
                <w:color w:val="auto"/>
                <w:sz w:val="18"/>
                <w:szCs w:val="21"/>
                <w:lang w:val="en-US" w:eastAsia="zh-CN"/>
              </w:rPr>
              <w:t>3</w:t>
            </w:r>
          </w:p>
        </w:tc>
        <w:tc>
          <w:tcPr>
            <w:tcW w:w="942" w:type="dxa"/>
            <w:vMerge w:val="continue"/>
            <w:noWrap w:val="0"/>
            <w:vAlign w:val="center"/>
          </w:tcPr>
          <w:p w14:paraId="13880818">
            <w:pPr>
              <w:jc w:val="center"/>
              <w:rPr>
                <w:rFonts w:hint="eastAsia"/>
                <w:color w:val="auto"/>
                <w:sz w:val="18"/>
                <w:szCs w:val="21"/>
              </w:rPr>
            </w:pPr>
          </w:p>
        </w:tc>
        <w:tc>
          <w:tcPr>
            <w:tcW w:w="942" w:type="dxa"/>
            <w:noWrap w:val="0"/>
            <w:vAlign w:val="center"/>
          </w:tcPr>
          <w:p w14:paraId="63C7E697">
            <w:pPr>
              <w:jc w:val="center"/>
              <w:rPr>
                <w:rFonts w:hint="eastAsia"/>
                <w:color w:val="auto"/>
                <w:sz w:val="18"/>
                <w:szCs w:val="21"/>
              </w:rPr>
            </w:pPr>
            <w:r>
              <w:rPr>
                <w:rFonts w:hint="eastAsia"/>
                <w:color w:val="auto"/>
                <w:sz w:val="18"/>
                <w:szCs w:val="21"/>
              </w:rPr>
              <w:t>基金方案</w:t>
            </w:r>
          </w:p>
        </w:tc>
        <w:tc>
          <w:tcPr>
            <w:tcW w:w="1329" w:type="dxa"/>
            <w:vMerge w:val="continue"/>
            <w:noWrap w:val="0"/>
            <w:vAlign w:val="center"/>
          </w:tcPr>
          <w:p w14:paraId="22EBBDF7">
            <w:pPr>
              <w:jc w:val="center"/>
              <w:rPr>
                <w:rFonts w:hint="eastAsia"/>
                <w:color w:val="auto"/>
                <w:sz w:val="18"/>
                <w:szCs w:val="21"/>
              </w:rPr>
            </w:pPr>
          </w:p>
        </w:tc>
        <w:tc>
          <w:tcPr>
            <w:tcW w:w="675" w:type="dxa"/>
            <w:noWrap w:val="0"/>
            <w:vAlign w:val="center"/>
          </w:tcPr>
          <w:p w14:paraId="1487C228">
            <w:pPr>
              <w:jc w:val="center"/>
              <w:rPr>
                <w:rFonts w:hint="eastAsia"/>
                <w:color w:val="auto"/>
                <w:sz w:val="18"/>
                <w:szCs w:val="21"/>
                <w:lang w:val="en-US" w:eastAsia="zh-CN"/>
              </w:rPr>
            </w:pPr>
            <w:r>
              <w:rPr>
                <w:rFonts w:hint="eastAsia"/>
                <w:color w:val="auto"/>
                <w:sz w:val="18"/>
                <w:szCs w:val="21"/>
                <w:lang w:val="en-US" w:eastAsia="zh-CN"/>
              </w:rPr>
              <w:t>20分</w:t>
            </w:r>
          </w:p>
        </w:tc>
        <w:tc>
          <w:tcPr>
            <w:tcW w:w="2867" w:type="dxa"/>
            <w:vMerge w:val="continue"/>
            <w:noWrap w:val="0"/>
            <w:vAlign w:val="center"/>
          </w:tcPr>
          <w:p w14:paraId="490BD5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325" w:type="dxa"/>
            <w:vMerge w:val="continue"/>
            <w:noWrap w:val="0"/>
            <w:vAlign w:val="center"/>
          </w:tcPr>
          <w:p w14:paraId="7CAF08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bl>
    <w:p w14:paraId="2A4051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32"/>
          <w:szCs w:val="32"/>
          <w:lang w:val="en-US" w:eastAsia="zh-CN"/>
        </w:rPr>
      </w:pPr>
      <w:bookmarkStart w:id="0" w:name="_GoBack"/>
      <w:bookmarkEnd w:id="0"/>
      <w:r>
        <w:rPr>
          <w:rFonts w:hint="eastAsia" w:asciiTheme="majorEastAsia" w:hAnsiTheme="majorEastAsia" w:eastAsiaTheme="majorEastAsia" w:cstheme="majorEastAsia"/>
          <w:sz w:val="32"/>
          <w:szCs w:val="32"/>
          <w:lang w:val="en-US" w:eastAsia="zh-CN"/>
        </w:rPr>
        <w:t>附件2</w:t>
      </w:r>
    </w:p>
    <w:p w14:paraId="38CAB0EA">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val="en-US" w:eastAsia="zh-Hans"/>
        </w:rPr>
        <w:t>宁远县</w:t>
      </w:r>
      <w:r>
        <w:rPr>
          <w:rFonts w:hint="eastAsia" w:ascii="方正小标宋简体" w:hAnsi="方正小标宋简体" w:eastAsia="方正小标宋简体" w:cs="方正小标宋简体"/>
          <w:sz w:val="44"/>
          <w:szCs w:val="44"/>
          <w:lang w:eastAsia="zh-Hans"/>
        </w:rPr>
        <w:t>产业投资基金管理人申报资料</w:t>
      </w:r>
    </w:p>
    <w:p w14:paraId="5485304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B3766B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Theme="majorEastAsia" w:hAnsiTheme="majorEastAsia" w:eastAsiaTheme="majorEastAsia" w:cstheme="majorEastAsia"/>
          <w:sz w:val="32"/>
          <w:szCs w:val="32"/>
          <w:lang w:val="en-US" w:eastAsia="zh-CN"/>
        </w:rPr>
        <w:t>附件2-1</w:t>
      </w:r>
      <w:r>
        <w:rPr>
          <w:rFonts w:hint="eastAsia" w:ascii="仿宋_GB2312" w:hAnsi="仿宋_GB2312" w:eastAsia="仿宋_GB2312" w:cs="仿宋_GB2312"/>
          <w:sz w:val="32"/>
          <w:szCs w:val="32"/>
          <w:lang w:val="en-US" w:eastAsia="zh-CN"/>
        </w:rPr>
        <w:t xml:space="preserve"> </w:t>
      </w:r>
    </w:p>
    <w:p w14:paraId="2C492EA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40"/>
          <w:szCs w:val="40"/>
          <w:lang w:val="en-US" w:eastAsia="zh-Hans"/>
        </w:rPr>
      </w:pPr>
      <w:r>
        <w:rPr>
          <w:rFonts w:hint="eastAsia" w:ascii="方正小标宋简体" w:hAnsi="方正小标宋简体" w:eastAsia="方正小标宋简体" w:cs="方正小标宋简体"/>
          <w:sz w:val="44"/>
          <w:szCs w:val="44"/>
          <w:lang w:val="en-US" w:eastAsia="zh-Hans"/>
        </w:rPr>
        <w:t>宁远县产业投资基金管理人</w:t>
      </w:r>
      <w:r>
        <w:rPr>
          <w:rFonts w:hint="eastAsia" w:ascii="方正小标宋简体" w:hAnsi="方正小标宋简体" w:eastAsia="方正小标宋简体" w:cs="方正小标宋简体"/>
          <w:sz w:val="44"/>
          <w:szCs w:val="44"/>
          <w:lang w:val="en-US" w:eastAsia="zh-CN"/>
        </w:rPr>
        <w:t>申请材料目录</w:t>
      </w:r>
    </w:p>
    <w:p w14:paraId="571F00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Hans"/>
        </w:rPr>
        <w:t>宁远县</w:t>
      </w:r>
      <w:r>
        <w:rPr>
          <w:rFonts w:hint="eastAsia" w:ascii="仿宋_GB2312" w:hAnsi="仿宋_GB2312" w:eastAsia="仿宋_GB2312" w:cs="仿宋_GB2312"/>
          <w:sz w:val="32"/>
          <w:szCs w:val="32"/>
          <w:lang w:eastAsia="zh-Hans"/>
        </w:rPr>
        <w:t>产业投资基金管理人</w:t>
      </w:r>
      <w:r>
        <w:rPr>
          <w:rFonts w:hint="eastAsia" w:ascii="仿宋_GB2312" w:hAnsi="仿宋_GB2312" w:eastAsia="仿宋_GB2312" w:cs="仿宋_GB2312"/>
          <w:sz w:val="32"/>
          <w:szCs w:val="32"/>
        </w:rPr>
        <w:t>申报表（附件2-2）</w:t>
      </w:r>
    </w:p>
    <w:p w14:paraId="77290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Hans"/>
        </w:rPr>
        <w:t>申请机构基本情况介绍及管理团队情况</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附件</w:t>
      </w:r>
      <w:r>
        <w:rPr>
          <w:rFonts w:hint="eastAsia" w:ascii="仿宋_GB2312" w:hAnsi="仿宋_GB2312" w:eastAsia="仿宋_GB2312" w:cs="仿宋_GB2312"/>
          <w:sz w:val="32"/>
          <w:szCs w:val="32"/>
          <w:lang w:eastAsia="zh-Hans"/>
        </w:rPr>
        <w:t>2-3）</w:t>
      </w:r>
    </w:p>
    <w:p w14:paraId="691B17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三、申请机构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管理团队投资情况表（附件2-4）</w:t>
      </w:r>
    </w:p>
    <w:p w14:paraId="45659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四</w:t>
      </w:r>
      <w:r>
        <w:rPr>
          <w:rFonts w:hint="eastAsia" w:ascii="仿宋_GB2312" w:hAnsi="仿宋_GB2312" w:eastAsia="仿宋_GB2312" w:cs="仿宋_GB2312"/>
          <w:sz w:val="32"/>
          <w:szCs w:val="32"/>
        </w:rPr>
        <w:t>、申请机构管理基金情况表（附件2-5）</w:t>
      </w:r>
    </w:p>
    <w:p w14:paraId="4938D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Hans"/>
        </w:rPr>
        <w:t>五</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申请机构储备项目情况表</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附件</w:t>
      </w:r>
      <w:r>
        <w:rPr>
          <w:rFonts w:hint="eastAsia" w:ascii="仿宋_GB2312" w:hAnsi="仿宋_GB2312" w:eastAsia="仿宋_GB2312" w:cs="仿宋_GB2312"/>
          <w:sz w:val="32"/>
          <w:szCs w:val="32"/>
          <w:lang w:eastAsia="zh-Hans"/>
        </w:rPr>
        <w:t>2-6）</w:t>
      </w:r>
    </w:p>
    <w:p w14:paraId="29AB8A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六</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Hans"/>
        </w:rPr>
        <w:t>宁远县</w:t>
      </w:r>
      <w:r>
        <w:rPr>
          <w:rFonts w:hint="eastAsia" w:ascii="仿宋_GB2312" w:hAnsi="仿宋_GB2312" w:eastAsia="仿宋_GB2312" w:cs="仿宋_GB2312"/>
          <w:sz w:val="32"/>
          <w:szCs w:val="32"/>
          <w:lang w:eastAsia="zh-Hans"/>
        </w:rPr>
        <w:t>产业投资基金管理人</w:t>
      </w:r>
      <w:r>
        <w:rPr>
          <w:rFonts w:hint="eastAsia" w:ascii="仿宋_GB2312" w:hAnsi="仿宋_GB2312" w:eastAsia="仿宋_GB2312" w:cs="仿宋_GB2312"/>
          <w:sz w:val="32"/>
          <w:szCs w:val="32"/>
        </w:rPr>
        <w:t>的承诺函（附件2-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14:paraId="2BA18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相关附件</w:t>
      </w:r>
    </w:p>
    <w:p w14:paraId="613FB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（一）申请机构营业执照、</w:t>
      </w:r>
      <w:r>
        <w:rPr>
          <w:rFonts w:hint="eastAsia" w:ascii="仿宋_GB2312" w:hAnsi="仿宋_GB2312" w:eastAsia="仿宋_GB2312" w:cs="仿宋_GB2312"/>
          <w:sz w:val="32"/>
          <w:szCs w:val="32"/>
          <w:lang w:val="en-US" w:eastAsia="zh-Hans"/>
        </w:rPr>
        <w:t>章程或合伙协议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中基协管理人登记证明</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实缴证明</w:t>
      </w:r>
      <w:r>
        <w:rPr>
          <w:rFonts w:hint="eastAsia" w:ascii="仿宋_GB2312" w:hAnsi="仿宋_GB2312" w:eastAsia="仿宋_GB2312" w:cs="仿宋_GB2312"/>
          <w:sz w:val="32"/>
          <w:szCs w:val="32"/>
          <w:lang w:eastAsia="zh-Hans"/>
        </w:rPr>
        <w:t>、法定代表人身份复印件、法定代表人委托授权书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最近</w:t>
      </w: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Hans"/>
        </w:rPr>
        <w:t>年审计报告</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最近</w:t>
      </w:r>
      <w:r>
        <w:rPr>
          <w:rFonts w:hint="eastAsia"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val="en-US" w:eastAsia="zh-Hans"/>
        </w:rPr>
        <w:t>个月社保证明</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权威榜单荣誉证明材料</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自持或租赁办公场地证明材料</w:t>
      </w:r>
    </w:p>
    <w:p w14:paraId="732F1F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rPr>
        <w:t>（二）申请机构的风控制度、财务管理制度、</w:t>
      </w:r>
      <w:r>
        <w:rPr>
          <w:rFonts w:hint="eastAsia" w:ascii="仿宋_GB2312" w:hAnsi="仿宋_GB2312" w:eastAsia="仿宋_GB2312" w:cs="仿宋_GB2312"/>
          <w:sz w:val="32"/>
          <w:szCs w:val="32"/>
          <w:lang w:eastAsia="zh-CN"/>
        </w:rPr>
        <w:t>投资决策</w:t>
      </w:r>
      <w:r>
        <w:rPr>
          <w:rFonts w:hint="eastAsia" w:ascii="仿宋_GB2312" w:hAnsi="仿宋_GB2312" w:eastAsia="仿宋_GB2312" w:cs="仿宋_GB2312"/>
          <w:sz w:val="32"/>
          <w:szCs w:val="32"/>
          <w:lang w:val="en-US" w:eastAsia="zh-Hans"/>
        </w:rPr>
        <w:t>制度</w:t>
      </w:r>
    </w:p>
    <w:p w14:paraId="034D5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Hans"/>
        </w:rPr>
        <w:t>申请</w:t>
      </w:r>
      <w:r>
        <w:rPr>
          <w:rFonts w:hint="eastAsia" w:ascii="仿宋_GB2312" w:hAnsi="仿宋_GB2312" w:eastAsia="仿宋_GB2312" w:cs="仿宋_GB2312"/>
          <w:sz w:val="32"/>
          <w:szCs w:val="32"/>
        </w:rPr>
        <w:t>机构及其</w:t>
      </w:r>
      <w:r>
        <w:rPr>
          <w:rFonts w:hint="eastAsia" w:ascii="仿宋_GB2312" w:hAnsi="仿宋_GB2312" w:eastAsia="仿宋_GB2312" w:cs="仿宋_GB2312"/>
          <w:sz w:val="32"/>
          <w:szCs w:val="32"/>
          <w:lang w:val="en-US" w:eastAsia="zh-Hans"/>
        </w:rPr>
        <w:t>高管近三年无</w:t>
      </w:r>
      <w:r>
        <w:rPr>
          <w:rFonts w:hint="eastAsia" w:ascii="仿宋_GB2312" w:hAnsi="仿宋_GB2312" w:eastAsia="仿宋_GB2312" w:cs="仿宋_GB2312"/>
          <w:sz w:val="32"/>
          <w:szCs w:val="32"/>
        </w:rPr>
        <w:t>行政主管机关或司法机关处罚的不良记录</w:t>
      </w:r>
      <w:r>
        <w:rPr>
          <w:rFonts w:hint="eastAsia" w:ascii="仿宋_GB2312" w:hAnsi="仿宋_GB2312" w:eastAsia="仿宋_GB2312" w:cs="仿宋_GB2312"/>
          <w:sz w:val="32"/>
          <w:szCs w:val="32"/>
          <w:lang w:val="en-US" w:eastAsia="zh-Hans"/>
        </w:rPr>
        <w:t>证明或承诺函</w:t>
      </w:r>
    </w:p>
    <w:p w14:paraId="78CD1B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申请机构过往所管理政府或国</w:t>
      </w:r>
      <w:r>
        <w:rPr>
          <w:rFonts w:hint="eastAsia" w:ascii="仿宋_GB2312" w:hAnsi="仿宋_GB2312" w:eastAsia="仿宋_GB2312" w:cs="仿宋_GB2312"/>
          <w:sz w:val="32"/>
          <w:szCs w:val="32"/>
          <w:lang w:val="en-US" w:eastAsia="zh-CN"/>
        </w:rPr>
        <w:t>有企业</w:t>
      </w:r>
      <w:r>
        <w:rPr>
          <w:rFonts w:hint="eastAsia" w:ascii="仿宋_GB2312" w:hAnsi="仿宋_GB2312" w:eastAsia="仿宋_GB2312" w:cs="仿宋_GB2312"/>
          <w:sz w:val="32"/>
          <w:szCs w:val="32"/>
          <w:lang w:val="en-US" w:eastAsia="zh-Hans"/>
        </w:rPr>
        <w:t>出资基金</w:t>
      </w:r>
      <w:r>
        <w:rPr>
          <w:rFonts w:hint="eastAsia" w:ascii="仿宋_GB2312" w:hAnsi="仿宋_GB2312" w:eastAsia="仿宋_GB2312" w:cs="仿宋_GB2312"/>
          <w:sz w:val="32"/>
          <w:szCs w:val="32"/>
          <w:lang w:val="en-US" w:eastAsia="zh-CN"/>
        </w:rPr>
        <w:t>招商、</w:t>
      </w:r>
      <w:r>
        <w:rPr>
          <w:rFonts w:hint="eastAsia" w:ascii="仿宋_GB2312" w:hAnsi="仿宋_GB2312" w:eastAsia="仿宋_GB2312" w:cs="仿宋_GB2312"/>
          <w:sz w:val="32"/>
          <w:szCs w:val="32"/>
          <w:lang w:val="en-US" w:eastAsia="zh-Hans"/>
        </w:rPr>
        <w:t>返投情况</w:t>
      </w:r>
      <w:r>
        <w:rPr>
          <w:rFonts w:hint="eastAsia" w:ascii="仿宋_GB2312" w:hAnsi="仿宋_GB2312" w:eastAsia="仿宋_GB2312" w:cs="仿宋_GB2312"/>
          <w:sz w:val="32"/>
          <w:szCs w:val="32"/>
          <w:lang w:val="en-US" w:eastAsia="zh-CN"/>
        </w:rPr>
        <w:t>说</w:t>
      </w:r>
      <w:r>
        <w:rPr>
          <w:rFonts w:hint="eastAsia" w:ascii="仿宋_GB2312" w:hAnsi="仿宋_GB2312" w:eastAsia="仿宋_GB2312" w:cs="仿宋_GB2312"/>
          <w:sz w:val="32"/>
          <w:szCs w:val="32"/>
          <w:lang w:val="en-US" w:eastAsia="zh-Hans"/>
        </w:rPr>
        <w:t>明</w:t>
      </w:r>
    </w:p>
    <w:p w14:paraId="144C70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申请</w:t>
      </w:r>
      <w:r>
        <w:rPr>
          <w:rFonts w:hint="eastAsia" w:ascii="仿宋_GB2312" w:hAnsi="仿宋_GB2312" w:eastAsia="仿宋_GB2312" w:cs="仿宋_GB2312"/>
          <w:sz w:val="32"/>
          <w:szCs w:val="32"/>
        </w:rPr>
        <w:t>机构管理的基金规模证明文件，</w:t>
      </w:r>
      <w:r>
        <w:rPr>
          <w:rFonts w:hint="eastAsia" w:ascii="仿宋_GB2312" w:hAnsi="仿宋_GB2312" w:eastAsia="仿宋_GB2312" w:cs="仿宋_GB2312"/>
          <w:sz w:val="32"/>
          <w:szCs w:val="32"/>
          <w:lang w:val="en-US" w:eastAsia="zh-Hans"/>
        </w:rPr>
        <w:t>包括但不限于产品备案函</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基金合伙协议</w:t>
      </w:r>
    </w:p>
    <w:p w14:paraId="3247C1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（六）申请机构储备投资项目出具的落地意向函</w:t>
      </w:r>
    </w:p>
    <w:p w14:paraId="5705A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申请机构管理的</w:t>
      </w:r>
      <w:r>
        <w:rPr>
          <w:rFonts w:hint="eastAsia" w:ascii="仿宋_GB2312" w:hAnsi="仿宋_GB2312" w:eastAsia="仿宋_GB2312" w:cs="仿宋_GB2312"/>
          <w:sz w:val="32"/>
          <w:szCs w:val="32"/>
          <w:lang w:val="en-US" w:eastAsia="zh-CN"/>
        </w:rPr>
        <w:t>县市区及以上</w:t>
      </w:r>
      <w:r>
        <w:rPr>
          <w:rFonts w:hint="eastAsia" w:ascii="仿宋_GB2312" w:hAnsi="仿宋_GB2312" w:eastAsia="仿宋_GB2312" w:cs="仿宋_GB2312"/>
          <w:sz w:val="32"/>
          <w:szCs w:val="32"/>
          <w:lang w:val="en-US" w:eastAsia="zh-Hans"/>
        </w:rPr>
        <w:t>政府</w:t>
      </w:r>
      <w:r>
        <w:rPr>
          <w:rFonts w:hint="eastAsia" w:ascii="仿宋_GB2312" w:hAnsi="仿宋_GB2312" w:eastAsia="仿宋_GB2312" w:cs="仿宋_GB2312"/>
          <w:sz w:val="32"/>
          <w:szCs w:val="32"/>
          <w:lang w:val="en-US" w:eastAsia="zh-CN"/>
        </w:rPr>
        <w:t>出资</w:t>
      </w:r>
      <w:r>
        <w:rPr>
          <w:rFonts w:hint="eastAsia" w:ascii="仿宋_GB2312" w:hAnsi="仿宋_GB2312" w:eastAsia="仿宋_GB2312" w:cs="仿宋_GB2312"/>
          <w:sz w:val="32"/>
          <w:szCs w:val="32"/>
          <w:lang w:val="en-US" w:eastAsia="zh-Hans"/>
        </w:rPr>
        <w:t>引导基金或国有企业平台出资基金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Hans"/>
        </w:rPr>
        <w:t>证明</w:t>
      </w:r>
    </w:p>
    <w:p w14:paraId="513776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申请机构所管基金或出资子基金投资企业上市</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或参与上市公司定增投资</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证明</w:t>
      </w:r>
    </w:p>
    <w:p w14:paraId="73CAA2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申请机构所管理基金或出资子基金已投拟上市企业证明</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或申请机构现有储备拟上市企业证明</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如与拟上市企业签订的投资意向书或尽调报告等</w:t>
      </w:r>
    </w:p>
    <w:p w14:paraId="43824A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十</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lang w:val="en-US" w:eastAsia="zh-Hans"/>
        </w:rPr>
        <w:t>基金管理方案</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包含但不限于</w:t>
      </w:r>
      <w:r>
        <w:rPr>
          <w:rFonts w:hint="eastAsia" w:ascii="仿宋_GB2312" w:hAnsi="仿宋_GB2312" w:eastAsia="仿宋_GB2312" w:cs="仿宋_GB2312"/>
          <w:sz w:val="32"/>
          <w:szCs w:val="32"/>
          <w:lang w:eastAsia="zh-Hans"/>
        </w:rPr>
        <w:t>整体架构、投资策略、投资</w:t>
      </w:r>
      <w:r>
        <w:rPr>
          <w:rFonts w:hint="eastAsia" w:ascii="仿宋_GB2312" w:hAnsi="仿宋_GB2312" w:eastAsia="仿宋_GB2312" w:cs="仿宋_GB2312"/>
          <w:sz w:val="32"/>
          <w:szCs w:val="32"/>
          <w:lang w:val="en-US" w:eastAsia="zh-Hans"/>
        </w:rPr>
        <w:t>运作</w:t>
      </w:r>
      <w:r>
        <w:rPr>
          <w:rFonts w:hint="eastAsia" w:ascii="仿宋_GB2312" w:hAnsi="仿宋_GB2312" w:eastAsia="仿宋_GB2312" w:cs="仿宋_GB2312"/>
          <w:sz w:val="32"/>
          <w:szCs w:val="32"/>
          <w:lang w:eastAsia="zh-Hans"/>
        </w:rPr>
        <w:t>、决策机制、投后管理、退出机制、</w:t>
      </w:r>
      <w:r>
        <w:rPr>
          <w:rFonts w:hint="eastAsia" w:ascii="仿宋_GB2312" w:hAnsi="仿宋_GB2312" w:eastAsia="仿宋_GB2312" w:cs="仿宋_GB2312"/>
          <w:sz w:val="32"/>
          <w:szCs w:val="32"/>
          <w:lang w:val="en-US" w:eastAsia="zh-Hans"/>
        </w:rPr>
        <w:t>收益分配</w:t>
      </w:r>
      <w:r>
        <w:rPr>
          <w:rFonts w:hint="eastAsia" w:ascii="仿宋_GB2312" w:hAnsi="仿宋_GB2312" w:eastAsia="仿宋_GB2312" w:cs="仿宋_GB2312"/>
          <w:sz w:val="32"/>
          <w:szCs w:val="32"/>
          <w:lang w:eastAsia="zh-Hans"/>
        </w:rPr>
        <w:t>、风险防范措施、</w:t>
      </w:r>
      <w:r>
        <w:rPr>
          <w:rFonts w:hint="eastAsia" w:ascii="仿宋_GB2312" w:hAnsi="仿宋_GB2312" w:eastAsia="仿宋_GB2312" w:cs="仿宋_GB2312"/>
          <w:sz w:val="32"/>
          <w:szCs w:val="32"/>
          <w:lang w:val="en-US" w:eastAsia="zh-Hans"/>
        </w:rPr>
        <w:t>容错机制</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沟通服务安排</w:t>
      </w:r>
      <w:r>
        <w:rPr>
          <w:rFonts w:hint="eastAsia" w:ascii="仿宋_GB2312" w:hAnsi="仿宋_GB2312" w:eastAsia="仿宋_GB2312" w:cs="仿宋_GB2312"/>
          <w:sz w:val="32"/>
          <w:szCs w:val="32"/>
          <w:lang w:eastAsia="zh-Hans"/>
        </w:rPr>
        <w:t>等</w:t>
      </w:r>
    </w:p>
    <w:p w14:paraId="1939D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）申请机构累计管理基金最新一期的审计报告和经审计的财务报表</w:t>
      </w:r>
    </w:p>
    <w:p w14:paraId="755808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val="en-US" w:eastAsia="zh-Hans"/>
        </w:rPr>
        <w:t>申请机构认为需要提交的其他材料</w:t>
      </w:r>
    </w:p>
    <w:p w14:paraId="7B8E30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54CA6B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CEC64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附件2-2</w:t>
      </w:r>
    </w:p>
    <w:p w14:paraId="7B792D6E">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val="en-US" w:eastAsia="zh-Hans"/>
        </w:rPr>
        <w:t>宁远县产业投资基金管理人申请表</w:t>
      </w:r>
    </w:p>
    <w:tbl>
      <w:tblPr>
        <w:tblStyle w:val="11"/>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755"/>
        <w:gridCol w:w="965"/>
        <w:gridCol w:w="1105"/>
        <w:gridCol w:w="2613"/>
      </w:tblGrid>
      <w:tr w14:paraId="2310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90" w:type="dxa"/>
            <w:vAlign w:val="center"/>
          </w:tcPr>
          <w:p w14:paraId="6191A6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w:t>
            </w:r>
            <w:r>
              <w:rPr>
                <w:rFonts w:hint="eastAsia" w:ascii="仿宋_GB2312" w:hAnsi="仿宋_GB2312" w:eastAsia="仿宋_GB2312" w:cs="仿宋_GB2312"/>
                <w:b/>
                <w:bCs/>
                <w:color w:val="auto"/>
                <w:sz w:val="24"/>
                <w:szCs w:val="24"/>
                <w:lang w:eastAsia="zh-CN"/>
              </w:rPr>
              <w:t>请</w:t>
            </w:r>
            <w:r>
              <w:rPr>
                <w:rFonts w:hint="eastAsia" w:ascii="仿宋_GB2312" w:hAnsi="仿宋_GB2312" w:eastAsia="仿宋_GB2312" w:cs="仿宋_GB2312"/>
                <w:b/>
                <w:bCs/>
                <w:color w:val="auto"/>
                <w:sz w:val="24"/>
                <w:szCs w:val="24"/>
              </w:rPr>
              <w:t>机构名称</w:t>
            </w:r>
          </w:p>
        </w:tc>
        <w:tc>
          <w:tcPr>
            <w:tcW w:w="6438" w:type="dxa"/>
            <w:gridSpan w:val="4"/>
            <w:vAlign w:val="center"/>
          </w:tcPr>
          <w:p w14:paraId="782DA8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60C9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90" w:type="dxa"/>
            <w:vAlign w:val="center"/>
          </w:tcPr>
          <w:p w14:paraId="30D526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申请机构注册地址</w:t>
            </w:r>
          </w:p>
        </w:tc>
        <w:tc>
          <w:tcPr>
            <w:tcW w:w="6438" w:type="dxa"/>
            <w:gridSpan w:val="4"/>
            <w:vAlign w:val="center"/>
          </w:tcPr>
          <w:p w14:paraId="2E779D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1EB7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490" w:type="dxa"/>
            <w:vAlign w:val="center"/>
          </w:tcPr>
          <w:p w14:paraId="3889F0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lang w:eastAsia="zh-Hans"/>
              </w:rPr>
            </w:pPr>
            <w:r>
              <w:rPr>
                <w:rFonts w:hint="eastAsia" w:ascii="仿宋_GB2312" w:hAnsi="仿宋_GB2312" w:eastAsia="仿宋_GB2312" w:cs="仿宋_GB2312"/>
                <w:b/>
                <w:bCs/>
                <w:color w:val="auto"/>
                <w:sz w:val="24"/>
                <w:szCs w:val="24"/>
              </w:rPr>
              <w:t>申请机构</w:t>
            </w:r>
            <w:r>
              <w:rPr>
                <w:rFonts w:hint="eastAsia" w:ascii="仿宋_GB2312" w:hAnsi="仿宋_GB2312" w:eastAsia="仿宋_GB2312" w:cs="仿宋_GB2312"/>
                <w:b/>
                <w:bCs/>
                <w:color w:val="auto"/>
                <w:sz w:val="24"/>
                <w:szCs w:val="24"/>
                <w:lang w:val="en-US" w:eastAsia="zh-Hans"/>
              </w:rPr>
              <w:t>法定代表人</w:t>
            </w:r>
            <w:r>
              <w:rPr>
                <w:rFonts w:hint="eastAsia" w:ascii="仿宋_GB2312" w:hAnsi="仿宋_GB2312" w:eastAsia="仿宋_GB2312" w:cs="仿宋_GB2312"/>
                <w:b/>
                <w:bCs/>
                <w:color w:val="auto"/>
                <w:sz w:val="24"/>
                <w:szCs w:val="24"/>
                <w:lang w:eastAsia="zh-Hans"/>
              </w:rPr>
              <w:t>（</w:t>
            </w:r>
            <w:r>
              <w:rPr>
                <w:rFonts w:hint="eastAsia" w:ascii="仿宋_GB2312" w:hAnsi="仿宋_GB2312" w:eastAsia="仿宋_GB2312" w:cs="仿宋_GB2312"/>
                <w:b/>
                <w:bCs/>
                <w:color w:val="auto"/>
                <w:sz w:val="24"/>
                <w:szCs w:val="24"/>
                <w:lang w:val="en-US" w:eastAsia="zh-Hans"/>
              </w:rPr>
              <w:t>执行事务合伙人</w:t>
            </w:r>
            <w:r>
              <w:rPr>
                <w:rFonts w:hint="eastAsia" w:ascii="仿宋_GB2312" w:hAnsi="仿宋_GB2312" w:eastAsia="仿宋_GB2312" w:cs="仿宋_GB2312"/>
                <w:b/>
                <w:bCs/>
                <w:color w:val="auto"/>
                <w:sz w:val="24"/>
                <w:szCs w:val="24"/>
                <w:lang w:eastAsia="zh-Hans"/>
              </w:rPr>
              <w:t>）</w:t>
            </w:r>
          </w:p>
        </w:tc>
        <w:tc>
          <w:tcPr>
            <w:tcW w:w="6438" w:type="dxa"/>
            <w:gridSpan w:val="4"/>
            <w:vAlign w:val="center"/>
          </w:tcPr>
          <w:p w14:paraId="564DFE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41D6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490" w:type="dxa"/>
            <w:vAlign w:val="center"/>
          </w:tcPr>
          <w:p w14:paraId="361F86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Hans"/>
              </w:rPr>
              <w:t>申请</w:t>
            </w:r>
            <w:r>
              <w:rPr>
                <w:rFonts w:hint="eastAsia" w:ascii="仿宋_GB2312" w:hAnsi="仿宋_GB2312" w:eastAsia="仿宋_GB2312" w:cs="仿宋_GB2312"/>
                <w:b/>
                <w:bCs/>
                <w:color w:val="auto"/>
                <w:sz w:val="24"/>
                <w:szCs w:val="24"/>
              </w:rPr>
              <w:t>机构股东（</w:t>
            </w:r>
            <w:r>
              <w:rPr>
                <w:rFonts w:hint="eastAsia" w:ascii="仿宋_GB2312" w:hAnsi="仿宋_GB2312" w:eastAsia="仿宋_GB2312" w:cs="仿宋_GB2312"/>
                <w:b/>
                <w:bCs/>
                <w:color w:val="auto"/>
                <w:sz w:val="24"/>
                <w:szCs w:val="24"/>
                <w:lang w:val="en-US" w:eastAsia="zh-Hans"/>
              </w:rPr>
              <w:t>合伙人</w:t>
            </w:r>
            <w:r>
              <w:rPr>
                <w:rFonts w:hint="eastAsia" w:ascii="仿宋_GB2312" w:hAnsi="仿宋_GB2312" w:eastAsia="仿宋_GB2312" w:cs="仿宋_GB2312"/>
                <w:b/>
                <w:bCs/>
                <w:color w:val="auto"/>
                <w:sz w:val="24"/>
                <w:szCs w:val="24"/>
                <w:lang w:eastAsia="zh-Hans"/>
              </w:rPr>
              <w:t>）</w:t>
            </w:r>
            <w:r>
              <w:rPr>
                <w:rFonts w:hint="eastAsia" w:ascii="仿宋_GB2312" w:hAnsi="仿宋_GB2312" w:eastAsia="仿宋_GB2312" w:cs="仿宋_GB2312"/>
                <w:b/>
                <w:bCs/>
                <w:color w:val="auto"/>
                <w:sz w:val="24"/>
                <w:szCs w:val="24"/>
              </w:rPr>
              <w:t>及持股比例</w:t>
            </w:r>
          </w:p>
        </w:tc>
        <w:tc>
          <w:tcPr>
            <w:tcW w:w="6438" w:type="dxa"/>
            <w:gridSpan w:val="4"/>
            <w:vAlign w:val="center"/>
          </w:tcPr>
          <w:p w14:paraId="61ADB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5DC8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490" w:type="dxa"/>
            <w:vMerge w:val="restart"/>
            <w:vAlign w:val="center"/>
          </w:tcPr>
          <w:p w14:paraId="000FCE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Hans"/>
              </w:rPr>
              <w:t>申请</w:t>
            </w:r>
            <w:r>
              <w:rPr>
                <w:rFonts w:hint="eastAsia" w:ascii="仿宋_GB2312" w:hAnsi="仿宋_GB2312" w:eastAsia="仿宋_GB2312" w:cs="仿宋_GB2312"/>
                <w:b/>
                <w:bCs/>
                <w:color w:val="auto"/>
                <w:sz w:val="24"/>
                <w:szCs w:val="24"/>
              </w:rPr>
              <w:t>机构联系人/</w:t>
            </w:r>
          </w:p>
          <w:p w14:paraId="65E068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联系方式</w:t>
            </w:r>
          </w:p>
        </w:tc>
        <w:tc>
          <w:tcPr>
            <w:tcW w:w="1755" w:type="dxa"/>
            <w:vAlign w:val="center"/>
          </w:tcPr>
          <w:p w14:paraId="5A6013D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姓名：</w:t>
            </w:r>
          </w:p>
        </w:tc>
        <w:tc>
          <w:tcPr>
            <w:tcW w:w="2070" w:type="dxa"/>
            <w:gridSpan w:val="2"/>
            <w:vAlign w:val="center"/>
          </w:tcPr>
          <w:p w14:paraId="4E02F73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职务：</w:t>
            </w:r>
          </w:p>
        </w:tc>
        <w:tc>
          <w:tcPr>
            <w:tcW w:w="2613" w:type="dxa"/>
            <w:vAlign w:val="center"/>
          </w:tcPr>
          <w:p w14:paraId="46A8C8E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办公电话：</w:t>
            </w:r>
          </w:p>
        </w:tc>
      </w:tr>
      <w:tr w14:paraId="429C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490" w:type="dxa"/>
            <w:vMerge w:val="continue"/>
            <w:vAlign w:val="center"/>
          </w:tcPr>
          <w:p w14:paraId="3E58AF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p>
        </w:tc>
        <w:tc>
          <w:tcPr>
            <w:tcW w:w="1755" w:type="dxa"/>
            <w:vAlign w:val="center"/>
          </w:tcPr>
          <w:p w14:paraId="562FD67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手机：</w:t>
            </w:r>
          </w:p>
        </w:tc>
        <w:tc>
          <w:tcPr>
            <w:tcW w:w="2070" w:type="dxa"/>
            <w:gridSpan w:val="2"/>
            <w:vAlign w:val="center"/>
          </w:tcPr>
          <w:p w14:paraId="05A17D2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传真：</w:t>
            </w:r>
          </w:p>
        </w:tc>
        <w:tc>
          <w:tcPr>
            <w:tcW w:w="2613" w:type="dxa"/>
            <w:vAlign w:val="center"/>
          </w:tcPr>
          <w:p w14:paraId="597BDBB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电子邮件：</w:t>
            </w:r>
          </w:p>
        </w:tc>
      </w:tr>
      <w:tr w14:paraId="442B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490" w:type="dxa"/>
            <w:vMerge w:val="continue"/>
            <w:vAlign w:val="center"/>
          </w:tcPr>
          <w:p w14:paraId="435D6F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p>
        </w:tc>
        <w:tc>
          <w:tcPr>
            <w:tcW w:w="6438" w:type="dxa"/>
            <w:gridSpan w:val="4"/>
            <w:vAlign w:val="center"/>
          </w:tcPr>
          <w:p w14:paraId="20BDA92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通信地址：</w:t>
            </w:r>
          </w:p>
        </w:tc>
      </w:tr>
      <w:tr w14:paraId="45F1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90" w:type="dxa"/>
            <w:vAlign w:val="center"/>
          </w:tcPr>
          <w:p w14:paraId="076B9B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曾管理基金情况</w:t>
            </w:r>
          </w:p>
        </w:tc>
        <w:tc>
          <w:tcPr>
            <w:tcW w:w="2720" w:type="dxa"/>
            <w:gridSpan w:val="2"/>
            <w:vAlign w:val="center"/>
          </w:tcPr>
          <w:p w14:paraId="3541100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累计管理数量    个</w:t>
            </w:r>
          </w:p>
        </w:tc>
        <w:tc>
          <w:tcPr>
            <w:tcW w:w="3718" w:type="dxa"/>
            <w:gridSpan w:val="2"/>
            <w:vAlign w:val="center"/>
          </w:tcPr>
          <w:p w14:paraId="20FE2E2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累计管理规模    亿元</w:t>
            </w:r>
          </w:p>
        </w:tc>
      </w:tr>
      <w:tr w14:paraId="49D5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90" w:type="dxa"/>
            <w:vAlign w:val="center"/>
          </w:tcPr>
          <w:p w14:paraId="56C7A9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曾投资</w:t>
            </w:r>
            <w:r>
              <w:rPr>
                <w:rFonts w:hint="eastAsia" w:ascii="仿宋_GB2312" w:hAnsi="仿宋_GB2312" w:eastAsia="仿宋_GB2312" w:cs="仿宋_GB2312"/>
                <w:b/>
                <w:bCs/>
                <w:color w:val="auto"/>
                <w:sz w:val="24"/>
                <w:szCs w:val="24"/>
                <w:lang w:val="en-US" w:eastAsia="zh-Hans"/>
              </w:rPr>
              <w:t>项目</w:t>
            </w:r>
            <w:r>
              <w:rPr>
                <w:rFonts w:hint="eastAsia" w:ascii="仿宋_GB2312" w:hAnsi="仿宋_GB2312" w:eastAsia="仿宋_GB2312" w:cs="仿宋_GB2312"/>
                <w:b/>
                <w:bCs/>
                <w:color w:val="auto"/>
                <w:sz w:val="24"/>
                <w:szCs w:val="24"/>
              </w:rPr>
              <w:t>情况</w:t>
            </w:r>
          </w:p>
        </w:tc>
        <w:tc>
          <w:tcPr>
            <w:tcW w:w="2720" w:type="dxa"/>
            <w:gridSpan w:val="2"/>
            <w:vAlign w:val="center"/>
          </w:tcPr>
          <w:p w14:paraId="524F589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累计项目数量    个</w:t>
            </w:r>
          </w:p>
        </w:tc>
        <w:tc>
          <w:tcPr>
            <w:tcW w:w="3718" w:type="dxa"/>
            <w:gridSpan w:val="2"/>
            <w:vAlign w:val="center"/>
          </w:tcPr>
          <w:p w14:paraId="32D599B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累计投资金额    亿元</w:t>
            </w:r>
          </w:p>
        </w:tc>
      </w:tr>
      <w:tr w14:paraId="6DBF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490" w:type="dxa"/>
            <w:vAlign w:val="center"/>
          </w:tcPr>
          <w:p w14:paraId="1E2C20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4"/>
                <w:szCs w:val="24"/>
                <w:lang w:val="en-US" w:eastAsia="zh-Hans"/>
              </w:rPr>
            </w:pPr>
            <w:r>
              <w:rPr>
                <w:rFonts w:hint="eastAsia" w:ascii="仿宋_GB2312" w:hAnsi="仿宋_GB2312" w:eastAsia="仿宋_GB2312" w:cs="仿宋_GB2312"/>
                <w:b/>
                <w:bCs/>
                <w:color w:val="auto"/>
                <w:sz w:val="24"/>
                <w:szCs w:val="24"/>
                <w:lang w:val="en-US" w:eastAsia="zh-Hans"/>
              </w:rPr>
              <w:t>登记情况</w:t>
            </w:r>
          </w:p>
        </w:tc>
        <w:tc>
          <w:tcPr>
            <w:tcW w:w="6438" w:type="dxa"/>
            <w:gridSpan w:val="4"/>
            <w:vAlign w:val="center"/>
          </w:tcPr>
          <w:p w14:paraId="63C3789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lang w:eastAsia="zh-Hans"/>
              </w:rPr>
            </w:pPr>
            <w:r>
              <w:rPr>
                <w:rFonts w:hint="eastAsia" w:ascii="仿宋_GB2312" w:hAnsi="仿宋_GB2312" w:eastAsia="仿宋_GB2312" w:cs="仿宋_GB2312"/>
                <w:b w:val="0"/>
                <w:bCs w:val="0"/>
                <w:color w:val="auto"/>
                <w:sz w:val="24"/>
                <w:szCs w:val="24"/>
              </w:rPr>
              <w:t>申请机构是否在</w:t>
            </w:r>
            <w:r>
              <w:rPr>
                <w:rFonts w:hint="eastAsia" w:ascii="仿宋_GB2312" w:hAnsi="仿宋_GB2312" w:eastAsia="仿宋_GB2312" w:cs="仿宋_GB2312"/>
                <w:b w:val="0"/>
                <w:bCs w:val="0"/>
                <w:color w:val="auto"/>
                <w:sz w:val="24"/>
                <w:szCs w:val="24"/>
                <w:lang w:val="en-US" w:eastAsia="zh-Hans"/>
              </w:rPr>
              <w:t>中国证券投资基金业协会完成管理人登记且无异常信息</w:t>
            </w:r>
            <w:r>
              <w:rPr>
                <w:rFonts w:hint="eastAsia" w:ascii="仿宋_GB2312" w:hAnsi="仿宋_GB2312" w:eastAsia="仿宋_GB2312" w:cs="仿宋_GB2312"/>
                <w:b w:val="0"/>
                <w:bCs w:val="0"/>
                <w:color w:val="auto"/>
                <w:sz w:val="24"/>
                <w:szCs w:val="24"/>
                <w:lang w:eastAsia="zh-Hans"/>
              </w:rPr>
              <w:t>（</w:t>
            </w:r>
            <w:r>
              <w:rPr>
                <w:rFonts w:hint="eastAsia" w:ascii="仿宋_GB2312" w:hAnsi="仿宋_GB2312" w:eastAsia="仿宋_GB2312" w:cs="仿宋_GB2312"/>
                <w:b w:val="0"/>
                <w:bCs w:val="0"/>
                <w:color w:val="auto"/>
                <w:sz w:val="24"/>
                <w:szCs w:val="24"/>
                <w:lang w:val="en-US" w:eastAsia="zh-Hans"/>
              </w:rPr>
              <w:t>或异常情形已整改</w:t>
            </w:r>
            <w:r>
              <w:rPr>
                <w:rFonts w:hint="eastAsia" w:ascii="仿宋_GB2312" w:hAnsi="仿宋_GB2312" w:eastAsia="仿宋_GB2312" w:cs="仿宋_GB2312"/>
                <w:b w:val="0"/>
                <w:bCs w:val="0"/>
                <w:color w:val="auto"/>
                <w:sz w:val="24"/>
                <w:szCs w:val="24"/>
                <w:lang w:eastAsia="zh-Hans"/>
              </w:rPr>
              <w:t>）</w:t>
            </w:r>
          </w:p>
          <w:p w14:paraId="412E021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是　□         否　□</w:t>
            </w:r>
          </w:p>
        </w:tc>
      </w:tr>
      <w:tr w14:paraId="6384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928" w:type="dxa"/>
            <w:gridSpan w:val="5"/>
            <w:vAlign w:val="center"/>
          </w:tcPr>
          <w:p w14:paraId="4E6DF58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法定代表人签字 　　　　　　　　　　　   申请机构盖章     </w:t>
            </w:r>
          </w:p>
        </w:tc>
      </w:tr>
    </w:tbl>
    <w:p w14:paraId="1FCDB74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color w:val="auto"/>
          <w:sz w:val="24"/>
          <w:szCs w:val="24"/>
          <w:lang w:val="en-US" w:eastAsia="zh-Hans"/>
        </w:rPr>
      </w:pPr>
      <w:r>
        <w:rPr>
          <w:rFonts w:hint="eastAsia" w:ascii="仿宋_GB2312" w:hAnsi="仿宋_GB2312" w:eastAsia="仿宋_GB2312" w:cs="仿宋_GB2312"/>
          <w:b w:val="0"/>
          <w:bCs w:val="0"/>
          <w:color w:val="auto"/>
          <w:sz w:val="24"/>
          <w:szCs w:val="24"/>
          <w:lang w:val="en-US" w:eastAsia="zh-Hans"/>
        </w:rPr>
        <w:t>注</w:t>
      </w:r>
      <w:r>
        <w:rPr>
          <w:rFonts w:hint="eastAsia" w:ascii="仿宋_GB2312" w:hAnsi="仿宋_GB2312" w:eastAsia="仿宋_GB2312" w:cs="仿宋_GB2312"/>
          <w:b w:val="0"/>
          <w:bCs w:val="0"/>
          <w:color w:val="auto"/>
          <w:sz w:val="24"/>
          <w:szCs w:val="24"/>
          <w:lang w:eastAsia="zh-Hans"/>
        </w:rPr>
        <w:t>：</w:t>
      </w:r>
      <w:r>
        <w:rPr>
          <w:rFonts w:hint="eastAsia" w:ascii="仿宋_GB2312" w:hAnsi="仿宋_GB2312" w:eastAsia="仿宋_GB2312" w:cs="仿宋_GB2312"/>
          <w:b w:val="0"/>
          <w:bCs w:val="0"/>
          <w:color w:val="auto"/>
          <w:sz w:val="24"/>
          <w:szCs w:val="24"/>
          <w:lang w:val="en-US" w:eastAsia="zh-Hans"/>
        </w:rPr>
        <w:t>数据截止时间为</w:t>
      </w:r>
      <w:r>
        <w:rPr>
          <w:rFonts w:hint="eastAsia" w:ascii="仿宋_GB2312" w:hAnsi="仿宋_GB2312" w:eastAsia="仿宋_GB2312" w:cs="仿宋_GB2312"/>
          <w:b w:val="0"/>
          <w:bCs w:val="0"/>
          <w:color w:val="auto"/>
          <w:sz w:val="24"/>
          <w:szCs w:val="24"/>
          <w:lang w:eastAsia="zh-Hans"/>
        </w:rPr>
        <w:t>202</w:t>
      </w:r>
      <w:r>
        <w:rPr>
          <w:rFonts w:hint="eastAsia" w:ascii="仿宋_GB2312" w:hAnsi="仿宋_GB2312" w:eastAsia="仿宋_GB2312" w:cs="仿宋_GB2312"/>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Hans"/>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Hans"/>
        </w:rPr>
        <w:t>月底</w:t>
      </w:r>
    </w:p>
    <w:p w14:paraId="2D3246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br w:type="page"/>
      </w:r>
    </w:p>
    <w:p w14:paraId="58C538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附件2-3</w:t>
      </w:r>
    </w:p>
    <w:p w14:paraId="55888A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lang w:eastAsia="zh-CN"/>
        </w:rPr>
      </w:pPr>
    </w:p>
    <w:p w14:paraId="1B81F08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val="en-US" w:eastAsia="zh-Hans"/>
        </w:rPr>
        <w:t>宁远县产业投资基金管理人基本情况及</w:t>
      </w:r>
    </w:p>
    <w:p w14:paraId="4ADF142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val="en-US" w:eastAsia="zh-Hans"/>
        </w:rPr>
        <w:t>高管团队介绍</w:t>
      </w:r>
    </w:p>
    <w:p w14:paraId="10B2C7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Hans"/>
        </w:rPr>
      </w:pPr>
    </w:p>
    <w:p w14:paraId="18884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Hans"/>
        </w:rPr>
        <w:t>一</w:t>
      </w:r>
      <w:r>
        <w:rPr>
          <w:rFonts w:hint="eastAsia" w:ascii="黑体" w:hAnsi="黑体" w:eastAsia="黑体" w:cs="黑体"/>
          <w:sz w:val="32"/>
          <w:szCs w:val="32"/>
          <w:lang w:eastAsia="zh-Hans"/>
        </w:rPr>
        <w:t>、</w:t>
      </w:r>
      <w:r>
        <w:rPr>
          <w:rFonts w:hint="eastAsia" w:ascii="黑体" w:hAnsi="黑体" w:eastAsia="黑体" w:cs="黑体"/>
          <w:sz w:val="32"/>
          <w:szCs w:val="32"/>
          <w:lang w:val="en-US" w:eastAsia="zh-Hans"/>
        </w:rPr>
        <w:t>申请机构</w:t>
      </w:r>
      <w:r>
        <w:rPr>
          <w:rFonts w:hint="eastAsia" w:ascii="黑体" w:hAnsi="黑体" w:eastAsia="黑体" w:cs="黑体"/>
          <w:sz w:val="32"/>
          <w:szCs w:val="32"/>
        </w:rPr>
        <w:t>基本情况</w:t>
      </w:r>
    </w:p>
    <w:p w14:paraId="3C0F7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1.基本概况</w:t>
      </w:r>
    </w:p>
    <w:p w14:paraId="2128B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机构名称、组织形式、法定代表人、注册资本、</w:t>
      </w:r>
      <w:r>
        <w:rPr>
          <w:rFonts w:hint="eastAsia" w:ascii="仿宋_GB2312" w:hAnsi="仿宋_GB2312" w:eastAsia="仿宋_GB2312" w:cs="仿宋_GB2312"/>
          <w:sz w:val="32"/>
          <w:szCs w:val="32"/>
          <w:lang w:val="en-US" w:eastAsia="zh-Hans"/>
        </w:rPr>
        <w:t>实缴资本</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营业地址、历史沿革等基本信息；</w:t>
      </w:r>
    </w:p>
    <w:p w14:paraId="6E709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2.股东（合伙人）的基本情况及变动历史</w:t>
      </w:r>
    </w:p>
    <w:p w14:paraId="184C9A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（1）现有</w:t>
      </w:r>
      <w:r>
        <w:rPr>
          <w:rFonts w:hint="eastAsia" w:ascii="仿宋_GB2312" w:hAnsi="仿宋_GB2312" w:eastAsia="仿宋_GB2312" w:cs="仿宋_GB2312"/>
          <w:sz w:val="32"/>
          <w:szCs w:val="32"/>
          <w:lang w:val="en-US" w:eastAsia="zh-Hans"/>
        </w:rPr>
        <w:t>股权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合伙人）情况介绍；</w:t>
      </w:r>
    </w:p>
    <w:p w14:paraId="426D2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历</w:t>
      </w:r>
      <w:r>
        <w:rPr>
          <w:rFonts w:hint="eastAsia" w:ascii="仿宋_GB2312" w:hAnsi="仿宋_GB2312" w:eastAsia="仿宋_GB2312" w:cs="仿宋_GB2312"/>
          <w:sz w:val="32"/>
          <w:szCs w:val="32"/>
        </w:rPr>
        <w:t>次出资变动。</w:t>
      </w:r>
    </w:p>
    <w:p w14:paraId="155430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3.人员配置情况</w:t>
      </w:r>
    </w:p>
    <w:p w14:paraId="2A1CD5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lang w:val="en-US" w:eastAsia="zh-Hans"/>
        </w:rPr>
        <w:t>基金管理团队人员配置安排</w:t>
      </w:r>
      <w:r>
        <w:rPr>
          <w:rFonts w:hint="eastAsia" w:ascii="仿宋_GB2312" w:hAnsi="仿宋_GB2312" w:eastAsia="仿宋_GB2312" w:cs="仿宋_GB2312"/>
          <w:sz w:val="32"/>
          <w:szCs w:val="32"/>
          <w:lang w:eastAsia="zh-Hans"/>
        </w:rPr>
        <w:t>。</w:t>
      </w:r>
    </w:p>
    <w:p w14:paraId="6CBF82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二、拟组建</w:t>
      </w:r>
      <w:r>
        <w:rPr>
          <w:rFonts w:hint="eastAsia" w:ascii="黑体" w:hAnsi="黑体" w:eastAsia="黑体" w:cs="黑体"/>
          <w:sz w:val="32"/>
          <w:szCs w:val="32"/>
          <w:lang w:val="en-US" w:eastAsia="zh-CN"/>
        </w:rPr>
        <w:t>产业</w:t>
      </w:r>
      <w:r>
        <w:rPr>
          <w:rFonts w:hint="eastAsia" w:ascii="黑体" w:hAnsi="黑体" w:eastAsia="黑体" w:cs="黑体"/>
          <w:sz w:val="32"/>
          <w:szCs w:val="32"/>
          <w:lang w:val="en-US" w:eastAsia="zh-Hans"/>
        </w:rPr>
        <w:t>基金的投资管理团队情况</w:t>
      </w:r>
    </w:p>
    <w:p w14:paraId="637AD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1.投资管理团队组织架构；</w:t>
      </w:r>
    </w:p>
    <w:p w14:paraId="04030E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2.主要投资管理团队：</w:t>
      </w:r>
    </w:p>
    <w:p w14:paraId="519BF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（1）主要团队成员介绍（包含时间的工作履历、工作关系所在单位、教育背景、当前管理基金情况）；</w:t>
      </w:r>
    </w:p>
    <w:p w14:paraId="3B432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（2）管理团队及成员作为牵头投资人的投资项目列表及团队成员个人发挥的作用；</w:t>
      </w:r>
    </w:p>
    <w:p w14:paraId="0C485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2098" w:right="1587" w:bottom="2098" w:left="1587" w:header="851" w:footer="1134" w:gutter="0"/>
          <w:pgNumType w:fmt="decimal"/>
          <w:cols w:space="0" w:num="1"/>
          <w:rtlGutter w:val="0"/>
          <w:docGrid w:type="lines" w:linePitch="312" w:charSpace="0"/>
        </w:sect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lang w:val="en-US" w:eastAsia="zh-Hans"/>
        </w:rPr>
        <w:t>基金从业证明</w:t>
      </w:r>
      <w:r>
        <w:rPr>
          <w:rFonts w:hint="eastAsia" w:ascii="仿宋_GB2312" w:hAnsi="仿宋_GB2312" w:eastAsia="仿宋_GB2312" w:cs="仿宋_GB2312"/>
          <w:sz w:val="32"/>
          <w:szCs w:val="32"/>
        </w:rPr>
        <w:t>。</w:t>
      </w:r>
    </w:p>
    <w:p w14:paraId="675023A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附件2-4</w:t>
      </w:r>
    </w:p>
    <w:p w14:paraId="07C826F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申请机构及管理团队投资情况表</w:t>
      </w:r>
    </w:p>
    <w:p w14:paraId="6BE9EA16">
      <w:pPr>
        <w:keepNext w:val="0"/>
        <w:keepLines w:val="0"/>
        <w:pageBreakBefore w:val="0"/>
        <w:widowControl w:val="0"/>
        <w:kinsoku/>
        <w:wordWrap/>
        <w:overflowPunct/>
        <w:topLinePunct w:val="0"/>
        <w:autoSpaceDE/>
        <w:autoSpaceDN/>
        <w:bidi w:val="0"/>
        <w:adjustRightInd/>
        <w:snapToGrid/>
        <w:spacing w:after="0" w:afterLines="0" w:line="560" w:lineRule="exact"/>
        <w:jc w:val="left"/>
        <w:textAlignment w:val="auto"/>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i w:val="0"/>
          <w:iCs w:val="0"/>
          <w:color w:val="auto"/>
          <w:kern w:val="0"/>
          <w:sz w:val="24"/>
          <w:szCs w:val="24"/>
          <w:u w:val="none"/>
          <w:lang w:val="en-US" w:eastAsia="zh-CN" w:bidi="ar"/>
        </w:rPr>
        <w:t>申报机构名称（盖章）：</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2500"/>
        <w:gridCol w:w="1106"/>
        <w:gridCol w:w="972"/>
        <w:gridCol w:w="1039"/>
        <w:gridCol w:w="1039"/>
        <w:gridCol w:w="1209"/>
        <w:gridCol w:w="1173"/>
        <w:gridCol w:w="1499"/>
        <w:gridCol w:w="1659"/>
      </w:tblGrid>
      <w:tr w14:paraId="13CD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AEC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序号</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9D5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项目名称</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5C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项目所在市区</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56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所属行业</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FD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投资时间</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76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投资方式</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42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投资金额（万元）</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A7A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占股比例（%）</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616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是否计入基金返投项目</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C8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是否上市（IPO、港股和境外主流交易场所）</w:t>
            </w:r>
          </w:p>
        </w:tc>
      </w:tr>
      <w:tr w14:paraId="627C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9A738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E405C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8716D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18563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E55D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E2522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AC666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00338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FB8FE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A76E7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03D7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35FE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492A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2329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4D92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CA40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D7E2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CC04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836C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56DF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9965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07A1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EC26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75E8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ED8B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869D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9C58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8BBA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1232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37BA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0089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A292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1D62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925E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2D3A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9C53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1FDB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ED0D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E503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0C75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D0C2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446E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FD60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2126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3FF6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C2F0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BA59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CE1D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60F8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0D0E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FA09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5842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91E5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8C87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1E26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C7E3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E903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B82D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97F6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9A6B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45CE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E048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23BD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146B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9B0B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0194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E875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F99B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ED81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9F7E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0047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A59D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7325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CD85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A176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1886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bl>
    <w:p w14:paraId="7CCAC63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182C8A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附件2-5</w:t>
      </w:r>
    </w:p>
    <w:p w14:paraId="4B2B7D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申请机构管理基金情况表</w:t>
      </w:r>
    </w:p>
    <w:p w14:paraId="566C81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auto"/>
          <w:kern w:val="0"/>
          <w:sz w:val="24"/>
          <w:szCs w:val="24"/>
          <w:u w:val="none"/>
          <w:lang w:val="en-US" w:eastAsia="zh-CN" w:bidi="ar"/>
        </w:rPr>
        <w:t>申报机构名称（盖章）：</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3274"/>
        <w:gridCol w:w="967"/>
        <w:gridCol w:w="869"/>
        <w:gridCol w:w="869"/>
        <w:gridCol w:w="869"/>
        <w:gridCol w:w="921"/>
        <w:gridCol w:w="911"/>
        <w:gridCol w:w="911"/>
        <w:gridCol w:w="911"/>
        <w:gridCol w:w="911"/>
        <w:gridCol w:w="923"/>
      </w:tblGrid>
      <w:tr w14:paraId="58D2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A25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序号</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4E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基金名称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A3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基金成立时间</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A4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基金类型</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E0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备案编号</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C1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基金规模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DB6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基金实缴金额（万元）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973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基金已投金额（万元）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FF3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是否是政府或园区平台公司出资基金</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1B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是否属于国家或省级政府引导基金</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F68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返投要求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14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返投完成情况</w:t>
            </w:r>
          </w:p>
        </w:tc>
      </w:tr>
      <w:tr w14:paraId="7B58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9D0B7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914EA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862C0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24D0A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85E2C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F27FF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BEC1B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8D505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0E74A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47521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7A235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571B8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43EC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3286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667D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41A6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D03B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0FC5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4DF4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828B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088D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661C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06CC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ED4B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1523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2D05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4368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0157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47D2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6349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F688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91EF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8440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244E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0193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6B6E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F8F1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4DA6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40E3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12AF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8288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2B64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CD9E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3113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F25D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35FA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1FFB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1CAF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694C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DB16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FE89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2705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71DB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D5C0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AFEC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64F1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8E76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1619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BDAF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0648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0B92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B7C9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23EE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8CCE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339A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4C6A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6E0C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847D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F2AF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56A4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777B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64C9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2FB4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0136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FB76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3914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706B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bl>
    <w:p w14:paraId="1879D4B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49459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附件2-6</w:t>
      </w:r>
    </w:p>
    <w:p w14:paraId="74B778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申请机构储备项目情况表</w:t>
      </w:r>
    </w:p>
    <w:p w14:paraId="0E23F1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auto"/>
          <w:kern w:val="0"/>
          <w:sz w:val="24"/>
          <w:szCs w:val="24"/>
          <w:u w:val="none"/>
          <w:lang w:val="en-US" w:eastAsia="zh-CN" w:bidi="ar"/>
        </w:rPr>
        <w:t>申报机构名称（盖章）：</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3339"/>
        <w:gridCol w:w="1587"/>
        <w:gridCol w:w="1163"/>
        <w:gridCol w:w="1050"/>
        <w:gridCol w:w="1173"/>
        <w:gridCol w:w="918"/>
        <w:gridCol w:w="1032"/>
        <w:gridCol w:w="1853"/>
      </w:tblGrid>
      <w:tr w14:paraId="785A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20D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序号</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EA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项目名称</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294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项目所在市区</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3DA9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所属行业</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12D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拟投金额（万元）</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84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占股比例（%）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9A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是否符合返投认定</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B2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是否属于拟上市企业</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CF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是否为所管其他基金已投项目</w:t>
            </w:r>
          </w:p>
        </w:tc>
      </w:tr>
      <w:tr w14:paraId="1C78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1777A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741E7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F365D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F01E1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8CD20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5702C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75F77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79DC4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E9336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3666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2E76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1BC4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9A6C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D229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5591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4385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BDBF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234C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3FB7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22E7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41E3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4194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C585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E5B1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D1F2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AFED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1ACB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5DA5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C063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06E7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89CD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44AB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77D9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0F89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2F9A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C22B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0F72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3954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15C0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1C5A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5037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D1AE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EED7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9587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4D4A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264E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DBBC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9D21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E5BC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7BD6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2ACC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CF27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F5FB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3D8E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0FFA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074C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CDD4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C7BC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BFBD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34C1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FEAA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F3BA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0055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BC5B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A5FB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E108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5F66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C1D3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D8B9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60FA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9F92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1B19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727E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8680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AA89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F557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F57F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572F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0A9B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4EED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5B71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BF46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EFAD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4199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0C2C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78CD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AE4B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370F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CC80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bl>
    <w:p w14:paraId="2593DA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1634B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6838" w:h="11906" w:orient="landscape"/>
          <w:pgMar w:top="1587" w:right="2098" w:bottom="1587" w:left="2098" w:header="851" w:footer="1134" w:gutter="0"/>
          <w:pgNumType w:fmt="decimal"/>
          <w:cols w:space="0" w:num="1"/>
          <w:rtlGutter w:val="0"/>
          <w:docGrid w:type="lines" w:linePitch="312" w:charSpace="0"/>
        </w:sectPr>
      </w:pPr>
    </w:p>
    <w:p w14:paraId="118455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附件2-</w:t>
      </w:r>
      <w:r>
        <w:rPr>
          <w:rFonts w:hint="eastAsia" w:asciiTheme="majorEastAsia" w:hAnsiTheme="majorEastAsia" w:eastAsiaTheme="majorEastAsia" w:cstheme="majorEastAsia"/>
          <w:sz w:val="32"/>
          <w:szCs w:val="32"/>
          <w:lang w:val="en-US" w:eastAsia="zh-CN"/>
        </w:rPr>
        <w:t>7</w:t>
      </w:r>
    </w:p>
    <w:p w14:paraId="441C33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92B76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rPr>
      </w:pPr>
      <w:r>
        <w:rPr>
          <w:rFonts w:hint="eastAsia" w:ascii="黑体" w:hAnsi="黑体" w:eastAsia="黑体" w:cs="黑体"/>
          <w:sz w:val="40"/>
          <w:szCs w:val="40"/>
        </w:rPr>
        <w:t>关于设立</w:t>
      </w:r>
      <w:r>
        <w:rPr>
          <w:rFonts w:hint="eastAsia" w:ascii="黑体" w:hAnsi="黑体" w:eastAsia="黑体" w:cs="黑体"/>
          <w:sz w:val="40"/>
          <w:szCs w:val="40"/>
          <w:lang w:val="en-US" w:eastAsia="zh-Hans"/>
        </w:rPr>
        <w:t>宁远县</w:t>
      </w:r>
      <w:r>
        <w:rPr>
          <w:rFonts w:hint="eastAsia" w:ascii="黑体" w:hAnsi="黑体" w:eastAsia="黑体" w:cs="黑体"/>
          <w:sz w:val="40"/>
          <w:szCs w:val="40"/>
          <w:lang w:eastAsia="zh-Hans"/>
        </w:rPr>
        <w:t>产业投资基金</w:t>
      </w:r>
      <w:r>
        <w:rPr>
          <w:rFonts w:hint="eastAsia" w:ascii="黑体" w:hAnsi="黑体" w:eastAsia="黑体" w:cs="黑体"/>
          <w:sz w:val="40"/>
          <w:szCs w:val="40"/>
        </w:rPr>
        <w:t>的承诺函</w:t>
      </w:r>
    </w:p>
    <w:p w14:paraId="032CFC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3E9B8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产业建设投资有限公司：</w:t>
      </w:r>
    </w:p>
    <w:p w14:paraId="71CA4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贵公司委托湖南省股权投资协会发布的《</w:t>
      </w:r>
      <w:r>
        <w:rPr>
          <w:rFonts w:hint="eastAsia" w:ascii="仿宋_GB2312" w:hAnsi="仿宋_GB2312" w:eastAsia="仿宋_GB2312" w:cs="仿宋_GB2312"/>
          <w:sz w:val="32"/>
          <w:szCs w:val="32"/>
          <w:lang w:val="en-US" w:eastAsia="zh-Hans"/>
        </w:rPr>
        <w:t>宁远县</w:t>
      </w:r>
      <w:r>
        <w:rPr>
          <w:rFonts w:hint="eastAsia" w:ascii="仿宋_GB2312" w:hAnsi="仿宋_GB2312" w:eastAsia="仿宋_GB2312" w:cs="仿宋_GB2312"/>
          <w:sz w:val="32"/>
          <w:szCs w:val="32"/>
          <w:lang w:eastAsia="zh-Hans"/>
        </w:rPr>
        <w:t>产业投资基金</w:t>
      </w:r>
      <w:r>
        <w:rPr>
          <w:rFonts w:hint="eastAsia" w:ascii="仿宋_GB2312" w:hAnsi="仿宋_GB2312" w:eastAsia="仿宋_GB2312" w:cs="仿宋_GB2312"/>
          <w:sz w:val="32"/>
          <w:szCs w:val="32"/>
        </w:rPr>
        <w:t>管理人</w:t>
      </w:r>
      <w:r>
        <w:rPr>
          <w:rFonts w:hint="eastAsia" w:ascii="仿宋_GB2312" w:hAnsi="仿宋_GB2312" w:eastAsia="仿宋_GB2312" w:cs="仿宋_GB2312"/>
          <w:sz w:val="32"/>
          <w:szCs w:val="32"/>
          <w:lang w:eastAsia="zh-CN"/>
        </w:rPr>
        <w:t>招募</w:t>
      </w:r>
      <w:r>
        <w:rPr>
          <w:rFonts w:hint="eastAsia" w:ascii="仿宋_GB2312" w:hAnsi="仿宋_GB2312" w:eastAsia="仿宋_GB2312" w:cs="仿宋_GB2312"/>
          <w:sz w:val="32"/>
          <w:szCs w:val="32"/>
        </w:rPr>
        <w:t>公告》，我司已详细阅读，</w:t>
      </w:r>
      <w:r>
        <w:rPr>
          <w:rFonts w:hint="eastAsia" w:ascii="仿宋_GB2312" w:hAnsi="仿宋_GB2312" w:eastAsia="仿宋_GB2312" w:cs="仿宋_GB2312"/>
          <w:sz w:val="32"/>
          <w:szCs w:val="32"/>
          <w:lang w:eastAsia="zh-CN"/>
        </w:rPr>
        <w:t>完全</w:t>
      </w:r>
      <w:r>
        <w:rPr>
          <w:rFonts w:hint="eastAsia" w:ascii="仿宋_GB2312" w:hAnsi="仿宋_GB2312" w:eastAsia="仿宋_GB2312" w:cs="仿宋_GB2312"/>
          <w:sz w:val="32"/>
          <w:szCs w:val="32"/>
        </w:rPr>
        <w:t>认可公告的所有要求</w:t>
      </w:r>
      <w:r>
        <w:rPr>
          <w:rFonts w:hint="eastAsia" w:ascii="仿宋_GB2312" w:hAnsi="仿宋_GB2312" w:eastAsia="仿宋_GB2312" w:cs="仿宋_GB2312"/>
          <w:sz w:val="32"/>
          <w:szCs w:val="32"/>
          <w:lang w:eastAsia="zh-CN"/>
        </w:rPr>
        <w:t>并申请</w:t>
      </w:r>
      <w:r>
        <w:rPr>
          <w:rFonts w:hint="eastAsia" w:ascii="仿宋_GB2312" w:hAnsi="仿宋_GB2312" w:eastAsia="仿宋_GB2312" w:cs="仿宋_GB2312"/>
          <w:sz w:val="32"/>
          <w:szCs w:val="32"/>
        </w:rPr>
        <w:t>参与基金管理人遴选。关于设立</w:t>
      </w:r>
      <w:r>
        <w:rPr>
          <w:rFonts w:hint="eastAsia" w:ascii="仿宋_GB2312" w:hAnsi="仿宋_GB2312" w:eastAsia="仿宋_GB2312" w:cs="仿宋_GB2312"/>
          <w:sz w:val="32"/>
          <w:szCs w:val="32"/>
          <w:lang w:val="en-US" w:eastAsia="zh-Hans"/>
        </w:rPr>
        <w:t>宁远县</w:t>
      </w:r>
      <w:r>
        <w:rPr>
          <w:rFonts w:hint="eastAsia" w:ascii="仿宋_GB2312" w:hAnsi="仿宋_GB2312" w:eastAsia="仿宋_GB2312" w:cs="仿宋_GB2312"/>
          <w:sz w:val="32"/>
          <w:szCs w:val="32"/>
          <w:lang w:eastAsia="zh-Hans"/>
        </w:rPr>
        <w:t>产业投资基金</w:t>
      </w:r>
      <w:r>
        <w:rPr>
          <w:rFonts w:hint="eastAsia" w:ascii="仿宋_GB2312" w:hAnsi="仿宋_GB2312" w:eastAsia="仿宋_GB2312" w:cs="仿宋_GB2312"/>
          <w:sz w:val="32"/>
          <w:szCs w:val="32"/>
        </w:rPr>
        <w:t>的相关事宜，我司特承诺如下：</w:t>
      </w:r>
    </w:p>
    <w:p w14:paraId="11C7F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基金管理公司和</w:t>
      </w:r>
      <w:r>
        <w:rPr>
          <w:rFonts w:hint="eastAsia" w:ascii="黑体" w:hAnsi="黑体" w:eastAsia="黑体" w:cs="黑体"/>
          <w:b w:val="0"/>
          <w:bCs w:val="0"/>
          <w:sz w:val="32"/>
          <w:szCs w:val="32"/>
          <w:lang w:val="en-US" w:eastAsia="zh-Hans"/>
        </w:rPr>
        <w:t>宁远县</w:t>
      </w:r>
      <w:r>
        <w:rPr>
          <w:rFonts w:hint="eastAsia" w:ascii="黑体" w:hAnsi="黑体" w:eastAsia="黑体" w:cs="黑体"/>
          <w:b w:val="0"/>
          <w:bCs w:val="0"/>
          <w:sz w:val="32"/>
          <w:szCs w:val="32"/>
          <w:lang w:eastAsia="zh-Hans"/>
        </w:rPr>
        <w:t>产业投资基金</w:t>
      </w:r>
      <w:r>
        <w:rPr>
          <w:rFonts w:hint="eastAsia" w:ascii="黑体" w:hAnsi="黑体" w:eastAsia="黑体" w:cs="黑体"/>
          <w:b w:val="0"/>
          <w:bCs w:val="0"/>
          <w:sz w:val="32"/>
          <w:szCs w:val="32"/>
          <w:lang w:eastAsia="zh-CN"/>
        </w:rPr>
        <w:t>设立</w:t>
      </w:r>
      <w:r>
        <w:rPr>
          <w:rFonts w:hint="eastAsia" w:ascii="黑体" w:hAnsi="黑体" w:eastAsia="黑体" w:cs="黑体"/>
          <w:b w:val="0"/>
          <w:bCs w:val="0"/>
          <w:sz w:val="32"/>
          <w:szCs w:val="32"/>
        </w:rPr>
        <w:t>承诺：</w:t>
      </w:r>
    </w:p>
    <w:p w14:paraId="19A1E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我司承诺在此次遴选通过后，</w:t>
      </w:r>
      <w:r>
        <w:rPr>
          <w:rFonts w:hint="eastAsia" w:ascii="仿宋_GB2312" w:hAnsi="仿宋_GB2312" w:eastAsia="仿宋_GB2312" w:cs="仿宋_GB2312"/>
          <w:sz w:val="32"/>
          <w:szCs w:val="32"/>
          <w:lang w:val="en-US" w:eastAsia="zh-Hans"/>
        </w:rPr>
        <w:t>根据双方协定</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高效完成基金协议</w:t>
      </w:r>
      <w:r>
        <w:rPr>
          <w:rFonts w:hint="eastAsia" w:ascii="仿宋_GB2312" w:hAnsi="仿宋_GB2312" w:eastAsia="仿宋_GB2312" w:cs="仿宋_GB2312"/>
          <w:sz w:val="32"/>
          <w:szCs w:val="32"/>
        </w:rPr>
        <w:t>签订、基金工商登记注册</w:t>
      </w:r>
      <w:r>
        <w:rPr>
          <w:rFonts w:hint="eastAsia" w:ascii="仿宋_GB2312" w:hAnsi="仿宋_GB2312" w:eastAsia="仿宋_GB2312" w:cs="仿宋_GB2312"/>
          <w:sz w:val="32"/>
          <w:szCs w:val="32"/>
          <w:lang w:val="en-US" w:eastAsia="zh-Hans"/>
        </w:rPr>
        <w:t>以及</w:t>
      </w:r>
      <w:r>
        <w:rPr>
          <w:rFonts w:hint="eastAsia" w:ascii="仿宋_GB2312" w:hAnsi="仿宋_GB2312" w:eastAsia="仿宋_GB2312" w:cs="仿宋_GB2312"/>
          <w:sz w:val="32"/>
          <w:szCs w:val="32"/>
        </w:rPr>
        <w:t>中国证券投资基金业协会</w:t>
      </w:r>
      <w:r>
        <w:rPr>
          <w:rFonts w:hint="eastAsia" w:ascii="仿宋_GB2312" w:hAnsi="仿宋_GB2312" w:eastAsia="仿宋_GB2312" w:cs="仿宋_GB2312"/>
          <w:sz w:val="32"/>
          <w:szCs w:val="32"/>
          <w:lang w:val="en-US" w:eastAsia="zh-Hans"/>
        </w:rPr>
        <w:t>产品</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val="en-US" w:eastAsia="zh-Hans"/>
        </w:rPr>
        <w:t>等相关工作</w:t>
      </w:r>
      <w:r>
        <w:rPr>
          <w:rFonts w:hint="eastAsia" w:ascii="仿宋_GB2312" w:hAnsi="仿宋_GB2312" w:eastAsia="仿宋_GB2312" w:cs="仿宋_GB2312"/>
          <w:sz w:val="32"/>
          <w:szCs w:val="32"/>
          <w:lang w:eastAsia="zh-Hans"/>
        </w:rPr>
        <w:t>。</w:t>
      </w:r>
    </w:p>
    <w:p w14:paraId="5A554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二、提交材料真实性的承诺：</w:t>
      </w:r>
    </w:p>
    <w:p w14:paraId="5DC1B0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w:t>
      </w:r>
      <w:r>
        <w:rPr>
          <w:rFonts w:hint="eastAsia" w:ascii="仿宋_GB2312" w:hAnsi="仿宋_GB2312" w:eastAsia="仿宋_GB2312" w:cs="仿宋_GB2312"/>
          <w:sz w:val="32"/>
          <w:szCs w:val="32"/>
          <w:lang w:val="en-US" w:eastAsia="zh-CN"/>
        </w:rPr>
        <w:t>郑重</w:t>
      </w:r>
      <w:r>
        <w:rPr>
          <w:rFonts w:hint="eastAsia" w:ascii="仿宋_GB2312" w:hAnsi="仿宋_GB2312" w:eastAsia="仿宋_GB2312" w:cs="仿宋_GB2312"/>
          <w:sz w:val="32"/>
          <w:szCs w:val="32"/>
        </w:rPr>
        <w:t>承诺参与此次遴选所提交的所有材料均真实</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，如经贵司核实存在虚假</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造成其他后果的，我司愿意承担一切责任。</w:t>
      </w:r>
    </w:p>
    <w:p w14:paraId="005B5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三、关于高管团队承诺</w:t>
      </w:r>
    </w:p>
    <w:p w14:paraId="79D36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无重大违法行为承诺：</w:t>
      </w:r>
    </w:p>
    <w:p w14:paraId="6DE23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我方确认，</w:t>
      </w:r>
      <w:r>
        <w:rPr>
          <w:rFonts w:hint="eastAsia" w:ascii="仿宋_GB2312" w:hAnsi="仿宋_GB2312" w:eastAsia="仿宋_GB2312" w:cs="仿宋_GB2312"/>
          <w:sz w:val="32"/>
          <w:szCs w:val="32"/>
          <w:lang w:val="en-US" w:eastAsia="zh-CN"/>
        </w:rPr>
        <w:t>提交的相关</w:t>
      </w:r>
      <w:r>
        <w:rPr>
          <w:rFonts w:hint="eastAsia" w:ascii="仿宋_GB2312" w:hAnsi="仿宋_GB2312" w:eastAsia="仿宋_GB2312" w:cs="仿宋_GB2312"/>
          <w:sz w:val="32"/>
          <w:szCs w:val="32"/>
        </w:rPr>
        <w:t>高级管理人员及其所代表的团队，在过去三年内无任何重大违法违规行为记录，包括但不限于违反证券法律法规、资产管理规定、商业道德等。我们承诺将持续保持团队的纯洁性和合规性。</w:t>
      </w:r>
    </w:p>
    <w:p w14:paraId="27B8FA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核心成员锁定承诺：</w:t>
      </w:r>
    </w:p>
    <w:p w14:paraId="5E2607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合伙协议将明确约定对基金管理团队的核心人员进行锁定。锁定期内，核心成员将稳定服务于</w:t>
      </w: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，不得参与其他可能损害</w:t>
      </w: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利益的活动。</w:t>
      </w:r>
      <w:r>
        <w:rPr>
          <w:rFonts w:hint="eastAsia" w:ascii="仿宋_GB2312" w:hAnsi="仿宋_GB2312" w:eastAsia="仿宋_GB2312" w:cs="仿宋_GB2312"/>
          <w:sz w:val="32"/>
          <w:szCs w:val="32"/>
          <w:lang w:val="en-US" w:eastAsia="zh-CN"/>
        </w:rPr>
        <w:t>产业基金存续期内，</w:t>
      </w:r>
      <w:r>
        <w:rPr>
          <w:rFonts w:hint="eastAsia" w:ascii="仿宋_GB2312" w:hAnsi="仿宋_GB2312" w:eastAsia="仿宋_GB2312" w:cs="仿宋_GB2312"/>
          <w:sz w:val="32"/>
          <w:szCs w:val="32"/>
        </w:rPr>
        <w:t>若因特殊原因需进行人员调整，新补充的成员必须满足原核心成员所具备的专业资格和经验要求，并经过严格的审核程序。</w:t>
      </w:r>
    </w:p>
    <w:p w14:paraId="25567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投资进度与锁定期管理：</w:t>
      </w:r>
    </w:p>
    <w:p w14:paraId="6D02B4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投资进度完成70%之前，被锁定的管理团队核心成员不得募集、管理相同投资领域、相同地域、相同投资阶段和相同投资策略的其他基金</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产业基金</w:t>
      </w:r>
      <w:r>
        <w:rPr>
          <w:rFonts w:hint="eastAsia" w:ascii="仿宋_GB2312" w:hAnsi="仿宋_GB2312" w:eastAsia="仿宋_GB2312" w:cs="仿宋_GB2312"/>
          <w:sz w:val="32"/>
          <w:szCs w:val="32"/>
        </w:rPr>
        <w:t>能够专注于既定投资策略，避免利益冲突和资源分散。</w:t>
      </w:r>
    </w:p>
    <w:p w14:paraId="61525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其他</w:t>
      </w:r>
    </w:p>
    <w:p w14:paraId="5E631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除以上承诺外，《</w:t>
      </w:r>
      <w:r>
        <w:rPr>
          <w:rFonts w:hint="eastAsia" w:ascii="仿宋_GB2312" w:hAnsi="仿宋_GB2312" w:eastAsia="仿宋_GB2312" w:cs="仿宋_GB2312"/>
          <w:sz w:val="32"/>
          <w:szCs w:val="32"/>
          <w:lang w:val="en-US" w:eastAsia="zh-Hans"/>
        </w:rPr>
        <w:t>宁远县</w:t>
      </w:r>
      <w:r>
        <w:rPr>
          <w:rFonts w:hint="eastAsia" w:ascii="仿宋_GB2312" w:hAnsi="仿宋_GB2312" w:eastAsia="仿宋_GB2312" w:cs="仿宋_GB2312"/>
          <w:sz w:val="32"/>
          <w:szCs w:val="32"/>
          <w:lang w:eastAsia="zh-Hans"/>
        </w:rPr>
        <w:t>产业投资基金</w:t>
      </w:r>
      <w:r>
        <w:rPr>
          <w:rFonts w:hint="eastAsia" w:ascii="仿宋_GB2312" w:hAnsi="仿宋_GB2312" w:eastAsia="仿宋_GB2312" w:cs="仿宋_GB2312"/>
          <w:sz w:val="32"/>
          <w:szCs w:val="32"/>
        </w:rPr>
        <w:t>管理人</w:t>
      </w:r>
      <w:r>
        <w:rPr>
          <w:rFonts w:hint="eastAsia" w:ascii="仿宋_GB2312" w:hAnsi="仿宋_GB2312" w:eastAsia="仿宋_GB2312" w:cs="仿宋_GB2312"/>
          <w:sz w:val="32"/>
          <w:szCs w:val="32"/>
          <w:lang w:eastAsia="zh-CN"/>
        </w:rPr>
        <w:t>招募</w:t>
      </w:r>
      <w:r>
        <w:rPr>
          <w:rFonts w:hint="eastAsia" w:ascii="仿宋_GB2312" w:hAnsi="仿宋_GB2312" w:eastAsia="仿宋_GB2312" w:cs="仿宋_GB2312"/>
          <w:sz w:val="32"/>
          <w:szCs w:val="32"/>
        </w:rPr>
        <w:t>公告》中涉及对我司的其他</w:t>
      </w:r>
      <w:r>
        <w:rPr>
          <w:rFonts w:hint="eastAsia" w:ascii="仿宋_GB2312" w:hAnsi="仿宋_GB2312" w:eastAsia="仿宋_GB2312" w:cs="仿宋_GB2312"/>
          <w:sz w:val="32"/>
          <w:szCs w:val="32"/>
          <w:lang w:val="en-US" w:eastAsia="zh-Hans"/>
        </w:rPr>
        <w:t>相关</w:t>
      </w:r>
      <w:r>
        <w:rPr>
          <w:rFonts w:hint="eastAsia" w:ascii="仿宋_GB2312" w:hAnsi="仿宋_GB2312" w:eastAsia="仿宋_GB2312" w:cs="仿宋_GB2312"/>
          <w:sz w:val="32"/>
          <w:szCs w:val="32"/>
        </w:rPr>
        <w:t>要求，我司均无异议，</w:t>
      </w:r>
      <w:r>
        <w:rPr>
          <w:rFonts w:hint="eastAsia" w:ascii="仿宋_GB2312" w:hAnsi="仿宋_GB2312" w:eastAsia="仿宋_GB2312" w:cs="仿宋_GB2312"/>
          <w:sz w:val="32"/>
          <w:szCs w:val="32"/>
          <w:lang w:eastAsia="zh-CN"/>
        </w:rPr>
        <w:t>并全面</w:t>
      </w:r>
      <w:r>
        <w:rPr>
          <w:rFonts w:hint="eastAsia" w:ascii="仿宋_GB2312" w:hAnsi="仿宋_GB2312" w:eastAsia="仿宋_GB2312" w:cs="仿宋_GB2312"/>
          <w:sz w:val="32"/>
          <w:szCs w:val="32"/>
        </w:rPr>
        <w:t>接受。</w:t>
      </w:r>
    </w:p>
    <w:p w14:paraId="20F4DD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133970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承诺单位（公章）：</w:t>
      </w:r>
    </w:p>
    <w:p w14:paraId="23AD87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法定代表人（签字）：</w:t>
      </w:r>
    </w:p>
    <w:p w14:paraId="2DB78E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时间：   年    月    日</w:t>
      </w:r>
    </w:p>
    <w:sectPr>
      <w:pgSz w:w="11906" w:h="16838"/>
      <w:pgMar w:top="2098" w:right="1587" w:bottom="2098" w:left="1587"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50D70A-ABBF-44FB-A76B-BA14E33B24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D21FCB1-75EF-4427-8AE9-B83A3CC897AE}"/>
  </w:font>
  <w:font w:name="方正小标宋简体">
    <w:panose1 w:val="03000509000000000000"/>
    <w:charset w:val="86"/>
    <w:family w:val="auto"/>
    <w:pitch w:val="default"/>
    <w:sig w:usb0="00000001" w:usb1="080E0000" w:usb2="00000000" w:usb3="00000000" w:csb0="00040000" w:csb1="00000000"/>
    <w:embedRegular r:id="rId3" w:fontKey="{F718CFAD-4EFE-4342-A72F-10D7AD817412}"/>
  </w:font>
  <w:font w:name="楷体_GB2312">
    <w:panose1 w:val="02010609030101010101"/>
    <w:charset w:val="86"/>
    <w:family w:val="auto"/>
    <w:pitch w:val="default"/>
    <w:sig w:usb0="00000001" w:usb1="080E0000" w:usb2="00000000" w:usb3="00000000" w:csb0="00040000" w:csb1="00000000"/>
    <w:embedRegular r:id="rId4" w:fontKey="{DA17E710-62E7-4EB9-B4E9-8294290975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0D8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F6A75">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1F6A75">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NDUzMDA1ZmQ2OTk0OThhZWEzYjcyM2U0OTdjMzkifQ=="/>
  </w:docVars>
  <w:rsids>
    <w:rsidRoot w:val="2CBA1646"/>
    <w:rsid w:val="028448AE"/>
    <w:rsid w:val="031672C3"/>
    <w:rsid w:val="03525B29"/>
    <w:rsid w:val="05F06870"/>
    <w:rsid w:val="063475BD"/>
    <w:rsid w:val="09AE0D58"/>
    <w:rsid w:val="0A2D5046"/>
    <w:rsid w:val="0B6A017E"/>
    <w:rsid w:val="0C945850"/>
    <w:rsid w:val="0E8D35B7"/>
    <w:rsid w:val="0F7C1ADD"/>
    <w:rsid w:val="0FBF4E92"/>
    <w:rsid w:val="104F21BA"/>
    <w:rsid w:val="11DE4477"/>
    <w:rsid w:val="11FA7F03"/>
    <w:rsid w:val="128404FA"/>
    <w:rsid w:val="137641F3"/>
    <w:rsid w:val="153B29E4"/>
    <w:rsid w:val="15A25C0B"/>
    <w:rsid w:val="163065E9"/>
    <w:rsid w:val="184B770B"/>
    <w:rsid w:val="19156F95"/>
    <w:rsid w:val="1BF710C5"/>
    <w:rsid w:val="1D9F56A6"/>
    <w:rsid w:val="1E8C4745"/>
    <w:rsid w:val="1F59624F"/>
    <w:rsid w:val="208E52AA"/>
    <w:rsid w:val="2492046F"/>
    <w:rsid w:val="24E23F26"/>
    <w:rsid w:val="250C6474"/>
    <w:rsid w:val="26EB3B6A"/>
    <w:rsid w:val="2887138D"/>
    <w:rsid w:val="2A9845F0"/>
    <w:rsid w:val="2BB32884"/>
    <w:rsid w:val="2C2750D7"/>
    <w:rsid w:val="2CBA1646"/>
    <w:rsid w:val="2F744949"/>
    <w:rsid w:val="302C158E"/>
    <w:rsid w:val="303A255C"/>
    <w:rsid w:val="30704386"/>
    <w:rsid w:val="30CB52BF"/>
    <w:rsid w:val="328666D1"/>
    <w:rsid w:val="33FF1180"/>
    <w:rsid w:val="34176785"/>
    <w:rsid w:val="348B078B"/>
    <w:rsid w:val="34C84EAD"/>
    <w:rsid w:val="36442EDB"/>
    <w:rsid w:val="36BA5D2F"/>
    <w:rsid w:val="36E36898"/>
    <w:rsid w:val="3A796E67"/>
    <w:rsid w:val="3B1662FE"/>
    <w:rsid w:val="3C4C0E90"/>
    <w:rsid w:val="3C9B38B5"/>
    <w:rsid w:val="3D271C45"/>
    <w:rsid w:val="3D68358F"/>
    <w:rsid w:val="3D998B05"/>
    <w:rsid w:val="3FB62E0C"/>
    <w:rsid w:val="3FF55E7C"/>
    <w:rsid w:val="40B26EEF"/>
    <w:rsid w:val="42985594"/>
    <w:rsid w:val="459D5FEC"/>
    <w:rsid w:val="46B5259C"/>
    <w:rsid w:val="46DC1A17"/>
    <w:rsid w:val="4A1F6FA1"/>
    <w:rsid w:val="4AC97E97"/>
    <w:rsid w:val="4D34162C"/>
    <w:rsid w:val="4D727B1D"/>
    <w:rsid w:val="4E861663"/>
    <w:rsid w:val="4F2F3D0C"/>
    <w:rsid w:val="4F47D4F8"/>
    <w:rsid w:val="52447E05"/>
    <w:rsid w:val="52E52AFE"/>
    <w:rsid w:val="534E2780"/>
    <w:rsid w:val="5376572F"/>
    <w:rsid w:val="543E18F6"/>
    <w:rsid w:val="545E1779"/>
    <w:rsid w:val="568F4F11"/>
    <w:rsid w:val="57DA6F96"/>
    <w:rsid w:val="597F2CA1"/>
    <w:rsid w:val="5AF6AB9F"/>
    <w:rsid w:val="5BE432E5"/>
    <w:rsid w:val="5BEA4111"/>
    <w:rsid w:val="5D0F673A"/>
    <w:rsid w:val="5D4F612E"/>
    <w:rsid w:val="5E4D7009"/>
    <w:rsid w:val="5EE1124F"/>
    <w:rsid w:val="5FB74466"/>
    <w:rsid w:val="5FCD5AAF"/>
    <w:rsid w:val="621A3ECC"/>
    <w:rsid w:val="63715B85"/>
    <w:rsid w:val="66231E4F"/>
    <w:rsid w:val="69541448"/>
    <w:rsid w:val="6AAE703C"/>
    <w:rsid w:val="6B3F7B81"/>
    <w:rsid w:val="6CDB7FB0"/>
    <w:rsid w:val="6D950EA0"/>
    <w:rsid w:val="6DAA5845"/>
    <w:rsid w:val="6E72631E"/>
    <w:rsid w:val="6FF715EF"/>
    <w:rsid w:val="70E173B3"/>
    <w:rsid w:val="70E613A6"/>
    <w:rsid w:val="72050527"/>
    <w:rsid w:val="72E15E16"/>
    <w:rsid w:val="75BA2B32"/>
    <w:rsid w:val="75FB71EF"/>
    <w:rsid w:val="76F105F2"/>
    <w:rsid w:val="77974E9E"/>
    <w:rsid w:val="7829706D"/>
    <w:rsid w:val="79DE29EE"/>
    <w:rsid w:val="7BF52D18"/>
    <w:rsid w:val="7C17672F"/>
    <w:rsid w:val="7E9257DB"/>
    <w:rsid w:val="7F3B4A5C"/>
    <w:rsid w:val="7F4F5EB6"/>
    <w:rsid w:val="7FB37C54"/>
    <w:rsid w:val="7FFB6571"/>
    <w:rsid w:val="8DDF0383"/>
    <w:rsid w:val="96BC3024"/>
    <w:rsid w:val="B3FC0FAF"/>
    <w:rsid w:val="BBA63D65"/>
    <w:rsid w:val="BEDFB896"/>
    <w:rsid w:val="BF0D38B4"/>
    <w:rsid w:val="BFDE621A"/>
    <w:rsid w:val="CAFF0649"/>
    <w:rsid w:val="CEFD129C"/>
    <w:rsid w:val="D3D6FD39"/>
    <w:rsid w:val="DFAF3BFA"/>
    <w:rsid w:val="EC7C1523"/>
    <w:rsid w:val="F7F74CF2"/>
    <w:rsid w:val="F9FE3BBB"/>
    <w:rsid w:val="FB0F77E6"/>
    <w:rsid w:val="FCF18178"/>
    <w:rsid w:val="FCF7FD8B"/>
    <w:rsid w:val="FD6FC881"/>
    <w:rsid w:val="FDB25B25"/>
    <w:rsid w:val="FEDB0B30"/>
    <w:rsid w:val="FEFFFE78"/>
    <w:rsid w:val="FF264F24"/>
    <w:rsid w:val="FF5FE43D"/>
    <w:rsid w:val="FFCF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rPr>
      <w:rFonts w:ascii="Times New Roman" w:hAnsi="Times New Roman" w:eastAsia="宋体" w:cs="Times New Roman"/>
      <w:sz w:val="24"/>
      <w:szCs w:val="20"/>
    </w:rPr>
  </w:style>
  <w:style w:type="paragraph" w:styleId="4">
    <w:name w:val="Body Text"/>
    <w:basedOn w:val="1"/>
    <w:next w:val="5"/>
    <w:qFormat/>
    <w:uiPriority w:val="0"/>
    <w:pPr>
      <w:spacing w:after="120"/>
    </w:pPr>
    <w:rPr>
      <w:rFonts w:ascii="Times New Roman" w:hAnsi="Times New Roman" w:eastAsia="宋体" w:cs="Times New Roman"/>
    </w:rPr>
  </w:style>
  <w:style w:type="paragraph" w:styleId="5">
    <w:name w:val="toc 5"/>
    <w:basedOn w:val="1"/>
    <w:next w:val="1"/>
    <w:qFormat/>
    <w:uiPriority w:val="0"/>
    <w:pPr>
      <w:ind w:left="1680" w:leftChars="800"/>
    </w:pPr>
    <w:rPr>
      <w:rFonts w:ascii="Times New Roman" w:hAnsi="Times New Roman" w:eastAsia="宋体" w:cs="Times New Roman"/>
    </w:rPr>
  </w:style>
  <w:style w:type="paragraph" w:styleId="6">
    <w:name w:val="Body Text Indent"/>
    <w:basedOn w:val="1"/>
    <w:next w:val="7"/>
    <w:unhideWhenUsed/>
    <w:qFormat/>
    <w:uiPriority w:val="99"/>
    <w:pPr>
      <w:spacing w:after="120"/>
      <w:ind w:left="420" w:leftChars="200"/>
    </w:pPr>
  </w:style>
  <w:style w:type="paragraph" w:styleId="7">
    <w:name w:val="annotation subject"/>
    <w:basedOn w:val="3"/>
    <w:next w:val="1"/>
    <w:unhideWhenUsed/>
    <w:qFormat/>
    <w:uiPriority w:val="99"/>
    <w:rPr>
      <w:b/>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unhideWhenUsed/>
    <w:qFormat/>
    <w:uiPriority w:val="99"/>
    <w:pPr>
      <w:ind w:firstLine="420" w:firstLineChars="200"/>
    </w:pPr>
  </w:style>
  <w:style w:type="character" w:styleId="13">
    <w:name w:val="Strong"/>
    <w:basedOn w:val="12"/>
    <w:qFormat/>
    <w:uiPriority w:val="0"/>
    <w:rPr>
      <w:b/>
    </w:rPr>
  </w:style>
  <w:style w:type="character" w:styleId="14">
    <w:name w:val="page number"/>
    <w:basedOn w:val="12"/>
    <w:qFormat/>
    <w:uiPriority w:val="99"/>
  </w:style>
  <w:style w:type="character" w:styleId="15">
    <w:name w:val="Hyperlink"/>
    <w:basedOn w:val="12"/>
    <w:qFormat/>
    <w:uiPriority w:val="0"/>
    <w:rPr>
      <w:color w:val="0000FF"/>
      <w:u w:val="single"/>
    </w:rPr>
  </w:style>
  <w:style w:type="paragraph" w:customStyle="1" w:styleId="16">
    <w:name w:val="正  文"/>
    <w:basedOn w:val="1"/>
    <w:next w:val="1"/>
    <w:qFormat/>
    <w:uiPriority w:val="99"/>
    <w:pPr>
      <w:spacing w:line="360" w:lineRule="auto"/>
      <w:ind w:firstLine="560" w:firstLineChars="200"/>
    </w:pPr>
    <w:rPr>
      <w:rFonts w:ascii="宋体" w:hAnsi="宋体"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6049</Words>
  <Characters>6226</Characters>
  <Lines>0</Lines>
  <Paragraphs>0</Paragraphs>
  <TotalTime>83</TotalTime>
  <ScaleCrop>false</ScaleCrop>
  <LinksUpToDate>false</LinksUpToDate>
  <CharactersWithSpaces>6355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2023-03-25T12:18:00Z</dcterms:created>
  <dc:creator>开心每一天</dc:creator>
  <cp:lastModifiedBy>Doris</cp:lastModifiedBy>
  <cp:lastPrinted>2024-07-17T03:43:00Z</cp:lastPrinted>
  <dcterms:modified xsi:type="dcterms:W3CDTF">2024-07-31T07:38:04Z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F59C1FCEF3FF4CAE9461CFC18267E497_13</vt:lpwstr>
  </property>
</Properties>
</file>