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浙江省专精特新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金华）</w:t>
      </w:r>
      <w:r>
        <w:rPr>
          <w:rFonts w:hint="eastAsia" w:ascii="宋体" w:hAnsi="宋体"/>
          <w:b/>
          <w:sz w:val="32"/>
          <w:szCs w:val="32"/>
        </w:rPr>
        <w:t>母基金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申请表（</w:t>
      </w:r>
      <w:r>
        <w:rPr>
          <w:rFonts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</w:rPr>
        <w:t>4版）</w:t>
      </w:r>
    </w:p>
    <w:tbl>
      <w:tblPr>
        <w:tblStyle w:val="6"/>
        <w:tblW w:w="90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781"/>
        <w:gridCol w:w="1961"/>
        <w:gridCol w:w="1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申请机构名称</w:t>
            </w:r>
          </w:p>
        </w:tc>
        <w:tc>
          <w:tcPr>
            <w:tcW w:w="648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基金业协会登记编号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工商登记日期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实收资本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注册地址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实际控制人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管理规模（2010年及以后备案的市场化直投盲池基金）</w:t>
            </w:r>
            <w:bookmarkStart w:id="0" w:name="_GoBack"/>
            <w:bookmarkEnd w:id="0"/>
          </w:p>
        </w:tc>
        <w:tc>
          <w:tcPr>
            <w:tcW w:w="64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历史管理</w:t>
            </w:r>
            <w:r>
              <w:rPr>
                <w:rFonts w:hint="eastAsia" w:ascii="宋体" w:hAnsi="宋体" w:cs="宋体"/>
                <w:bCs/>
                <w:sz w:val="24"/>
              </w:rPr>
              <w:t>认缴总额：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亿元    实缴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总额</w:t>
            </w:r>
            <w:r>
              <w:rPr>
                <w:rFonts w:hint="eastAsia" w:ascii="宋体" w:hAnsi="宋体" w:cs="宋体"/>
                <w:bCs/>
                <w:sz w:val="24"/>
              </w:rPr>
              <w:t>：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</w:rPr>
              <w:t>亿元</w:t>
            </w:r>
          </w:p>
          <w:p>
            <w:pPr>
              <w:spacing w:before="156" w:beforeLines="50" w:line="360" w:lineRule="auto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在管认缴总额：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亿元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实缴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总额</w:t>
            </w:r>
            <w:r>
              <w:rPr>
                <w:rFonts w:hint="eastAsia" w:ascii="宋体" w:hAnsi="宋体" w:cs="宋体"/>
                <w:bCs/>
                <w:sz w:val="24"/>
              </w:rPr>
              <w:t>：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</w:rPr>
              <w:t>亿元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（注：统计口径包含申请机构及其控股母公司、控股子公司（如亦为管理人）管理的基金，不包含其他关联主体管理的基金；截至申请日，基金需已在基金业协会备案。如能提供切实证据证明的，可将核心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团队成员历史管理的基金规模纳入，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</w:rPr>
              <w:t>附相关证明材料。）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拟申请基金名称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拟申请基金的核心管理团队（姓名/职务）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>（要求为部门总监及以上人员，且不少于3名）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拟申请基金规模</w:t>
            </w:r>
          </w:p>
        </w:tc>
        <w:tc>
          <w:tcPr>
            <w:tcW w:w="278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>（如已设立，填写预期关账总规模）</w:t>
            </w:r>
          </w:p>
        </w:tc>
        <w:tc>
          <w:tcPr>
            <w:tcW w:w="196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拟申请出资额度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拟申请基金存续期限</w:t>
            </w:r>
          </w:p>
        </w:tc>
        <w:tc>
          <w:tcPr>
            <w:tcW w:w="278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>（同时列示投资期、退出期期限）</w:t>
            </w:r>
          </w:p>
        </w:tc>
        <w:tc>
          <w:tcPr>
            <w:tcW w:w="196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拟申请基金出款方式</w:t>
            </w:r>
          </w:p>
        </w:tc>
        <w:tc>
          <w:tcPr>
            <w:tcW w:w="173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>（分期打款/按项目打款）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管理费及收取方式</w:t>
            </w:r>
          </w:p>
        </w:tc>
        <w:tc>
          <w:tcPr>
            <w:tcW w:w="27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>（明确费率、收取方式及计费基数）</w:t>
            </w:r>
          </w:p>
        </w:tc>
        <w:tc>
          <w:tcPr>
            <w:tcW w:w="1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门槛收益及</w:t>
            </w:r>
            <w:r>
              <w:rPr>
                <w:rFonts w:ascii="宋体"/>
                <w:sz w:val="24"/>
                <w:szCs w:val="24"/>
              </w:rPr>
              <w:t>GP</w:t>
            </w:r>
            <w:r>
              <w:rPr>
                <w:rFonts w:hint="eastAsia" w:ascii="宋体"/>
                <w:sz w:val="24"/>
                <w:szCs w:val="24"/>
              </w:rPr>
              <w:t>分成比例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拟设基金投资阶段</w:t>
            </w:r>
          </w:p>
        </w:tc>
        <w:tc>
          <w:tcPr>
            <w:tcW w:w="278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（多阶段的，陈述比例安排）</w:t>
            </w:r>
          </w:p>
        </w:tc>
        <w:tc>
          <w:tcPr>
            <w:tcW w:w="196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拟设基金投资领域</w:t>
            </w:r>
          </w:p>
        </w:tc>
        <w:tc>
          <w:tcPr>
            <w:tcW w:w="173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>（多领域的，陈述比例安排）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781" w:type="dxa"/>
            <w:vAlign w:val="center"/>
          </w:tcPr>
          <w:p>
            <w:pPr>
              <w:spacing w:line="360" w:lineRule="auto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姓名：</w:t>
            </w:r>
          </w:p>
        </w:tc>
        <w:tc>
          <w:tcPr>
            <w:tcW w:w="3699" w:type="dxa"/>
            <w:gridSpan w:val="2"/>
            <w:vAlign w:val="center"/>
          </w:tcPr>
          <w:p>
            <w:pPr>
              <w:spacing w:line="360" w:lineRule="auto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spacing w:line="360" w:lineRule="auto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</w:t>
            </w:r>
          </w:p>
        </w:tc>
        <w:tc>
          <w:tcPr>
            <w:tcW w:w="3699" w:type="dxa"/>
            <w:gridSpan w:val="2"/>
            <w:vAlign w:val="center"/>
          </w:tcPr>
          <w:p>
            <w:pPr>
              <w:spacing w:line="360" w:lineRule="auto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center"/>
          </w:tcPr>
          <w:p>
            <w:pPr>
              <w:spacing w:line="360" w:lineRule="auto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9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ind w:firstLine="360" w:firstLineChars="15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本机构已知晓浙江省专精特新母基金遴选公告的相关要求，并已科学评估可满足该等要求，特指定本申请表联系人申领遴选文件。本机构承诺对后续获取的遴选文件及相关要求严格保密。</w:t>
            </w:r>
          </w:p>
          <w:p>
            <w:pPr>
              <w:spacing w:line="360" w:lineRule="auto"/>
              <w:ind w:firstLine="360" w:firstLineChars="15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申请机构（盖章）</w:t>
            </w:r>
          </w:p>
          <w:p>
            <w:pPr>
              <w:spacing w:line="360" w:lineRule="auto"/>
              <w:ind w:firstLine="360" w:firstLineChars="15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60" w:firstLineChars="15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法定代表人（签名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盖章）</w:t>
            </w:r>
          </w:p>
          <w:p>
            <w:pPr>
              <w:spacing w:line="360" w:lineRule="auto"/>
              <w:ind w:firstLine="360" w:firstLineChars="15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（另附：机构营业执照副本加盖公章扫描件）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7B6F92"/>
    <w:rsid w:val="000203A7"/>
    <w:rsid w:val="0002268A"/>
    <w:rsid w:val="00032922"/>
    <w:rsid w:val="000420DD"/>
    <w:rsid w:val="000E0A01"/>
    <w:rsid w:val="00113999"/>
    <w:rsid w:val="001B5383"/>
    <w:rsid w:val="001D4FA8"/>
    <w:rsid w:val="001F0DC7"/>
    <w:rsid w:val="002B1CB6"/>
    <w:rsid w:val="002C0791"/>
    <w:rsid w:val="00373C8C"/>
    <w:rsid w:val="00380B68"/>
    <w:rsid w:val="003927A6"/>
    <w:rsid w:val="003A60E2"/>
    <w:rsid w:val="003E7518"/>
    <w:rsid w:val="004337D6"/>
    <w:rsid w:val="004D52E7"/>
    <w:rsid w:val="005A7E32"/>
    <w:rsid w:val="00605130"/>
    <w:rsid w:val="00624B0C"/>
    <w:rsid w:val="00635F5C"/>
    <w:rsid w:val="0069090B"/>
    <w:rsid w:val="00777F14"/>
    <w:rsid w:val="007B0DC4"/>
    <w:rsid w:val="007B6F92"/>
    <w:rsid w:val="00852908"/>
    <w:rsid w:val="0086184C"/>
    <w:rsid w:val="00896386"/>
    <w:rsid w:val="009303E2"/>
    <w:rsid w:val="00934AA3"/>
    <w:rsid w:val="009405F8"/>
    <w:rsid w:val="00940D24"/>
    <w:rsid w:val="0095520B"/>
    <w:rsid w:val="009A3593"/>
    <w:rsid w:val="009E037A"/>
    <w:rsid w:val="00A31A9A"/>
    <w:rsid w:val="00A64831"/>
    <w:rsid w:val="00AC61E3"/>
    <w:rsid w:val="00AF48A6"/>
    <w:rsid w:val="00B33A0C"/>
    <w:rsid w:val="00BE35D5"/>
    <w:rsid w:val="00C17E92"/>
    <w:rsid w:val="00C30824"/>
    <w:rsid w:val="00CA0DD2"/>
    <w:rsid w:val="00D04248"/>
    <w:rsid w:val="00D3242D"/>
    <w:rsid w:val="00D76694"/>
    <w:rsid w:val="00D86546"/>
    <w:rsid w:val="00DA466E"/>
    <w:rsid w:val="00EA7E59"/>
    <w:rsid w:val="00F10279"/>
    <w:rsid w:val="00FA3109"/>
    <w:rsid w:val="00FE31D0"/>
    <w:rsid w:val="00FE65B7"/>
    <w:rsid w:val="06FD1A97"/>
    <w:rsid w:val="073F4050"/>
    <w:rsid w:val="0BC43D4D"/>
    <w:rsid w:val="224D1A4A"/>
    <w:rsid w:val="49371645"/>
    <w:rsid w:val="4BB5055B"/>
    <w:rsid w:val="577B0C1F"/>
    <w:rsid w:val="67B52E3A"/>
    <w:rsid w:val="789D1F52"/>
    <w:rsid w:val="7F2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uiPriority w:val="0"/>
    <w:rPr>
      <w:sz w:val="21"/>
      <w:szCs w:val="21"/>
    </w:rPr>
  </w:style>
  <w:style w:type="character" w:customStyle="1" w:styleId="9">
    <w:name w:val="批注文字 字符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0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主题 字符"/>
    <w:link w:val="5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3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E4FD-9BD7-4383-89EB-FC965E81B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579</Words>
  <Characters>583</Characters>
  <Lines>4</Lines>
  <Paragraphs>1</Paragraphs>
  <TotalTime>152</TotalTime>
  <ScaleCrop>false</ScaleCrop>
  <LinksUpToDate>false</LinksUpToDate>
  <CharactersWithSpaces>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2024-08-30T05:53:00Z</dcterms:created>
  <dc:creator>HZ-WXY</dc:creator>
  <cp:lastModifiedBy>赵文强</cp:lastModifiedBy>
  <dcterms:modified xsi:type="dcterms:W3CDTF">2024-09-06T09:08:09Z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BD3416B09CC94F74A29EFD479685F504_13</vt:lpwstr>
  </property>
</Properties>
</file>