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赣县区（赣州高新区）稀金产业发展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引导基金申请管理机构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赣州高新区投资发展有限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兹授权</w:t>
      </w:r>
      <w:r>
        <w:rPr>
          <w:rFonts w:hint="eastAsia" w:ascii="仿宋_GB2312" w:hAnsi="仿宋_GB2312" w:eastAsia="仿宋_GB2312" w:cs="仿宋_GB2312"/>
          <w:u w:val="single"/>
        </w:rPr>
        <w:t xml:space="preserve">　　　　                    </w:t>
      </w:r>
      <w:r>
        <w:rPr>
          <w:rFonts w:hint="eastAsia" w:ascii="仿宋_GB2312" w:hAnsi="仿宋_GB2312" w:eastAsia="仿宋_GB2312" w:cs="仿宋_GB2312"/>
        </w:rPr>
        <w:t>（姓名，职位，身份证号）作为</w:t>
      </w:r>
      <w:r>
        <w:rPr>
          <w:rFonts w:hint="eastAsia" w:ascii="仿宋_GB2312" w:hAnsi="仿宋_GB2312" w:eastAsia="仿宋_GB2312" w:cs="仿宋_GB2312"/>
          <w:u w:val="single"/>
        </w:rPr>
        <w:t>　　　　　　　　　　　　</w:t>
      </w:r>
      <w:r>
        <w:rPr>
          <w:rFonts w:hint="eastAsia" w:ascii="仿宋_GB2312" w:hAnsi="仿宋_GB2312" w:eastAsia="仿宋_GB2312" w:cs="仿宋_GB2312"/>
        </w:rPr>
        <w:t>代表（代理人）向贵司申请合作设立引导基金并办理相关手续。委托代理人在下述授权范围内的一切行为均代表本单位，本单位承担授权委托代理人行为的全部法律后果。授权委托代理人无转委托权。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授权期限自　　年　月　日至　　年　月　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特此委托授权。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授权范围：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1.提交或补充提交申请材料；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2.修改申请材料的错误文字；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3.签收相关文件。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（此页无正文，为委托授权书盖章签署页）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申报管理机构名称（公章）：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申报管理机构地址：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代理人（签字）:　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  <w:r>
        <w:rPr>
          <w:rFonts w:hint="eastAsia" w:ascii="仿宋_GB2312" w:hAnsi="仿宋_GB2312" w:eastAsia="仿宋_GB2312" w:cs="仿宋_GB2312"/>
        </w:rPr>
        <w:t>注：如法定代表人授权他人办理，须按此模板提供委托书。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等线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MzQ3MmFkYWIxOTFjOTg4NGQwMzQyNjg3MTI5ZGYifQ=="/>
  </w:docVars>
  <w:rsids>
    <w:rsidRoot w:val="00E81682"/>
    <w:rsid w:val="004C4B18"/>
    <w:rsid w:val="00622D47"/>
    <w:rsid w:val="008714DB"/>
    <w:rsid w:val="00A8787F"/>
    <w:rsid w:val="00AA625C"/>
    <w:rsid w:val="00E81682"/>
    <w:rsid w:val="02A9126A"/>
    <w:rsid w:val="03B64E6A"/>
    <w:rsid w:val="2A9A7F6E"/>
    <w:rsid w:val="55C96507"/>
    <w:rsid w:val="728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20" w:after="12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Songti SC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autoRedefine/>
    <w:unhideWhenUsed/>
    <w:qFormat/>
    <w:uiPriority w:val="9"/>
    <w:pPr>
      <w:keepNext/>
      <w:keepLines/>
      <w:spacing w:line="415" w:lineRule="auto"/>
      <w:outlineLvl w:val="2"/>
    </w:pPr>
    <w:rPr>
      <w:rFonts w:eastAsia="楷体" w:cs="Times New Roman (正文 CS 字体)"/>
      <w:bCs/>
      <w:szCs w:val="32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eastAsia="Songti SC"/>
      <w:b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autoRedefine/>
    <w:qFormat/>
    <w:uiPriority w:val="9"/>
    <w:rPr>
      <w:rFonts w:eastAsia="楷体" w:cs="Times New Roman (正文 CS 字体)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2</Lines>
  <Paragraphs>1</Paragraphs>
  <TotalTime>18</TotalTime>
  <ScaleCrop>false</ScaleCrop>
  <LinksUpToDate>false</LinksUpToDate>
  <CharactersWithSpaces>387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2024-09-07T11:29:00Z</dcterms:created>
  <dc:creator>波 邵</dc:creator>
  <cp:lastModifiedBy>15879734122</cp:lastModifiedBy>
  <dcterms:modified xsi:type="dcterms:W3CDTF">2024-10-21T01:11:58Z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C674BB1B540C46B8931F77A60E6FF5D1_13</vt:lpwstr>
  </property>
</Properties>
</file>