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B674A" w14:textId="77777777" w:rsidR="00762674" w:rsidRDefault="00762674" w:rsidP="00762674">
      <w:pPr>
        <w:spacing w:line="600" w:lineRule="exact"/>
        <w:jc w:val="left"/>
        <w:rPr>
          <w:rFonts w:ascii="黑体" w:eastAsia="黑体" w:hAnsi="黑体" w:cs="宋体" w:hint="eastAsia"/>
          <w:color w:val="000000"/>
          <w:spacing w:val="1"/>
          <w:kern w:val="0"/>
          <w:sz w:val="32"/>
          <w:szCs w:val="32"/>
        </w:rPr>
      </w:pPr>
      <w:r>
        <w:rPr>
          <w:rFonts w:ascii="黑体" w:eastAsia="黑体" w:hAnsi="黑体" w:cs="宋体" w:hint="eastAsia"/>
          <w:color w:val="000000"/>
          <w:spacing w:val="1"/>
          <w:kern w:val="0"/>
          <w:sz w:val="32"/>
          <w:szCs w:val="32"/>
        </w:rPr>
        <w:t>附件1</w:t>
      </w:r>
    </w:p>
    <w:p w14:paraId="6AE6543A" w14:textId="77777777" w:rsidR="00762674" w:rsidRDefault="00762674" w:rsidP="00762674">
      <w:pPr>
        <w:spacing w:line="600" w:lineRule="exact"/>
        <w:jc w:val="center"/>
        <w:rPr>
          <w:rFonts w:ascii="方正小标宋简体" w:eastAsia="方正小标宋简体" w:hAnsi="_9ed1_4f53" w:cs="宋体" w:hint="eastAsia"/>
          <w:color w:val="000000"/>
          <w:spacing w:val="1"/>
          <w:kern w:val="0"/>
          <w:sz w:val="44"/>
          <w:szCs w:val="44"/>
        </w:rPr>
      </w:pPr>
      <w:r>
        <w:rPr>
          <w:rFonts w:ascii="方正小标宋简体" w:eastAsia="方正小标宋简体" w:hAnsi="_9ed1_4f53" w:cs="宋体" w:hint="eastAsia"/>
          <w:color w:val="000000"/>
          <w:spacing w:val="1"/>
          <w:kern w:val="0"/>
          <w:sz w:val="44"/>
          <w:szCs w:val="44"/>
        </w:rPr>
        <w:t>南明区政府投资</w:t>
      </w:r>
      <w:proofErr w:type="gramStart"/>
      <w:r>
        <w:rPr>
          <w:rFonts w:ascii="方正小标宋简体" w:eastAsia="方正小标宋简体" w:hAnsi="_9ed1_4f53" w:cs="宋体" w:hint="eastAsia"/>
          <w:color w:val="000000"/>
          <w:spacing w:val="1"/>
          <w:kern w:val="0"/>
          <w:sz w:val="44"/>
          <w:szCs w:val="44"/>
        </w:rPr>
        <w:t>母基金</w:t>
      </w:r>
      <w:proofErr w:type="gramEnd"/>
      <w:r>
        <w:rPr>
          <w:rFonts w:ascii="方正小标宋简体" w:eastAsia="方正小标宋简体" w:hAnsi="_9ed1_4f53" w:cs="宋体" w:hint="eastAsia"/>
          <w:color w:val="000000"/>
          <w:spacing w:val="1"/>
          <w:kern w:val="0"/>
          <w:sz w:val="44"/>
          <w:szCs w:val="44"/>
        </w:rPr>
        <w:t>管理机构申报材料</w:t>
      </w:r>
    </w:p>
    <w:p w14:paraId="213A26D0" w14:textId="77777777" w:rsidR="00762674" w:rsidRDefault="00762674" w:rsidP="00762674">
      <w:pPr>
        <w:spacing w:line="600" w:lineRule="exact"/>
        <w:jc w:val="center"/>
        <w:rPr>
          <w:rFonts w:ascii="方正小标宋简体" w:eastAsia="方正小标宋简体" w:hAnsi="_9ed1_4f53" w:cs="宋体" w:hint="eastAsia"/>
          <w:color w:val="000000"/>
          <w:spacing w:val="1"/>
          <w:kern w:val="0"/>
          <w:sz w:val="44"/>
          <w:szCs w:val="44"/>
        </w:rPr>
      </w:pPr>
      <w:r>
        <w:rPr>
          <w:rFonts w:ascii="方正小标宋简体" w:eastAsia="方正小标宋简体" w:hAnsi="_9ed1_4f53" w:cs="宋体" w:hint="eastAsia"/>
          <w:color w:val="000000"/>
          <w:spacing w:val="1"/>
          <w:kern w:val="0"/>
          <w:sz w:val="44"/>
          <w:szCs w:val="44"/>
        </w:rPr>
        <w:t>（样本）</w:t>
      </w:r>
    </w:p>
    <w:p w14:paraId="4EEFC936" w14:textId="77777777" w:rsidR="00762674" w:rsidRDefault="00762674" w:rsidP="00762674">
      <w:pPr>
        <w:spacing w:line="600" w:lineRule="exact"/>
        <w:rPr>
          <w:rFonts w:eastAsia="方正小标宋简体" w:cs="方正小标宋简体"/>
          <w:color w:val="000000"/>
          <w:spacing w:val="4"/>
          <w:sz w:val="44"/>
          <w:szCs w:val="44"/>
        </w:rPr>
      </w:pPr>
    </w:p>
    <w:p w14:paraId="6006F9AD" w14:textId="77777777" w:rsidR="00762674" w:rsidRDefault="00762674" w:rsidP="00762674">
      <w:pPr>
        <w:spacing w:line="600" w:lineRule="exact"/>
        <w:rPr>
          <w:rFonts w:eastAsia="方正小标宋简体" w:cs="方正小标宋简体"/>
          <w:color w:val="000000"/>
          <w:spacing w:val="4"/>
          <w:sz w:val="44"/>
          <w:szCs w:val="44"/>
        </w:rPr>
      </w:pPr>
    </w:p>
    <w:p w14:paraId="06A5529E" w14:textId="77777777" w:rsidR="00762674" w:rsidRDefault="00762674" w:rsidP="00762674">
      <w:pPr>
        <w:spacing w:line="600" w:lineRule="exact"/>
        <w:rPr>
          <w:rFonts w:eastAsia="方正小标宋简体" w:cs="方正小标宋简体"/>
          <w:color w:val="000000"/>
          <w:spacing w:val="4"/>
          <w:sz w:val="44"/>
          <w:szCs w:val="44"/>
        </w:rPr>
      </w:pPr>
    </w:p>
    <w:p w14:paraId="0F5F390A" w14:textId="77777777" w:rsidR="00762674" w:rsidRDefault="00762674" w:rsidP="00762674">
      <w:pPr>
        <w:spacing w:line="600" w:lineRule="exact"/>
        <w:rPr>
          <w:rFonts w:eastAsia="方正小标宋简体" w:cs="方正小标宋简体"/>
          <w:color w:val="000000"/>
          <w:spacing w:val="4"/>
          <w:sz w:val="44"/>
          <w:szCs w:val="44"/>
        </w:rPr>
      </w:pPr>
    </w:p>
    <w:p w14:paraId="531BEC9A" w14:textId="77777777" w:rsidR="00762674" w:rsidRDefault="00762674" w:rsidP="00762674">
      <w:pPr>
        <w:spacing w:line="600" w:lineRule="exact"/>
        <w:rPr>
          <w:rFonts w:eastAsia="仿宋_GB2312" w:cs="仿宋_GB2312"/>
          <w:color w:val="000000"/>
          <w:spacing w:val="4"/>
          <w:sz w:val="32"/>
          <w:szCs w:val="32"/>
          <w:u w:val="single"/>
        </w:rPr>
      </w:pPr>
      <w:r>
        <w:rPr>
          <w:rFonts w:eastAsia="仿宋_GB2312" w:cs="仿宋_GB2312" w:hint="eastAsia"/>
          <w:color w:val="000000"/>
          <w:spacing w:val="4"/>
          <w:sz w:val="32"/>
          <w:szCs w:val="32"/>
        </w:rPr>
        <w:t>法定代表人：</w:t>
      </w:r>
    </w:p>
    <w:p w14:paraId="7150C415" w14:textId="77777777" w:rsidR="00762674" w:rsidRDefault="00762674" w:rsidP="00762674">
      <w:pPr>
        <w:spacing w:line="600" w:lineRule="exact"/>
        <w:rPr>
          <w:rFonts w:eastAsia="仿宋_GB2312" w:cs="仿宋_GB2312"/>
          <w:color w:val="000000"/>
          <w:spacing w:val="4"/>
          <w:sz w:val="32"/>
          <w:szCs w:val="32"/>
          <w:u w:val="single"/>
        </w:rPr>
      </w:pPr>
      <w:r>
        <w:rPr>
          <w:rFonts w:eastAsia="仿宋_GB2312" w:cs="仿宋_GB2312" w:hint="eastAsia"/>
          <w:color w:val="000000"/>
          <w:spacing w:val="4"/>
          <w:sz w:val="32"/>
          <w:szCs w:val="32"/>
        </w:rPr>
        <w:t>单</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位</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地</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址：</w:t>
      </w:r>
    </w:p>
    <w:p w14:paraId="427F484C" w14:textId="77777777" w:rsidR="00762674" w:rsidRDefault="00762674" w:rsidP="00762674">
      <w:pPr>
        <w:spacing w:line="600" w:lineRule="exact"/>
        <w:rPr>
          <w:rFonts w:eastAsia="仿宋_GB2312" w:cs="仿宋_GB2312"/>
          <w:color w:val="000000"/>
          <w:spacing w:val="4"/>
          <w:sz w:val="32"/>
          <w:szCs w:val="32"/>
          <w:u w:val="single"/>
        </w:rPr>
      </w:pPr>
      <w:r>
        <w:rPr>
          <w:rFonts w:eastAsia="仿宋_GB2312" w:cs="仿宋_GB2312" w:hint="eastAsia"/>
          <w:color w:val="000000"/>
          <w:spacing w:val="4"/>
          <w:sz w:val="32"/>
          <w:szCs w:val="32"/>
        </w:rPr>
        <w:t>联</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系</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人：</w:t>
      </w:r>
    </w:p>
    <w:p w14:paraId="28057064" w14:textId="77777777" w:rsidR="00762674" w:rsidRDefault="00762674" w:rsidP="00762674">
      <w:pPr>
        <w:spacing w:line="600" w:lineRule="exact"/>
        <w:rPr>
          <w:rFonts w:eastAsia="仿宋_GB2312" w:cs="仿宋_GB2312"/>
          <w:color w:val="000000"/>
          <w:spacing w:val="4"/>
          <w:sz w:val="32"/>
          <w:szCs w:val="32"/>
          <w:u w:val="single"/>
        </w:rPr>
      </w:pPr>
      <w:r>
        <w:rPr>
          <w:rFonts w:eastAsia="仿宋_GB2312" w:cs="仿宋_GB2312" w:hint="eastAsia"/>
          <w:color w:val="000000"/>
          <w:spacing w:val="4"/>
          <w:sz w:val="32"/>
          <w:szCs w:val="32"/>
        </w:rPr>
        <w:t>联</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系</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电</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话：</w:t>
      </w:r>
    </w:p>
    <w:p w14:paraId="73B56B91" w14:textId="77777777" w:rsidR="00762674" w:rsidRDefault="00762674" w:rsidP="00762674">
      <w:pPr>
        <w:spacing w:line="600" w:lineRule="exact"/>
        <w:rPr>
          <w:rFonts w:eastAsia="仿宋_GB2312" w:cs="仿宋_GB2312"/>
          <w:color w:val="000000"/>
          <w:spacing w:val="4"/>
          <w:sz w:val="32"/>
          <w:szCs w:val="32"/>
          <w:u w:val="single"/>
        </w:rPr>
      </w:pPr>
      <w:r>
        <w:rPr>
          <w:rFonts w:eastAsia="仿宋_GB2312" w:cs="仿宋_GB2312" w:hint="eastAsia"/>
          <w:color w:val="000000"/>
          <w:spacing w:val="4"/>
          <w:sz w:val="32"/>
          <w:szCs w:val="32"/>
        </w:rPr>
        <w:t>申</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请</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时</w:t>
      </w:r>
      <w:r>
        <w:rPr>
          <w:rFonts w:eastAsia="仿宋_GB2312" w:cs="仿宋_GB2312" w:hint="eastAsia"/>
          <w:color w:val="000000"/>
          <w:spacing w:val="4"/>
          <w:sz w:val="32"/>
          <w:szCs w:val="32"/>
        </w:rPr>
        <w:t xml:space="preserve"> </w:t>
      </w:r>
      <w:r>
        <w:rPr>
          <w:rFonts w:eastAsia="仿宋_GB2312" w:cs="仿宋_GB2312" w:hint="eastAsia"/>
          <w:color w:val="000000"/>
          <w:spacing w:val="4"/>
          <w:sz w:val="32"/>
          <w:szCs w:val="32"/>
        </w:rPr>
        <w:t>间：</w:t>
      </w:r>
    </w:p>
    <w:p w14:paraId="11EC7F35" w14:textId="77777777" w:rsidR="00762674" w:rsidRDefault="00762674" w:rsidP="00762674">
      <w:pPr>
        <w:spacing w:line="600" w:lineRule="exact"/>
        <w:rPr>
          <w:rFonts w:eastAsia="仿宋_GB2312" w:cs="仿宋_GB2312"/>
          <w:color w:val="000000"/>
          <w:spacing w:val="4"/>
          <w:sz w:val="32"/>
          <w:szCs w:val="32"/>
        </w:rPr>
      </w:pPr>
    </w:p>
    <w:p w14:paraId="38D8CC87" w14:textId="77777777" w:rsidR="00762674" w:rsidRDefault="00762674" w:rsidP="00762674">
      <w:pPr>
        <w:spacing w:line="600" w:lineRule="exact"/>
        <w:rPr>
          <w:rFonts w:eastAsia="仿宋_GB2312" w:cs="仿宋_GB2312"/>
          <w:color w:val="000000"/>
          <w:spacing w:val="4"/>
          <w:sz w:val="32"/>
          <w:szCs w:val="32"/>
        </w:rPr>
      </w:pPr>
      <w:r>
        <w:rPr>
          <w:rFonts w:eastAsia="仿宋_GB2312" w:cs="仿宋_GB2312" w:hint="eastAsia"/>
          <w:color w:val="000000"/>
          <w:spacing w:val="4"/>
          <w:sz w:val="32"/>
          <w:szCs w:val="32"/>
        </w:rPr>
        <w:t>注：申报材料连续编码并列出目录，务必添加对应页码，</w:t>
      </w:r>
    </w:p>
    <w:p w14:paraId="702B1A53" w14:textId="77777777" w:rsidR="00762674" w:rsidRDefault="00762674" w:rsidP="00762674">
      <w:pPr>
        <w:spacing w:line="600" w:lineRule="exact"/>
        <w:rPr>
          <w:rFonts w:eastAsia="仿宋_GB2312" w:cs="仿宋_GB2312"/>
          <w:color w:val="000000"/>
          <w:spacing w:val="4"/>
          <w:sz w:val="32"/>
          <w:szCs w:val="32"/>
        </w:rPr>
      </w:pPr>
      <w:r>
        <w:rPr>
          <w:rFonts w:eastAsia="仿宋_GB2312" w:cs="仿宋_GB2312" w:hint="eastAsia"/>
          <w:color w:val="000000"/>
          <w:spacing w:val="4"/>
          <w:sz w:val="32"/>
          <w:szCs w:val="32"/>
        </w:rPr>
        <w:t>纸质</w:t>
      </w:r>
      <w:proofErr w:type="gramStart"/>
      <w:r>
        <w:rPr>
          <w:rFonts w:eastAsia="仿宋_GB2312" w:cs="仿宋_GB2312" w:hint="eastAsia"/>
          <w:color w:val="000000"/>
          <w:spacing w:val="4"/>
          <w:sz w:val="32"/>
          <w:szCs w:val="32"/>
        </w:rPr>
        <w:t>版规范</w:t>
      </w:r>
      <w:proofErr w:type="gramEnd"/>
      <w:r>
        <w:rPr>
          <w:rFonts w:eastAsia="仿宋_GB2312" w:cs="仿宋_GB2312" w:hint="eastAsia"/>
          <w:color w:val="000000"/>
          <w:spacing w:val="4"/>
          <w:sz w:val="32"/>
          <w:szCs w:val="32"/>
        </w:rPr>
        <w:t>打印装订成册，左侧胶装，并加盖骑缝章。</w:t>
      </w:r>
    </w:p>
    <w:p w14:paraId="409DE6B3" w14:textId="77777777" w:rsidR="00762674" w:rsidRDefault="00762674" w:rsidP="00762674">
      <w:pPr>
        <w:spacing w:line="600" w:lineRule="exact"/>
        <w:rPr>
          <w:rFonts w:eastAsia="仿宋_GB2312" w:cs="仿宋_GB2312"/>
          <w:color w:val="000000"/>
          <w:spacing w:val="4"/>
          <w:sz w:val="32"/>
          <w:szCs w:val="32"/>
        </w:rPr>
      </w:pPr>
    </w:p>
    <w:p w14:paraId="04A8474F" w14:textId="77777777" w:rsidR="00762674" w:rsidRDefault="00762674" w:rsidP="00762674">
      <w:pPr>
        <w:spacing w:line="600" w:lineRule="exact"/>
        <w:rPr>
          <w:rFonts w:eastAsia="仿宋_GB2312" w:cs="仿宋_GB2312"/>
          <w:color w:val="000000"/>
          <w:spacing w:val="4"/>
          <w:sz w:val="32"/>
          <w:szCs w:val="32"/>
        </w:rPr>
      </w:pPr>
    </w:p>
    <w:p w14:paraId="46C452DA" w14:textId="77777777" w:rsidR="00762674" w:rsidRDefault="00762674" w:rsidP="00762674">
      <w:pPr>
        <w:spacing w:line="600" w:lineRule="exact"/>
        <w:rPr>
          <w:rFonts w:eastAsia="黑体" w:cs="黑体"/>
          <w:color w:val="000000"/>
          <w:spacing w:val="4"/>
          <w:sz w:val="36"/>
          <w:szCs w:val="36"/>
        </w:rPr>
      </w:pPr>
    </w:p>
    <w:p w14:paraId="74AB5507" w14:textId="77777777" w:rsidR="00762674" w:rsidRDefault="00762674" w:rsidP="00762674">
      <w:pPr>
        <w:spacing w:line="600" w:lineRule="exact"/>
        <w:rPr>
          <w:rFonts w:eastAsia="黑体" w:cs="黑体"/>
          <w:color w:val="000000"/>
          <w:spacing w:val="4"/>
          <w:sz w:val="36"/>
          <w:szCs w:val="36"/>
        </w:rPr>
      </w:pPr>
    </w:p>
    <w:p w14:paraId="6BE9D398" w14:textId="77777777" w:rsidR="00762674" w:rsidRDefault="00762674" w:rsidP="00762674">
      <w:pPr>
        <w:spacing w:line="600" w:lineRule="exact"/>
        <w:rPr>
          <w:rFonts w:eastAsia="黑体" w:cs="黑体"/>
          <w:color w:val="000000"/>
          <w:spacing w:val="4"/>
          <w:sz w:val="36"/>
          <w:szCs w:val="36"/>
        </w:rPr>
      </w:pPr>
    </w:p>
    <w:p w14:paraId="04675759" w14:textId="77777777" w:rsidR="00762674" w:rsidRDefault="00762674" w:rsidP="00762674">
      <w:pPr>
        <w:spacing w:line="600" w:lineRule="exact"/>
        <w:rPr>
          <w:rFonts w:eastAsia="黑体" w:cs="黑体"/>
          <w:color w:val="000000"/>
          <w:spacing w:val="4"/>
          <w:sz w:val="36"/>
          <w:szCs w:val="36"/>
        </w:rPr>
      </w:pPr>
    </w:p>
    <w:p w14:paraId="0B8E9ED1" w14:textId="77777777" w:rsidR="00762674" w:rsidRDefault="00762674" w:rsidP="00762674">
      <w:pPr>
        <w:pStyle w:val="2"/>
        <w:spacing w:line="600" w:lineRule="exact"/>
      </w:pPr>
    </w:p>
    <w:p w14:paraId="796F7537" w14:textId="77777777" w:rsidR="00762674" w:rsidRDefault="00762674" w:rsidP="00762674">
      <w:pPr>
        <w:spacing w:line="600" w:lineRule="exact"/>
        <w:rPr>
          <w:rFonts w:ascii="仿宋_GB2312" w:eastAsia="仿宋_GB2312" w:cs="黑体"/>
          <w:color w:val="000000"/>
          <w:spacing w:val="4"/>
          <w:sz w:val="32"/>
          <w:szCs w:val="32"/>
        </w:rPr>
      </w:pPr>
      <w:r>
        <w:rPr>
          <w:rFonts w:ascii="仿宋_GB2312" w:eastAsia="仿宋_GB2312" w:cs="黑体" w:hint="eastAsia"/>
          <w:color w:val="000000"/>
          <w:spacing w:val="4"/>
          <w:sz w:val="32"/>
          <w:szCs w:val="32"/>
        </w:rPr>
        <w:lastRenderedPageBreak/>
        <w:t>申报材料提交内容要求：</w:t>
      </w:r>
    </w:p>
    <w:p w14:paraId="43F0AF26" w14:textId="77777777" w:rsidR="00762674" w:rsidRDefault="00762674" w:rsidP="00762674">
      <w:pPr>
        <w:spacing w:line="600" w:lineRule="exact"/>
        <w:ind w:firstLineChars="200" w:firstLine="656"/>
        <w:rPr>
          <w:rFonts w:eastAsia="黑体" w:cs="仿宋_GB2312"/>
          <w:color w:val="000000"/>
          <w:spacing w:val="4"/>
          <w:sz w:val="32"/>
          <w:szCs w:val="32"/>
        </w:rPr>
      </w:pPr>
      <w:r>
        <w:rPr>
          <w:rFonts w:eastAsia="黑体" w:cs="仿宋_GB2312" w:hint="eastAsia"/>
          <w:color w:val="000000"/>
          <w:spacing w:val="4"/>
          <w:sz w:val="32"/>
          <w:szCs w:val="32"/>
        </w:rPr>
        <w:t>一、管理机构基本概况</w:t>
      </w:r>
    </w:p>
    <w:p w14:paraId="037C1B80"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注册资本金（含实缴情况），机构性质（如：国有独资企业、国有绝对控股企业、国有相对控股企业、民营企业、外资企业及其他）、职工人数、股东情况（穿透至自然人）、治理架构、高级管理人员简介、中基协管理人登记编号等情况。</w:t>
      </w:r>
    </w:p>
    <w:p w14:paraId="4B37B70B"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需提供材料：</w:t>
      </w:r>
    </w:p>
    <w:p w14:paraId="33760E05" w14:textId="77777777" w:rsidR="00762674" w:rsidRDefault="00762674" w:rsidP="00762674">
      <w:pPr>
        <w:numPr>
          <w:ilvl w:val="0"/>
          <w:numId w:val="1"/>
        </w:num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营业执照复印件、税务登记证书复印件、企业信用报告、完税证明</w:t>
      </w:r>
      <w:r>
        <w:rPr>
          <w:rFonts w:eastAsia="仿宋_GB2312" w:cs="仿宋_GB2312" w:hint="eastAsia"/>
          <w:color w:val="000000"/>
          <w:spacing w:val="4"/>
          <w:sz w:val="32"/>
          <w:szCs w:val="32"/>
        </w:rPr>
        <w:t>/</w:t>
      </w:r>
      <w:r>
        <w:rPr>
          <w:rFonts w:eastAsia="仿宋_GB2312" w:cs="仿宋_GB2312" w:hint="eastAsia"/>
          <w:color w:val="000000"/>
          <w:spacing w:val="4"/>
          <w:sz w:val="32"/>
          <w:szCs w:val="32"/>
        </w:rPr>
        <w:t>企业所得税汇算清缴报告复印件、实缴资本专项审计报告</w:t>
      </w:r>
      <w:r>
        <w:rPr>
          <w:rFonts w:eastAsia="仿宋_GB2312" w:cs="仿宋_GB2312" w:hint="eastAsia"/>
          <w:color w:val="000000"/>
          <w:spacing w:val="4"/>
          <w:sz w:val="32"/>
          <w:szCs w:val="32"/>
        </w:rPr>
        <w:t>/</w:t>
      </w:r>
      <w:r>
        <w:rPr>
          <w:rFonts w:eastAsia="仿宋_GB2312" w:cs="仿宋_GB2312" w:hint="eastAsia"/>
          <w:color w:val="000000"/>
          <w:spacing w:val="4"/>
          <w:sz w:val="32"/>
          <w:szCs w:val="32"/>
        </w:rPr>
        <w:t>验资报告复印件或其他证明文件；</w:t>
      </w:r>
    </w:p>
    <w:p w14:paraId="5304944E" w14:textId="77777777" w:rsidR="00762674" w:rsidRDefault="00762674" w:rsidP="00762674">
      <w:pPr>
        <w:numPr>
          <w:ilvl w:val="0"/>
          <w:numId w:val="1"/>
        </w:num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法定代表人、高级管理人员、主要专业技术人员的简历并附身份证复印件、任职证明及所获主要荣誉，近一年内所有员工社保记录单据等证明材料（从属地社保机构下载打印并加盖公章）；</w:t>
      </w:r>
    </w:p>
    <w:p w14:paraId="71BA60E8" w14:textId="77777777" w:rsidR="00762674" w:rsidRDefault="00762674" w:rsidP="00762674">
      <w:pPr>
        <w:numPr>
          <w:ilvl w:val="0"/>
          <w:numId w:val="1"/>
        </w:num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申报机构有关诉讼、担保、其他或有风险事项说明及文件。最近五年内申报机构及其工作人员无行政主管机构或司法机关处罚的不良记录的声明或承诺。</w:t>
      </w:r>
    </w:p>
    <w:p w14:paraId="162485B1" w14:textId="77777777" w:rsidR="00762674" w:rsidRDefault="00762674" w:rsidP="00762674">
      <w:pPr>
        <w:spacing w:line="600" w:lineRule="exact"/>
        <w:ind w:firstLineChars="200" w:firstLine="656"/>
        <w:rPr>
          <w:rFonts w:eastAsia="黑体" w:cs="仿宋_GB2312"/>
          <w:color w:val="000000"/>
          <w:spacing w:val="4"/>
          <w:sz w:val="32"/>
          <w:szCs w:val="32"/>
        </w:rPr>
      </w:pPr>
      <w:r>
        <w:rPr>
          <w:rFonts w:eastAsia="黑体" w:cs="仿宋_GB2312" w:hint="eastAsia"/>
          <w:color w:val="000000"/>
          <w:spacing w:val="4"/>
          <w:sz w:val="32"/>
          <w:szCs w:val="32"/>
        </w:rPr>
        <w:t>二、管理机构内部管理制度和机制</w:t>
      </w:r>
    </w:p>
    <w:p w14:paraId="12298FE0"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主要阐述管理机构目前已制定或拟制定的内部管理制度和机制。</w:t>
      </w:r>
    </w:p>
    <w:p w14:paraId="5F813D2B"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可提供材料：项目立项机制、投资决策机制、激励约束</w:t>
      </w:r>
      <w:r>
        <w:rPr>
          <w:rFonts w:eastAsia="仿宋_GB2312" w:cs="仿宋_GB2312" w:hint="eastAsia"/>
          <w:color w:val="000000"/>
          <w:spacing w:val="4"/>
          <w:sz w:val="32"/>
          <w:szCs w:val="32"/>
        </w:rPr>
        <w:lastRenderedPageBreak/>
        <w:t>机制、资产托管机制、财务管理制度和风险控制机制等。</w:t>
      </w:r>
    </w:p>
    <w:p w14:paraId="7C148EAF" w14:textId="77777777" w:rsidR="00762674" w:rsidRDefault="00762674" w:rsidP="00762674">
      <w:pPr>
        <w:spacing w:line="600" w:lineRule="exact"/>
        <w:ind w:firstLineChars="200" w:firstLine="656"/>
        <w:rPr>
          <w:rFonts w:eastAsia="黑体" w:cs="仿宋_GB2312"/>
          <w:color w:val="000000"/>
          <w:spacing w:val="4"/>
          <w:sz w:val="32"/>
          <w:szCs w:val="32"/>
        </w:rPr>
      </w:pPr>
      <w:r>
        <w:rPr>
          <w:rFonts w:eastAsia="黑体" w:cs="仿宋_GB2312" w:hint="eastAsia"/>
          <w:color w:val="000000"/>
          <w:spacing w:val="4"/>
          <w:sz w:val="32"/>
          <w:szCs w:val="32"/>
        </w:rPr>
        <w:t>三、管理机构资金实力</w:t>
      </w:r>
    </w:p>
    <w:p w14:paraId="3BB2B747" w14:textId="77777777" w:rsidR="00762674" w:rsidRDefault="00762674" w:rsidP="00762674">
      <w:pPr>
        <w:spacing w:line="600" w:lineRule="exact"/>
        <w:ind w:leftChars="200" w:left="420" w:firstLine="200"/>
        <w:rPr>
          <w:rFonts w:eastAsia="楷体" w:cs="仿宋_GB2312"/>
          <w:color w:val="000000"/>
          <w:spacing w:val="4"/>
          <w:sz w:val="32"/>
          <w:szCs w:val="32"/>
        </w:rPr>
      </w:pPr>
      <w:r>
        <w:rPr>
          <w:rFonts w:eastAsia="楷体" w:cs="仿宋_GB2312" w:hint="eastAsia"/>
          <w:color w:val="000000"/>
          <w:spacing w:val="4"/>
          <w:sz w:val="32"/>
          <w:szCs w:val="32"/>
        </w:rPr>
        <w:t>（一）机构配资能力</w:t>
      </w:r>
    </w:p>
    <w:p w14:paraId="522DE141"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主要阐述在</w:t>
      </w:r>
      <w:proofErr w:type="gramStart"/>
      <w:r>
        <w:rPr>
          <w:rFonts w:eastAsia="仿宋_GB2312" w:cs="仿宋_GB2312" w:hint="eastAsia"/>
          <w:color w:val="000000"/>
          <w:spacing w:val="4"/>
          <w:sz w:val="32"/>
          <w:szCs w:val="32"/>
        </w:rPr>
        <w:t>母基金</w:t>
      </w:r>
      <w:proofErr w:type="gramEnd"/>
      <w:r>
        <w:rPr>
          <w:rFonts w:eastAsia="仿宋_GB2312" w:cs="仿宋_GB2312" w:hint="eastAsia"/>
          <w:color w:val="000000"/>
          <w:spacing w:val="4"/>
          <w:sz w:val="32"/>
          <w:szCs w:val="32"/>
        </w:rPr>
        <w:t>投资期内，能够使用管理机构自有资金，或管理机构母（总）公司（包括其上级控股公司，下同）自有资金，对</w:t>
      </w:r>
      <w:proofErr w:type="gramStart"/>
      <w:r>
        <w:rPr>
          <w:rFonts w:eastAsia="仿宋_GB2312" w:cs="仿宋_GB2312" w:hint="eastAsia"/>
          <w:color w:val="000000"/>
          <w:spacing w:val="4"/>
          <w:sz w:val="32"/>
          <w:szCs w:val="32"/>
        </w:rPr>
        <w:t>母基金</w:t>
      </w:r>
      <w:proofErr w:type="gramEnd"/>
      <w:r>
        <w:rPr>
          <w:rFonts w:eastAsia="仿宋_GB2312" w:cs="仿宋_GB2312" w:hint="eastAsia"/>
          <w:color w:val="000000"/>
          <w:spacing w:val="4"/>
          <w:sz w:val="32"/>
          <w:szCs w:val="32"/>
        </w:rPr>
        <w:t>进行配资，并提供配资的金额、预计到位时间等说明材料。</w:t>
      </w:r>
    </w:p>
    <w:p w14:paraId="452758E0"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可提供材料：管理机构或其母（总）公司近三年经营情况报告、审计报告及近一期的财务报表等。</w:t>
      </w:r>
    </w:p>
    <w:p w14:paraId="1189502F" w14:textId="77777777" w:rsidR="00762674" w:rsidRDefault="00762674" w:rsidP="00762674">
      <w:pPr>
        <w:numPr>
          <w:ilvl w:val="0"/>
          <w:numId w:val="2"/>
        </w:num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机构募资能力</w:t>
      </w:r>
    </w:p>
    <w:p w14:paraId="5BD5E780"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主要描述管理机构或管理机构的母（总）公司在该行业的资本运作能力。</w:t>
      </w:r>
    </w:p>
    <w:p w14:paraId="381EFDD4"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可提供材料：管理机构或管理机构的母（总）公司募资案例（募资协议书、资金交割凭证等证明材料）等。</w:t>
      </w:r>
    </w:p>
    <w:p w14:paraId="17FC902D" w14:textId="77777777" w:rsidR="00762674" w:rsidRDefault="00762674" w:rsidP="00762674">
      <w:pPr>
        <w:spacing w:line="600" w:lineRule="exact"/>
        <w:ind w:firstLineChars="200" w:firstLine="656"/>
        <w:rPr>
          <w:rFonts w:eastAsia="黑体" w:cs="仿宋_GB2312"/>
          <w:color w:val="000000"/>
          <w:spacing w:val="4"/>
          <w:sz w:val="32"/>
          <w:szCs w:val="32"/>
        </w:rPr>
      </w:pPr>
      <w:r>
        <w:rPr>
          <w:rFonts w:eastAsia="黑体" w:cs="仿宋_GB2312" w:hint="eastAsia"/>
          <w:color w:val="000000"/>
          <w:spacing w:val="4"/>
          <w:sz w:val="32"/>
          <w:szCs w:val="32"/>
        </w:rPr>
        <w:t>四、管理机构投资研究能力和业绩</w:t>
      </w:r>
    </w:p>
    <w:p w14:paraId="4F33BFE0"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（一）行业研究能力</w:t>
      </w:r>
    </w:p>
    <w:p w14:paraId="0F54D0B1"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主要阐述管理机构对电子信息、大数据、智能制造、医药健康和特色食品等南明区政府重点发展的产业</w:t>
      </w:r>
      <w:proofErr w:type="gramStart"/>
      <w:r>
        <w:rPr>
          <w:rFonts w:eastAsia="仿宋_GB2312" w:cs="仿宋_GB2312" w:hint="eastAsia"/>
          <w:color w:val="000000"/>
          <w:spacing w:val="4"/>
          <w:sz w:val="32"/>
          <w:szCs w:val="32"/>
        </w:rPr>
        <w:t>及领域</w:t>
      </w:r>
      <w:proofErr w:type="gramEnd"/>
      <w:r>
        <w:rPr>
          <w:rFonts w:eastAsia="仿宋_GB2312" w:cs="仿宋_GB2312" w:hint="eastAsia"/>
          <w:color w:val="000000"/>
          <w:spacing w:val="4"/>
          <w:sz w:val="32"/>
          <w:szCs w:val="32"/>
        </w:rPr>
        <w:t>的理解，以及对管理</w:t>
      </w:r>
      <w:proofErr w:type="gramStart"/>
      <w:r>
        <w:rPr>
          <w:rFonts w:eastAsia="仿宋_GB2312" w:cs="仿宋_GB2312" w:hint="eastAsia"/>
          <w:color w:val="000000"/>
          <w:spacing w:val="4"/>
          <w:sz w:val="32"/>
          <w:szCs w:val="32"/>
        </w:rPr>
        <w:t>母基金</w:t>
      </w:r>
      <w:proofErr w:type="gramEnd"/>
      <w:r>
        <w:rPr>
          <w:rFonts w:eastAsia="仿宋_GB2312" w:cs="仿宋_GB2312" w:hint="eastAsia"/>
          <w:color w:val="000000"/>
          <w:spacing w:val="4"/>
          <w:sz w:val="32"/>
          <w:szCs w:val="32"/>
        </w:rPr>
        <w:t>的运作理念与思路。</w:t>
      </w:r>
    </w:p>
    <w:p w14:paraId="43D6C162"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可提供材料：上述内容相关分析材料及管理机构在该行业的研究报告等。</w:t>
      </w:r>
    </w:p>
    <w:p w14:paraId="20C5B774"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（二）管理业绩</w:t>
      </w:r>
    </w:p>
    <w:p w14:paraId="5C1B915D"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lastRenderedPageBreak/>
        <w:t>按</w:t>
      </w:r>
      <w:proofErr w:type="gramStart"/>
      <w:r>
        <w:rPr>
          <w:rFonts w:eastAsia="仿宋_GB2312" w:cs="仿宋_GB2312" w:hint="eastAsia"/>
          <w:color w:val="000000"/>
          <w:spacing w:val="4"/>
          <w:sz w:val="32"/>
          <w:szCs w:val="32"/>
        </w:rPr>
        <w:t>母基金</w:t>
      </w:r>
      <w:proofErr w:type="gramEnd"/>
      <w:r>
        <w:rPr>
          <w:rFonts w:eastAsia="仿宋_GB2312" w:cs="仿宋_GB2312" w:hint="eastAsia"/>
          <w:color w:val="000000"/>
          <w:spacing w:val="4"/>
          <w:sz w:val="32"/>
          <w:szCs w:val="32"/>
        </w:rPr>
        <w:t>和直投基金分别列示，图表配合文字详细说明，包括：基金名称、注册地、设立时间、基金规模、实缴资本、主要出资人、投资领域、投资阶段、投资项目数量及金额、退出项目数量及金额、退出方式、基金业绩（</w:t>
      </w:r>
      <w:r>
        <w:rPr>
          <w:rFonts w:eastAsia="仿宋_GB2312" w:cs="仿宋_GB2312" w:hint="eastAsia"/>
          <w:color w:val="000000"/>
          <w:spacing w:val="4"/>
          <w:sz w:val="32"/>
          <w:szCs w:val="32"/>
        </w:rPr>
        <w:t>IRR</w:t>
      </w:r>
      <w:r>
        <w:rPr>
          <w:rFonts w:eastAsia="仿宋_GB2312" w:cs="仿宋_GB2312" w:hint="eastAsia"/>
          <w:color w:val="000000"/>
          <w:spacing w:val="4"/>
          <w:sz w:val="32"/>
          <w:szCs w:val="32"/>
        </w:rPr>
        <w:t>、</w:t>
      </w:r>
      <w:r>
        <w:rPr>
          <w:rFonts w:eastAsia="仿宋_GB2312" w:cs="仿宋_GB2312" w:hint="eastAsia"/>
          <w:color w:val="000000"/>
          <w:spacing w:val="4"/>
          <w:sz w:val="32"/>
          <w:szCs w:val="32"/>
        </w:rPr>
        <w:t>DPI</w:t>
      </w:r>
      <w:r>
        <w:rPr>
          <w:rFonts w:eastAsia="仿宋_GB2312" w:cs="仿宋_GB2312" w:hint="eastAsia"/>
          <w:color w:val="000000"/>
          <w:spacing w:val="4"/>
          <w:sz w:val="32"/>
          <w:szCs w:val="32"/>
        </w:rPr>
        <w:t>、</w:t>
      </w:r>
      <w:r>
        <w:rPr>
          <w:rFonts w:eastAsia="仿宋_GB2312" w:cs="仿宋_GB2312" w:hint="eastAsia"/>
          <w:color w:val="000000"/>
          <w:spacing w:val="4"/>
          <w:sz w:val="32"/>
          <w:szCs w:val="32"/>
        </w:rPr>
        <w:t>MOIC</w:t>
      </w:r>
      <w:r>
        <w:rPr>
          <w:rFonts w:eastAsia="仿宋_GB2312" w:cs="仿宋_GB2312" w:hint="eastAsia"/>
          <w:color w:val="000000"/>
          <w:spacing w:val="4"/>
          <w:sz w:val="32"/>
          <w:szCs w:val="32"/>
        </w:rPr>
        <w:t>）（以</w:t>
      </w:r>
      <w:r>
        <w:rPr>
          <w:rFonts w:eastAsia="仿宋_GB2312" w:cs="仿宋_GB2312" w:hint="eastAsia"/>
          <w:color w:val="000000"/>
          <w:spacing w:val="4"/>
          <w:sz w:val="32"/>
          <w:szCs w:val="32"/>
        </w:rPr>
        <w:t xml:space="preserve"> LP</w:t>
      </w:r>
      <w:r>
        <w:rPr>
          <w:rFonts w:eastAsia="仿宋_GB2312" w:cs="仿宋_GB2312" w:hint="eastAsia"/>
          <w:color w:val="000000"/>
          <w:spacing w:val="4"/>
          <w:sz w:val="32"/>
          <w:szCs w:val="32"/>
        </w:rPr>
        <w:t>资金进出时点计算）、基金的核心团队等。</w:t>
      </w:r>
    </w:p>
    <w:p w14:paraId="28A48DC7"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可提供材料：管理机构既往累计管理的基金在银行的资金入账凭证或第三方机构出具的审计报告。</w:t>
      </w:r>
    </w:p>
    <w:p w14:paraId="4BDFE1D6"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（三）投资案例</w:t>
      </w:r>
    </w:p>
    <w:p w14:paraId="66E7A0B6"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主要阐述管理机构在电子信息、大数据、智能制造、医药健康和特色食品等南明区政府重点发展的产业</w:t>
      </w:r>
      <w:proofErr w:type="gramStart"/>
      <w:r>
        <w:rPr>
          <w:rFonts w:eastAsia="仿宋_GB2312" w:cs="仿宋_GB2312" w:hint="eastAsia"/>
          <w:color w:val="000000"/>
          <w:spacing w:val="4"/>
          <w:sz w:val="32"/>
          <w:szCs w:val="32"/>
        </w:rPr>
        <w:t>及领域</w:t>
      </w:r>
      <w:proofErr w:type="gramEnd"/>
      <w:r>
        <w:rPr>
          <w:rFonts w:eastAsia="仿宋_GB2312" w:cs="仿宋_GB2312" w:hint="eastAsia"/>
          <w:color w:val="000000"/>
          <w:spacing w:val="4"/>
          <w:sz w:val="32"/>
          <w:szCs w:val="32"/>
        </w:rPr>
        <w:t>的投资及退出案例。</w:t>
      </w:r>
    </w:p>
    <w:p w14:paraId="5F0D5B61"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管理机构累计管理的基金产品投资相关领域产业项目情况（包括：名称、投资时间、项目注册地、所属行业、投资轮次、投资金额、持股比例、退出金额、退出方式、退出时间、未退出部分持有未兑现公允价值、是否已</w:t>
      </w:r>
      <w:r>
        <w:rPr>
          <w:rFonts w:eastAsia="仿宋_GB2312" w:cs="仿宋_GB2312" w:hint="eastAsia"/>
          <w:color w:val="000000"/>
          <w:spacing w:val="4"/>
          <w:sz w:val="32"/>
          <w:szCs w:val="32"/>
        </w:rPr>
        <w:t>IPO</w:t>
      </w:r>
      <w:r>
        <w:rPr>
          <w:rFonts w:eastAsia="仿宋_GB2312" w:cs="仿宋_GB2312" w:hint="eastAsia"/>
          <w:color w:val="000000"/>
          <w:spacing w:val="4"/>
          <w:sz w:val="32"/>
          <w:szCs w:val="32"/>
        </w:rPr>
        <w:t>等）。</w:t>
      </w:r>
    </w:p>
    <w:p w14:paraId="1E777C58" w14:textId="77777777" w:rsidR="00762674" w:rsidRDefault="00762674" w:rsidP="00762674">
      <w:pPr>
        <w:spacing w:line="600" w:lineRule="exact"/>
        <w:ind w:firstLineChars="200" w:firstLine="656"/>
        <w:rPr>
          <w:rFonts w:eastAsia="黑体" w:cs="仿宋_GB2312"/>
          <w:color w:val="000000"/>
          <w:spacing w:val="4"/>
          <w:sz w:val="32"/>
          <w:szCs w:val="32"/>
        </w:rPr>
      </w:pPr>
      <w:r>
        <w:rPr>
          <w:rFonts w:eastAsia="黑体" w:cs="仿宋_GB2312" w:hint="eastAsia"/>
          <w:color w:val="000000"/>
          <w:spacing w:val="4"/>
          <w:sz w:val="32"/>
          <w:szCs w:val="32"/>
        </w:rPr>
        <w:t>五、管理机构其他综合实力</w:t>
      </w:r>
    </w:p>
    <w:p w14:paraId="68EA0938"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（一）管理政府基金能力</w:t>
      </w:r>
    </w:p>
    <w:p w14:paraId="75708D98"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主要阐述管理机构过往有管理政府投资基金经验</w:t>
      </w:r>
      <w:proofErr w:type="gramStart"/>
      <w:r>
        <w:rPr>
          <w:rFonts w:eastAsia="仿宋_GB2312" w:cs="仿宋_GB2312" w:hint="eastAsia"/>
          <w:color w:val="000000"/>
          <w:spacing w:val="4"/>
          <w:sz w:val="32"/>
          <w:szCs w:val="32"/>
        </w:rPr>
        <w:t>且考核</w:t>
      </w:r>
      <w:proofErr w:type="gramEnd"/>
      <w:r>
        <w:rPr>
          <w:rFonts w:eastAsia="仿宋_GB2312" w:cs="仿宋_GB2312" w:hint="eastAsia"/>
          <w:color w:val="000000"/>
          <w:spacing w:val="4"/>
          <w:sz w:val="32"/>
          <w:szCs w:val="32"/>
        </w:rPr>
        <w:t>评价情况较好。</w:t>
      </w:r>
    </w:p>
    <w:p w14:paraId="79F501C4"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可提供材料：管理基金的政府性文件、考核评价结果文</w:t>
      </w:r>
      <w:r>
        <w:rPr>
          <w:rFonts w:eastAsia="仿宋_GB2312" w:cs="仿宋_GB2312" w:hint="eastAsia"/>
          <w:color w:val="000000"/>
          <w:spacing w:val="4"/>
          <w:sz w:val="32"/>
          <w:szCs w:val="32"/>
        </w:rPr>
        <w:lastRenderedPageBreak/>
        <w:t>件等。</w:t>
      </w:r>
    </w:p>
    <w:p w14:paraId="4751BEA7"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（二）本地服务能力</w:t>
      </w:r>
    </w:p>
    <w:p w14:paraId="260BEFA6"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主要阐述管理机构在南明区或贵阳市已配备或拟配备的管理团队情况、固定办公场所情况等。</w:t>
      </w:r>
    </w:p>
    <w:p w14:paraId="32F58B1F"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可提供材料：管理机构及其子</w:t>
      </w:r>
      <w:r>
        <w:rPr>
          <w:rFonts w:eastAsia="仿宋_GB2312" w:cs="仿宋_GB2312" w:hint="eastAsia"/>
          <w:color w:val="000000"/>
          <w:spacing w:val="4"/>
          <w:sz w:val="32"/>
          <w:szCs w:val="32"/>
        </w:rPr>
        <w:t>/</w:t>
      </w:r>
      <w:r>
        <w:rPr>
          <w:rFonts w:eastAsia="仿宋_GB2312" w:cs="仿宋_GB2312" w:hint="eastAsia"/>
          <w:color w:val="000000"/>
          <w:spacing w:val="4"/>
          <w:sz w:val="32"/>
          <w:szCs w:val="32"/>
        </w:rPr>
        <w:t>分公司在南明区或贵阳市内设置的固定办公场所房屋产权证明或租赁协议；常驻南明区或贵阳市办公人员名单（常驻贵阳市缴纳连续</w:t>
      </w:r>
      <w:r>
        <w:rPr>
          <w:rFonts w:eastAsia="仿宋_GB2312" w:cs="仿宋_GB2312" w:hint="eastAsia"/>
          <w:color w:val="000000"/>
          <w:spacing w:val="4"/>
          <w:sz w:val="32"/>
          <w:szCs w:val="32"/>
        </w:rPr>
        <w:t>6</w:t>
      </w:r>
      <w:r>
        <w:rPr>
          <w:rFonts w:eastAsia="仿宋_GB2312" w:cs="仿宋_GB2312" w:hint="eastAsia"/>
          <w:color w:val="000000"/>
          <w:spacing w:val="4"/>
          <w:sz w:val="32"/>
          <w:szCs w:val="32"/>
        </w:rPr>
        <w:t>个月以上社保为标准）。</w:t>
      </w:r>
    </w:p>
    <w:p w14:paraId="10E6F99C"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（三）投后管理能力</w:t>
      </w:r>
    </w:p>
    <w:p w14:paraId="080284E1"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主要阐述管理机构可以提供后续增值服务的种类、内容等。</w:t>
      </w:r>
    </w:p>
    <w:p w14:paraId="63B06FD9" w14:textId="77777777" w:rsidR="00762674" w:rsidRDefault="00762674" w:rsidP="00762674">
      <w:pPr>
        <w:spacing w:line="600" w:lineRule="exact"/>
        <w:ind w:firstLineChars="200" w:firstLine="656"/>
        <w:rPr>
          <w:rFonts w:eastAsia="楷体" w:cs="仿宋_GB2312"/>
          <w:color w:val="000000"/>
          <w:spacing w:val="4"/>
          <w:sz w:val="32"/>
          <w:szCs w:val="32"/>
        </w:rPr>
      </w:pPr>
      <w:r>
        <w:rPr>
          <w:rFonts w:eastAsia="楷体" w:cs="仿宋_GB2312" w:hint="eastAsia"/>
          <w:color w:val="000000"/>
          <w:spacing w:val="4"/>
          <w:sz w:val="32"/>
          <w:szCs w:val="32"/>
        </w:rPr>
        <w:t>（四）产业整合能力</w:t>
      </w:r>
    </w:p>
    <w:p w14:paraId="02BFB5F2" w14:textId="77777777" w:rsidR="00762674" w:rsidRDefault="00762674" w:rsidP="00762674">
      <w:pPr>
        <w:spacing w:line="600" w:lineRule="exact"/>
        <w:ind w:firstLineChars="200" w:firstLine="656"/>
        <w:rPr>
          <w:rFonts w:eastAsia="仿宋_GB2312" w:cs="仿宋_GB2312"/>
          <w:color w:val="000000"/>
          <w:spacing w:val="4"/>
          <w:sz w:val="32"/>
          <w:szCs w:val="32"/>
        </w:rPr>
      </w:pPr>
      <w:r>
        <w:rPr>
          <w:rFonts w:eastAsia="仿宋_GB2312" w:cs="仿宋_GB2312" w:hint="eastAsia"/>
          <w:color w:val="000000"/>
          <w:spacing w:val="4"/>
          <w:sz w:val="32"/>
          <w:szCs w:val="32"/>
        </w:rPr>
        <w:t>主要阐述管理机构或其所在集团具有与南明区重点发展产业相契合的产业资源背景，以及管理团队具有对国内相关产业头部企业、龙头上市公司资源或投资经历，并能在南明区重点产业</w:t>
      </w:r>
      <w:proofErr w:type="gramStart"/>
      <w:r>
        <w:rPr>
          <w:rFonts w:eastAsia="仿宋_GB2312" w:cs="仿宋_GB2312" w:hint="eastAsia"/>
          <w:color w:val="000000"/>
          <w:spacing w:val="4"/>
          <w:sz w:val="32"/>
          <w:szCs w:val="32"/>
        </w:rPr>
        <w:t>链强链补链延</w:t>
      </w:r>
      <w:proofErr w:type="gramEnd"/>
      <w:r>
        <w:rPr>
          <w:rFonts w:eastAsia="仿宋_GB2312" w:cs="仿宋_GB2312" w:hint="eastAsia"/>
          <w:color w:val="000000"/>
          <w:spacing w:val="4"/>
          <w:sz w:val="32"/>
          <w:szCs w:val="32"/>
        </w:rPr>
        <w:t>链中发挥作用的相关介绍或说明。</w:t>
      </w:r>
    </w:p>
    <w:p w14:paraId="0FB3BDCA" w14:textId="77777777" w:rsidR="00762674" w:rsidRDefault="00762674" w:rsidP="00762674">
      <w:pPr>
        <w:spacing w:line="590" w:lineRule="atLeast"/>
        <w:ind w:firstLineChars="200" w:firstLine="656"/>
        <w:rPr>
          <w:rFonts w:eastAsia="仿宋_GB2312" w:cs="仿宋_GB2312"/>
          <w:color w:val="000000"/>
          <w:spacing w:val="4"/>
          <w:sz w:val="32"/>
          <w:szCs w:val="32"/>
        </w:rPr>
      </w:pPr>
    </w:p>
    <w:p w14:paraId="7D849CB0" w14:textId="77777777" w:rsidR="00762674" w:rsidRDefault="00762674" w:rsidP="00762674">
      <w:pPr>
        <w:spacing w:line="590" w:lineRule="atLeast"/>
        <w:ind w:firstLineChars="200" w:firstLine="656"/>
        <w:rPr>
          <w:rFonts w:eastAsia="仿宋_GB2312" w:cs="仿宋_GB2312"/>
          <w:color w:val="000000"/>
          <w:spacing w:val="4"/>
          <w:sz w:val="32"/>
          <w:szCs w:val="32"/>
        </w:rPr>
      </w:pPr>
    </w:p>
    <w:p w14:paraId="637C0685" w14:textId="77777777" w:rsidR="00762674" w:rsidRDefault="00762674" w:rsidP="00762674">
      <w:pPr>
        <w:spacing w:line="590" w:lineRule="atLeast"/>
        <w:ind w:firstLineChars="200" w:firstLine="656"/>
        <w:rPr>
          <w:rFonts w:eastAsia="仿宋_GB2312" w:cs="仿宋_GB2312"/>
          <w:color w:val="000000"/>
          <w:spacing w:val="4"/>
          <w:sz w:val="32"/>
          <w:szCs w:val="32"/>
        </w:rPr>
      </w:pPr>
    </w:p>
    <w:p w14:paraId="2812FC74" w14:textId="77777777" w:rsidR="00762674" w:rsidRDefault="00762674" w:rsidP="00762674">
      <w:pPr>
        <w:spacing w:line="590" w:lineRule="atLeast"/>
        <w:ind w:firstLineChars="200" w:firstLine="656"/>
        <w:rPr>
          <w:rFonts w:eastAsia="仿宋_GB2312" w:cs="仿宋_GB2312"/>
          <w:color w:val="000000"/>
          <w:spacing w:val="4"/>
          <w:sz w:val="32"/>
          <w:szCs w:val="32"/>
        </w:rPr>
      </w:pPr>
    </w:p>
    <w:p w14:paraId="7B6BA356" w14:textId="77777777" w:rsidR="00762674" w:rsidRDefault="00762674" w:rsidP="00762674">
      <w:pPr>
        <w:spacing w:line="590" w:lineRule="atLeast"/>
        <w:jc w:val="left"/>
        <w:rPr>
          <w:rFonts w:eastAsia="仿宋_GB2312" w:cs="仿宋_GB2312"/>
          <w:color w:val="000000"/>
          <w:spacing w:val="4"/>
          <w:sz w:val="32"/>
          <w:szCs w:val="32"/>
        </w:rPr>
        <w:sectPr w:rsidR="00762674" w:rsidSect="00762674">
          <w:footerReference w:type="even" r:id="rId5"/>
          <w:footerReference w:type="default" r:id="rId6"/>
          <w:pgSz w:w="11906" w:h="16838"/>
          <w:pgMar w:top="1440" w:right="1800" w:bottom="1440" w:left="1800" w:header="851" w:footer="992" w:gutter="0"/>
          <w:pgNumType w:start="1"/>
          <w:cols w:space="425"/>
          <w:docGrid w:type="lines" w:linePitch="312"/>
        </w:sectPr>
      </w:pPr>
    </w:p>
    <w:p w14:paraId="6B661918" w14:textId="77777777" w:rsidR="00762674" w:rsidRDefault="00762674" w:rsidP="00762674">
      <w:pPr>
        <w:spacing w:line="590" w:lineRule="atLeast"/>
        <w:jc w:val="center"/>
        <w:rPr>
          <w:rFonts w:ascii="方正小标宋简体" w:eastAsia="方正小标宋简体" w:cs="方正小标宋简体"/>
          <w:color w:val="000000"/>
          <w:spacing w:val="4"/>
          <w:sz w:val="44"/>
          <w:szCs w:val="44"/>
        </w:rPr>
      </w:pPr>
      <w:r>
        <w:rPr>
          <w:rFonts w:ascii="方正小标宋简体" w:eastAsia="方正小标宋简体" w:cs="方正小标宋简体" w:hint="eastAsia"/>
          <w:color w:val="000000"/>
          <w:spacing w:val="4"/>
          <w:sz w:val="44"/>
          <w:szCs w:val="44"/>
        </w:rPr>
        <w:lastRenderedPageBreak/>
        <w:t>申报承诺书</w:t>
      </w:r>
    </w:p>
    <w:p w14:paraId="46DD9B7D"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本单位已了解南明区政府投资</w:t>
      </w:r>
      <w:proofErr w:type="gramStart"/>
      <w:r>
        <w:rPr>
          <w:rFonts w:ascii="仿宋_GB2312" w:eastAsia="仿宋_GB2312" w:hint="eastAsia"/>
          <w:sz w:val="32"/>
          <w:szCs w:val="32"/>
        </w:rPr>
        <w:t>母基金</w:t>
      </w:r>
      <w:proofErr w:type="gramEnd"/>
      <w:r>
        <w:rPr>
          <w:rFonts w:ascii="仿宋_GB2312" w:eastAsia="仿宋_GB2312" w:hint="eastAsia"/>
          <w:sz w:val="32"/>
          <w:szCs w:val="32"/>
        </w:rPr>
        <w:t>管理机构遴选的相关政策、规定及申报要求，现向南明区财政局申请担任</w:t>
      </w:r>
      <w:proofErr w:type="gramStart"/>
      <w:r>
        <w:rPr>
          <w:rFonts w:ascii="仿宋_GB2312" w:eastAsia="仿宋_GB2312" w:hint="eastAsia"/>
          <w:sz w:val="32"/>
          <w:szCs w:val="32"/>
        </w:rPr>
        <w:t>母基金</w:t>
      </w:r>
      <w:proofErr w:type="gramEnd"/>
      <w:r>
        <w:rPr>
          <w:rFonts w:ascii="仿宋_GB2312" w:eastAsia="仿宋_GB2312" w:hint="eastAsia"/>
          <w:sz w:val="32"/>
          <w:szCs w:val="32"/>
        </w:rPr>
        <w:t>的管理机构。本单位已认真准备了申报材料，并对本次申报郑重承诺如下：</w:t>
      </w:r>
    </w:p>
    <w:p w14:paraId="3EA2E84C"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一、本单位所提交的申报材料为本单位独立编写，无委托其他机构代编写行为；</w:t>
      </w:r>
    </w:p>
    <w:p w14:paraId="0AB675F1"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二、本单位所提交的申报材料相关内容完整、真实、准确，无欺瞒和作假行为；</w:t>
      </w:r>
    </w:p>
    <w:p w14:paraId="14D75939"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三、在申报过程中，本单位将积极配合南明区财政局组织的相关审查、评审等工作。</w:t>
      </w:r>
    </w:p>
    <w:p w14:paraId="24869BCD"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如违反上述承诺，本单位愿意承担由此带来的一切后果及相关法律责任。</w:t>
      </w:r>
    </w:p>
    <w:p w14:paraId="5B13D4DF"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p>
    <w:p w14:paraId="22DA6134"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申请单位：（公章）</w:t>
      </w:r>
    </w:p>
    <w:p w14:paraId="2ECFDAD6" w14:textId="77777777" w:rsidR="00762674" w:rsidRDefault="00762674" w:rsidP="00762674">
      <w:pPr>
        <w:pStyle w:val="2"/>
      </w:pPr>
    </w:p>
    <w:p w14:paraId="770B2080"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法定代表人（或执行事务合伙人委派代表或其授权代表）：（签字）</w:t>
      </w:r>
    </w:p>
    <w:p w14:paraId="00EAC9C3" w14:textId="77777777" w:rsidR="00762674" w:rsidRDefault="00762674" w:rsidP="00762674">
      <w:pPr>
        <w:pStyle w:val="2"/>
      </w:pPr>
    </w:p>
    <w:p w14:paraId="4A4AE9AC" w14:textId="77777777" w:rsidR="00762674" w:rsidRDefault="00762674" w:rsidP="00762674">
      <w:pPr>
        <w:spacing w:line="590" w:lineRule="atLeast"/>
        <w:ind w:firstLineChars="200" w:firstLine="640"/>
        <w:rPr>
          <w:rFonts w:ascii="仿宋_GB2312" w:eastAsia="仿宋_GB2312"/>
          <w:sz w:val="32"/>
          <w:szCs w:val="32"/>
        </w:rPr>
      </w:pPr>
      <w:r>
        <w:rPr>
          <w:rFonts w:ascii="仿宋_GB2312" w:eastAsia="仿宋_GB2312" w:hint="eastAsia"/>
          <w:sz w:val="32"/>
          <w:szCs w:val="32"/>
        </w:rPr>
        <w:t>日期：        年      月     日</w:t>
      </w:r>
    </w:p>
    <w:p w14:paraId="36F34F4A" w14:textId="77777777" w:rsidR="00762674" w:rsidRDefault="00762674" w:rsidP="00762674">
      <w:pPr>
        <w:widowControl/>
        <w:jc w:val="left"/>
        <w:rPr>
          <w:rFonts w:ascii="方正仿宋_GBK" w:eastAsia="方正仿宋_GBK" w:cs="仿宋_GB2312"/>
          <w:color w:val="000000"/>
          <w:spacing w:val="4"/>
          <w:sz w:val="32"/>
          <w:szCs w:val="32"/>
        </w:rPr>
      </w:pPr>
      <w:r>
        <w:rPr>
          <w:rFonts w:ascii="方正仿宋_GBK" w:eastAsia="方正仿宋_GBK" w:cs="仿宋_GB2312"/>
          <w:color w:val="000000"/>
          <w:spacing w:val="4"/>
          <w:sz w:val="32"/>
          <w:szCs w:val="32"/>
        </w:rPr>
        <w:br w:type="page"/>
      </w:r>
    </w:p>
    <w:p w14:paraId="2F35AD17" w14:textId="77777777" w:rsidR="00762674" w:rsidRDefault="00762674" w:rsidP="00762674">
      <w:pPr>
        <w:spacing w:line="590" w:lineRule="atLeast"/>
        <w:jc w:val="center"/>
        <w:rPr>
          <w:rFonts w:ascii="方正小标宋简体" w:eastAsia="方正小标宋简体" w:cs="方正小标宋简体"/>
          <w:color w:val="000000"/>
          <w:spacing w:val="4"/>
          <w:sz w:val="44"/>
          <w:szCs w:val="44"/>
        </w:rPr>
      </w:pPr>
      <w:r>
        <w:rPr>
          <w:rFonts w:ascii="方正小标宋简体" w:eastAsia="方正小标宋简体" w:cs="方正小标宋简体" w:hint="eastAsia"/>
          <w:color w:val="000000"/>
          <w:spacing w:val="4"/>
          <w:sz w:val="44"/>
          <w:szCs w:val="44"/>
        </w:rPr>
        <w:lastRenderedPageBreak/>
        <w:t>关于经营状况和无不良行为记录的声明函</w:t>
      </w:r>
    </w:p>
    <w:p w14:paraId="393E11B7" w14:textId="77777777" w:rsidR="00762674" w:rsidRDefault="00762674" w:rsidP="00762674">
      <w:pPr>
        <w:spacing w:line="590" w:lineRule="atLeast"/>
        <w:ind w:firstLineChars="200" w:firstLine="736"/>
        <w:rPr>
          <w:rFonts w:eastAsia="方正小标宋简体" w:cs="方正小标宋简体"/>
          <w:color w:val="000000"/>
          <w:spacing w:val="4"/>
          <w:sz w:val="36"/>
          <w:szCs w:val="36"/>
        </w:rPr>
      </w:pPr>
    </w:p>
    <w:p w14:paraId="1D3A6277"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我单位在此郑重声明，我单位近三年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单位存在上述任何情况的，我单位愿意承担由此造成的一切后果。</w:t>
      </w:r>
    </w:p>
    <w:p w14:paraId="63E01F8F"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p>
    <w:p w14:paraId="282790DC"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p>
    <w:p w14:paraId="10ED0E95"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申请单位：（公章）</w:t>
      </w:r>
    </w:p>
    <w:p w14:paraId="7155289E" w14:textId="77777777" w:rsidR="00762674" w:rsidRDefault="00762674" w:rsidP="00762674">
      <w:pPr>
        <w:pStyle w:val="2"/>
      </w:pPr>
    </w:p>
    <w:p w14:paraId="6B0421F8"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法定代表人（或执行事务合伙人委派代表或其授权代表）：（签字）</w:t>
      </w:r>
    </w:p>
    <w:p w14:paraId="18980894" w14:textId="77777777" w:rsidR="00762674" w:rsidRDefault="00762674" w:rsidP="00762674">
      <w:pPr>
        <w:pStyle w:val="2"/>
      </w:pPr>
    </w:p>
    <w:p w14:paraId="1B8DD562"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日期：        年      月       日</w:t>
      </w:r>
    </w:p>
    <w:p w14:paraId="2B3FCC3F" w14:textId="77777777" w:rsidR="00762674" w:rsidRDefault="00762674" w:rsidP="00762674">
      <w:pPr>
        <w:widowControl/>
        <w:jc w:val="left"/>
        <w:rPr>
          <w:rFonts w:eastAsia="方正小标宋简体" w:cs="方正小标宋简体"/>
          <w:color w:val="000000"/>
          <w:spacing w:val="4"/>
          <w:sz w:val="44"/>
          <w:szCs w:val="44"/>
        </w:rPr>
      </w:pPr>
      <w:r>
        <w:rPr>
          <w:rFonts w:eastAsia="方正小标宋简体" w:cs="方正小标宋简体"/>
          <w:color w:val="000000"/>
          <w:spacing w:val="4"/>
          <w:sz w:val="44"/>
          <w:szCs w:val="44"/>
        </w:rPr>
        <w:br w:type="page"/>
      </w:r>
    </w:p>
    <w:p w14:paraId="498B56D7" w14:textId="77777777" w:rsidR="00762674" w:rsidRDefault="00762674" w:rsidP="00762674">
      <w:pPr>
        <w:spacing w:line="590" w:lineRule="atLeast"/>
        <w:jc w:val="center"/>
        <w:rPr>
          <w:rFonts w:ascii="方正小标宋简体" w:eastAsia="方正小标宋简体" w:cs="方正小标宋简体"/>
          <w:color w:val="000000"/>
          <w:spacing w:val="4"/>
          <w:sz w:val="44"/>
          <w:szCs w:val="44"/>
        </w:rPr>
      </w:pPr>
      <w:r>
        <w:rPr>
          <w:rFonts w:ascii="方正小标宋简体" w:eastAsia="方正小标宋简体" w:cs="方正小标宋简体" w:hint="eastAsia"/>
          <w:color w:val="000000"/>
          <w:spacing w:val="4"/>
          <w:sz w:val="44"/>
          <w:szCs w:val="44"/>
        </w:rPr>
        <w:lastRenderedPageBreak/>
        <w:t>法定代表人授权书</w:t>
      </w:r>
    </w:p>
    <w:p w14:paraId="018F5AAA" w14:textId="77777777" w:rsidR="00762674" w:rsidRDefault="00762674" w:rsidP="00762674">
      <w:pPr>
        <w:spacing w:line="590" w:lineRule="atLeast"/>
        <w:rPr>
          <w:rFonts w:eastAsia="方正小标宋简体" w:cs="方正小标宋简体"/>
          <w:color w:val="000000"/>
          <w:spacing w:val="4"/>
          <w:sz w:val="44"/>
          <w:szCs w:val="44"/>
        </w:rPr>
      </w:pPr>
    </w:p>
    <w:p w14:paraId="7395D617"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本授权书声明：（法定代表人姓名、职务）为（单位名</w:t>
      </w:r>
    </w:p>
    <w:p w14:paraId="5643223F" w14:textId="77777777" w:rsidR="00762674" w:rsidRDefault="00762674" w:rsidP="00762674">
      <w:pPr>
        <w:spacing w:line="590" w:lineRule="atLeast"/>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称）法定代表人，经单位内部合法程序，兹授权（授权委托代理人的姓名、职务）</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（身份证号码：</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）为（单位名称）的授权委托代理人，可代表本单位针对</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项目名称）（以下简称“本项目”），以本单位名义签署或处理与本项目遴选相关的事务。（授权委托代理人的姓名）在上述授权范围内的一切行为均代表本单位，本单位承担授权委托代理人行为的全部法律后果。本授权书有效期自</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年</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月</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日到</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年</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月 日。授权委托代理人无转委托权。</w:t>
      </w:r>
    </w:p>
    <w:p w14:paraId="6885B3DC"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特此委托授权。</w:t>
      </w:r>
    </w:p>
    <w:p w14:paraId="6C51EB1E"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法定代表人身份证复印件（加盖公章）、授权委托代理人身份证复印件（加盖公章）。</w:t>
      </w:r>
    </w:p>
    <w:p w14:paraId="1DB5C2D4"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p>
    <w:p w14:paraId="61000C44"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申报单位：</w:t>
      </w:r>
    </w:p>
    <w:p w14:paraId="59E370F5"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法定代表人签字：</w:t>
      </w:r>
    </w:p>
    <w:p w14:paraId="05714232"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单位公章：</w:t>
      </w:r>
    </w:p>
    <w:p w14:paraId="65052DD0"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地址：</w:t>
      </w:r>
    </w:p>
    <w:p w14:paraId="12BB6081"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授权委托代理人：</w:t>
      </w:r>
    </w:p>
    <w:p w14:paraId="3971E378"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授权委托代理人签名：</w:t>
      </w:r>
    </w:p>
    <w:p w14:paraId="61304BAF"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lastRenderedPageBreak/>
        <w:t>授权委托代理人身份证号码：</w:t>
      </w:r>
    </w:p>
    <w:p w14:paraId="14D4514B"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单位：</w:t>
      </w:r>
    </w:p>
    <w:p w14:paraId="303F601F"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电话：</w:t>
      </w:r>
    </w:p>
    <w:p w14:paraId="0A574FBE"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联系电话：</w:t>
      </w:r>
    </w:p>
    <w:p w14:paraId="529AF4A1"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日期：       年      月       日</w:t>
      </w:r>
    </w:p>
    <w:p w14:paraId="1DA79EB4"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p>
    <w:p w14:paraId="42802D8A" w14:textId="77777777" w:rsidR="00762674" w:rsidRDefault="00762674" w:rsidP="00762674">
      <w:pPr>
        <w:spacing w:line="590" w:lineRule="atLeast"/>
        <w:ind w:firstLineChars="200" w:firstLine="656"/>
        <w:rPr>
          <w:rFonts w:ascii="仿宋_GB2312" w:eastAsia="仿宋_GB2312" w:cs="仿宋_GB2312"/>
          <w:color w:val="000000"/>
          <w:spacing w:val="4"/>
          <w:sz w:val="32"/>
          <w:szCs w:val="32"/>
        </w:rPr>
      </w:pPr>
      <w:r>
        <w:rPr>
          <w:rFonts w:ascii="仿宋_GB2312" w:eastAsia="仿宋_GB2312" w:cs="仿宋_GB2312" w:hint="eastAsia"/>
          <w:color w:val="000000"/>
          <w:spacing w:val="4"/>
          <w:sz w:val="32"/>
          <w:szCs w:val="32"/>
        </w:rPr>
        <w:t>注：如法定代表人授权他人办理，须按此模板提供委托书。</w:t>
      </w:r>
    </w:p>
    <w:p w14:paraId="7EF76573" w14:textId="77777777" w:rsidR="00762674" w:rsidRPr="00762674" w:rsidRDefault="00762674"/>
    <w:sectPr w:rsidR="00762674" w:rsidRPr="00762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_9ed1_4f53">
    <w:altName w:val="Times New Roman"/>
    <w:charset w:val="00"/>
    <w:family w:val="roman"/>
    <w:pitch w:val="default"/>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58846"/>
    </w:sdtPr>
    <w:sdtContent>
      <w:p w14:paraId="4A5FF248" w14:textId="77777777" w:rsidR="00000000" w:rsidRDefault="00000000">
        <w:pPr>
          <w:pStyle w:val="ae"/>
        </w:pPr>
        <w:r>
          <w:rPr>
            <w:rFonts w:ascii="仿宋_GB2312" w:eastAsia="仿宋_GB2312" w:hint="eastAsia"/>
            <w:sz w:val="28"/>
            <w:szCs w:val="28"/>
          </w:rPr>
          <w:t>-</w:t>
        </w:r>
        <w: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 xml:space="preserve"> -</w:t>
        </w:r>
      </w:p>
    </w:sdtContent>
  </w:sdt>
  <w:p w14:paraId="5DDE8441" w14:textId="77777777" w:rsidR="00000000" w:rsidRDefault="000000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874D" w14:textId="77777777" w:rsidR="00000000" w:rsidRDefault="00000000">
    <w:pPr>
      <w:pStyle w:val="ae"/>
      <w:jc w:val="right"/>
      <w:rPr>
        <w:rFonts w:ascii="仿宋_GB2312" w:eastAsia="仿宋_GB2312"/>
        <w:sz w:val="28"/>
        <w:szCs w:val="28"/>
      </w:rPr>
    </w:pPr>
    <w:r>
      <w:rPr>
        <w:rFonts w:ascii="仿宋_GB2312" w:eastAsia="仿宋_GB2312" w:hint="eastAsia"/>
        <w:sz w:val="28"/>
        <w:szCs w:val="28"/>
      </w:rPr>
      <w:t xml:space="preserve">- </w:t>
    </w:r>
    <w:sdt>
      <w:sdtPr>
        <w:rPr>
          <w:rFonts w:ascii="仿宋_GB2312" w:eastAsia="仿宋_GB2312" w:hint="eastAsia"/>
          <w:sz w:val="28"/>
          <w:szCs w:val="28"/>
        </w:rPr>
        <w:id w:val="147462291"/>
      </w:sdtPr>
      <w:sdtContent>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 xml:space="preserve"> -</w:t>
        </w:r>
      </w:sdtContent>
    </w:sdt>
  </w:p>
  <w:p w14:paraId="5AE17F38" w14:textId="77777777" w:rsidR="00000000" w:rsidRDefault="00000000">
    <w:pPr>
      <w:pStyle w:val="a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08224"/>
    <w:multiLevelType w:val="singleLevel"/>
    <w:tmpl w:val="2F808224"/>
    <w:lvl w:ilvl="0">
      <w:start w:val="1"/>
      <w:numFmt w:val="chineseCounting"/>
      <w:suff w:val="nothing"/>
      <w:lvlText w:val="（%1）"/>
      <w:lvlJc w:val="left"/>
      <w:rPr>
        <w:rFonts w:hint="eastAsia"/>
      </w:rPr>
    </w:lvl>
  </w:abstractNum>
  <w:abstractNum w:abstractNumId="1" w15:restartNumberingAfterBreak="0">
    <w:nsid w:val="7B6823D4"/>
    <w:multiLevelType w:val="singleLevel"/>
    <w:tmpl w:val="7B6823D4"/>
    <w:lvl w:ilvl="0">
      <w:start w:val="2"/>
      <w:numFmt w:val="chineseCounting"/>
      <w:suff w:val="nothing"/>
      <w:lvlText w:val="（%1）"/>
      <w:lvlJc w:val="left"/>
      <w:rPr>
        <w:rFonts w:hint="eastAsia"/>
      </w:rPr>
    </w:lvl>
  </w:abstractNum>
  <w:num w:numId="1" w16cid:durableId="1871912352">
    <w:abstractNumId w:val="0"/>
  </w:num>
  <w:num w:numId="2" w16cid:durableId="6796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74"/>
    <w:rsid w:val="00762674"/>
    <w:rsid w:val="0083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B0F6"/>
  <w15:chartTrackingRefBased/>
  <w15:docId w15:val="{25859517-57D9-4A6D-92DE-097DEE7A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62674"/>
    <w:pPr>
      <w:widowControl w:val="0"/>
      <w:spacing w:after="0" w:line="240" w:lineRule="auto"/>
      <w:jc w:val="both"/>
    </w:pPr>
    <w:rPr>
      <w:rFonts w:ascii="Times New Roman" w:eastAsia="STKaiti" w:hAnsi="Times New Roman" w:cs="Times New Roman"/>
      <w:sz w:val="21"/>
      <w:szCs w:val="15"/>
      <w14:ligatures w14:val="none"/>
    </w:rPr>
  </w:style>
  <w:style w:type="paragraph" w:styleId="1">
    <w:name w:val="heading 1"/>
    <w:basedOn w:val="a"/>
    <w:next w:val="a"/>
    <w:link w:val="10"/>
    <w:uiPriority w:val="9"/>
    <w:qFormat/>
    <w:rsid w:val="007626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7626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6267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6267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6267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6267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626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6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267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674"/>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76267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6267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62674"/>
    <w:rPr>
      <w:rFonts w:cstheme="majorBidi"/>
      <w:color w:val="0F4761" w:themeColor="accent1" w:themeShade="BF"/>
      <w:sz w:val="28"/>
      <w:szCs w:val="28"/>
    </w:rPr>
  </w:style>
  <w:style w:type="character" w:customStyle="1" w:styleId="50">
    <w:name w:val="标题 5 字符"/>
    <w:basedOn w:val="a0"/>
    <w:link w:val="5"/>
    <w:uiPriority w:val="9"/>
    <w:semiHidden/>
    <w:rsid w:val="00762674"/>
    <w:rPr>
      <w:rFonts w:cstheme="majorBidi"/>
      <w:color w:val="0F4761" w:themeColor="accent1" w:themeShade="BF"/>
      <w:sz w:val="24"/>
    </w:rPr>
  </w:style>
  <w:style w:type="character" w:customStyle="1" w:styleId="60">
    <w:name w:val="标题 6 字符"/>
    <w:basedOn w:val="a0"/>
    <w:link w:val="6"/>
    <w:uiPriority w:val="9"/>
    <w:semiHidden/>
    <w:rsid w:val="00762674"/>
    <w:rPr>
      <w:rFonts w:cstheme="majorBidi"/>
      <w:b/>
      <w:bCs/>
      <w:color w:val="0F4761" w:themeColor="accent1" w:themeShade="BF"/>
    </w:rPr>
  </w:style>
  <w:style w:type="character" w:customStyle="1" w:styleId="70">
    <w:name w:val="标题 7 字符"/>
    <w:basedOn w:val="a0"/>
    <w:link w:val="7"/>
    <w:uiPriority w:val="9"/>
    <w:semiHidden/>
    <w:rsid w:val="00762674"/>
    <w:rPr>
      <w:rFonts w:cstheme="majorBidi"/>
      <w:b/>
      <w:bCs/>
      <w:color w:val="595959" w:themeColor="text1" w:themeTint="A6"/>
    </w:rPr>
  </w:style>
  <w:style w:type="character" w:customStyle="1" w:styleId="80">
    <w:name w:val="标题 8 字符"/>
    <w:basedOn w:val="a0"/>
    <w:link w:val="8"/>
    <w:uiPriority w:val="9"/>
    <w:semiHidden/>
    <w:rsid w:val="00762674"/>
    <w:rPr>
      <w:rFonts w:cstheme="majorBidi"/>
      <w:color w:val="595959" w:themeColor="text1" w:themeTint="A6"/>
    </w:rPr>
  </w:style>
  <w:style w:type="character" w:customStyle="1" w:styleId="90">
    <w:name w:val="标题 9 字符"/>
    <w:basedOn w:val="a0"/>
    <w:link w:val="9"/>
    <w:uiPriority w:val="9"/>
    <w:semiHidden/>
    <w:rsid w:val="00762674"/>
    <w:rPr>
      <w:rFonts w:eastAsiaTheme="majorEastAsia" w:cstheme="majorBidi"/>
      <w:color w:val="595959" w:themeColor="text1" w:themeTint="A6"/>
    </w:rPr>
  </w:style>
  <w:style w:type="paragraph" w:styleId="a3">
    <w:name w:val="Title"/>
    <w:basedOn w:val="a"/>
    <w:next w:val="a"/>
    <w:link w:val="a4"/>
    <w:uiPriority w:val="10"/>
    <w:qFormat/>
    <w:rsid w:val="007626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674"/>
    <w:pPr>
      <w:spacing w:before="160"/>
      <w:jc w:val="center"/>
    </w:pPr>
    <w:rPr>
      <w:i/>
      <w:iCs/>
      <w:color w:val="404040" w:themeColor="text1" w:themeTint="BF"/>
    </w:rPr>
  </w:style>
  <w:style w:type="character" w:customStyle="1" w:styleId="a8">
    <w:name w:val="引用 字符"/>
    <w:basedOn w:val="a0"/>
    <w:link w:val="a7"/>
    <w:uiPriority w:val="29"/>
    <w:rsid w:val="00762674"/>
    <w:rPr>
      <w:i/>
      <w:iCs/>
      <w:color w:val="404040" w:themeColor="text1" w:themeTint="BF"/>
    </w:rPr>
  </w:style>
  <w:style w:type="paragraph" w:styleId="a9">
    <w:name w:val="List Paragraph"/>
    <w:basedOn w:val="a"/>
    <w:uiPriority w:val="34"/>
    <w:qFormat/>
    <w:rsid w:val="00762674"/>
    <w:pPr>
      <w:ind w:left="720"/>
      <w:contextualSpacing/>
    </w:pPr>
  </w:style>
  <w:style w:type="character" w:styleId="aa">
    <w:name w:val="Intense Emphasis"/>
    <w:basedOn w:val="a0"/>
    <w:uiPriority w:val="21"/>
    <w:qFormat/>
    <w:rsid w:val="00762674"/>
    <w:rPr>
      <w:i/>
      <w:iCs/>
      <w:color w:val="0F4761" w:themeColor="accent1" w:themeShade="BF"/>
    </w:rPr>
  </w:style>
  <w:style w:type="paragraph" w:styleId="ab">
    <w:name w:val="Intense Quote"/>
    <w:basedOn w:val="a"/>
    <w:next w:val="a"/>
    <w:link w:val="ac"/>
    <w:uiPriority w:val="30"/>
    <w:qFormat/>
    <w:rsid w:val="00762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62674"/>
    <w:rPr>
      <w:i/>
      <w:iCs/>
      <w:color w:val="0F4761" w:themeColor="accent1" w:themeShade="BF"/>
    </w:rPr>
  </w:style>
  <w:style w:type="character" w:styleId="ad">
    <w:name w:val="Intense Reference"/>
    <w:basedOn w:val="a0"/>
    <w:uiPriority w:val="32"/>
    <w:qFormat/>
    <w:rsid w:val="00762674"/>
    <w:rPr>
      <w:b/>
      <w:bCs/>
      <w:smallCaps/>
      <w:color w:val="0F4761" w:themeColor="accent1" w:themeShade="BF"/>
      <w:spacing w:val="5"/>
    </w:rPr>
  </w:style>
  <w:style w:type="paragraph" w:styleId="2">
    <w:name w:val="Body Text Indent 2"/>
    <w:basedOn w:val="a"/>
    <w:link w:val="22"/>
    <w:uiPriority w:val="99"/>
    <w:semiHidden/>
    <w:unhideWhenUsed/>
    <w:qFormat/>
    <w:rsid w:val="00762674"/>
    <w:pPr>
      <w:spacing w:after="120" w:line="480" w:lineRule="auto"/>
      <w:ind w:leftChars="200" w:left="420"/>
    </w:pPr>
  </w:style>
  <w:style w:type="character" w:customStyle="1" w:styleId="22">
    <w:name w:val="正文文本缩进 2 字符"/>
    <w:basedOn w:val="a0"/>
    <w:link w:val="2"/>
    <w:uiPriority w:val="99"/>
    <w:semiHidden/>
    <w:rsid w:val="00762674"/>
    <w:rPr>
      <w:rFonts w:ascii="Times New Roman" w:eastAsia="STKaiti" w:hAnsi="Times New Roman" w:cs="Times New Roman"/>
      <w:sz w:val="21"/>
      <w:szCs w:val="15"/>
      <w14:ligatures w14:val="none"/>
    </w:rPr>
  </w:style>
  <w:style w:type="paragraph" w:styleId="ae">
    <w:name w:val="footer"/>
    <w:basedOn w:val="a"/>
    <w:link w:val="af"/>
    <w:uiPriority w:val="99"/>
    <w:qFormat/>
    <w:rsid w:val="00762674"/>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762674"/>
    <w:rPr>
      <w:rFonts w:ascii="Times New Roman" w:eastAsia="STKaiti"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2024-10-25T03:43:00Z</dcterms:created>
  <dcterms:modified xsi:type="dcterms:W3CDTF">2024-10-25T03:43:00Z</dcterms:modified>
</cp:coreProperties>
</file>