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71C2">
      <w:pPr>
        <w:numPr>
          <w:ilvl w:val="255"/>
          <w:numId w:val="0"/>
        </w:numPr>
        <w:rPr>
          <w:rFonts w:cs="Times New Roman"/>
        </w:rPr>
      </w:pPr>
      <w:r>
        <w:rPr>
          <w:rFonts w:hint="eastAsia" w:cs="Times New Roman"/>
        </w:rPr>
        <w:t>附件：</w:t>
      </w:r>
    </w:p>
    <w:p w14:paraId="1BE6D7B0">
      <w:pPr>
        <w:pStyle w:val="2"/>
        <w:ind w:firstLine="0" w:firstLineChars="0"/>
        <w:rPr>
          <w:rFonts w:ascii="Times New Roman" w:hAnsi="Times New Roman" w:eastAsia="方正小标宋简体"/>
          <w:sz w:val="44"/>
          <w:szCs w:val="44"/>
        </w:rPr>
      </w:pPr>
    </w:p>
    <w:p w14:paraId="74222AD8">
      <w:pPr>
        <w:pStyle w:val="2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新质生产力子基金管理机构申报材料清单</w:t>
      </w:r>
      <w:bookmarkEnd w:id="0"/>
    </w:p>
    <w:p w14:paraId="07D0502E">
      <w:pPr>
        <w:ind w:firstLine="640"/>
      </w:pPr>
    </w:p>
    <w:p w14:paraId="0D06612B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1.</w:t>
      </w:r>
      <w:r>
        <w:rPr>
          <w:rFonts w:cs="Times New Roman"/>
        </w:rPr>
        <w:t>管理</w:t>
      </w:r>
      <w:r>
        <w:rPr>
          <w:rFonts w:hint="eastAsia" w:cs="Times New Roman"/>
        </w:rPr>
        <w:t>机构的公司全称、办公地点或拟设立朝阳区团队的声明、公司介绍，</w:t>
      </w:r>
      <w:r>
        <w:rPr>
          <w:rFonts w:cs="Times New Roman"/>
        </w:rPr>
        <w:t>基金业协会登记备案证明</w:t>
      </w:r>
      <w:r>
        <w:rPr>
          <w:rFonts w:hint="eastAsia" w:cs="Times New Roman"/>
        </w:rPr>
        <w:t>、实缴注册资本银行凭证、近三年无监管机构处罚等不良记录的承诺函</w:t>
      </w:r>
      <w:r>
        <w:rPr>
          <w:rFonts w:cs="Times New Roman"/>
        </w:rPr>
        <w:t>；</w:t>
      </w:r>
    </w:p>
    <w:p w14:paraId="48CA610C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2.产业基金</w:t>
      </w:r>
      <w:r>
        <w:rPr>
          <w:rFonts w:cs="Times New Roman"/>
        </w:rPr>
        <w:t>招募说明书，应包含与朝阳区重点发展的细分产业研究分析及储备项目清单（包括</w:t>
      </w:r>
      <w:r>
        <w:rPr>
          <w:rFonts w:hint="eastAsia" w:cs="Times New Roman"/>
        </w:rPr>
        <w:t>拟返投朝阳区的储备</w:t>
      </w:r>
      <w:r>
        <w:rPr>
          <w:rFonts w:cs="Times New Roman"/>
        </w:rPr>
        <w:t>项目清单</w:t>
      </w:r>
      <w:r>
        <w:rPr>
          <w:rFonts w:hint="eastAsia" w:cs="Times New Roman"/>
        </w:rPr>
        <w:t>或证明材料</w:t>
      </w:r>
      <w:r>
        <w:rPr>
          <w:rFonts w:cs="Times New Roman"/>
        </w:rPr>
        <w:t>）；</w:t>
      </w:r>
    </w:p>
    <w:p w14:paraId="16F9EC91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3.</w:t>
      </w:r>
      <w:r>
        <w:rPr>
          <w:rFonts w:cs="Times New Roman"/>
        </w:rPr>
        <w:t>管理机构营业执照副本</w:t>
      </w:r>
      <w:r>
        <w:rPr>
          <w:rFonts w:hint="eastAsia" w:cs="Times New Roman"/>
        </w:rPr>
        <w:t>扫描</w:t>
      </w:r>
      <w:r>
        <w:rPr>
          <w:rFonts w:cs="Times New Roman"/>
        </w:rPr>
        <w:t>件、</w:t>
      </w:r>
      <w:r>
        <w:rPr>
          <w:rFonts w:hint="eastAsia" w:cs="Times New Roman"/>
        </w:rPr>
        <w:t>产业</w:t>
      </w:r>
      <w:r>
        <w:rPr>
          <w:rFonts w:cs="Times New Roman"/>
        </w:rPr>
        <w:t>基金营业执照副本复印件（如有）、</w:t>
      </w:r>
      <w:r>
        <w:rPr>
          <w:rFonts w:hint="eastAsia" w:cs="Times New Roman"/>
        </w:rPr>
        <w:t>产业</w:t>
      </w:r>
      <w:r>
        <w:rPr>
          <w:rFonts w:cs="Times New Roman"/>
        </w:rPr>
        <w:t>基金合伙协议（如有）、中基协基金备案证明（如有）；</w:t>
      </w:r>
    </w:p>
    <w:p w14:paraId="0CF53D09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4.</w:t>
      </w:r>
      <w:r>
        <w:rPr>
          <w:rFonts w:cs="Times New Roman"/>
        </w:rPr>
        <w:t>管理机构的</w:t>
      </w:r>
      <w:r>
        <w:rPr>
          <w:rFonts w:hint="eastAsia" w:cs="Times New Roman"/>
        </w:rPr>
        <w:t>投资管理、</w:t>
      </w:r>
      <w:r>
        <w:rPr>
          <w:rFonts w:cs="Times New Roman"/>
        </w:rPr>
        <w:t>风险管理和内部控制制度</w:t>
      </w:r>
      <w:r>
        <w:rPr>
          <w:rFonts w:hint="eastAsia" w:cs="Times New Roman"/>
        </w:rPr>
        <w:t>，将设立的产业基金纳入内部绩效考核的方案或机制说明</w:t>
      </w:r>
      <w:r>
        <w:rPr>
          <w:rFonts w:cs="Times New Roman"/>
        </w:rPr>
        <w:t>；</w:t>
      </w:r>
    </w:p>
    <w:p w14:paraId="37334B40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5.</w:t>
      </w:r>
      <w:r>
        <w:rPr>
          <w:rFonts w:cs="Times New Roman"/>
        </w:rPr>
        <w:t>管理机构的核心管理团队成员履历</w:t>
      </w:r>
      <w:r>
        <w:rPr>
          <w:rFonts w:hint="eastAsia" w:cs="Times New Roman"/>
        </w:rPr>
        <w:t>，历史管理基金的</w:t>
      </w:r>
      <w:r>
        <w:rPr>
          <w:rFonts w:cs="Times New Roman"/>
        </w:rPr>
        <w:t>中基协基金备案证明</w:t>
      </w:r>
      <w:r>
        <w:rPr>
          <w:rFonts w:hint="eastAsia" w:cs="Times New Roman"/>
        </w:rPr>
        <w:t>，</w:t>
      </w:r>
      <w:r>
        <w:rPr>
          <w:rFonts w:cs="Times New Roman"/>
        </w:rPr>
        <w:t>重大风险项目处置案例介绍、投后赋能能力</w:t>
      </w:r>
      <w:r>
        <w:rPr>
          <w:rFonts w:hint="eastAsia" w:cs="Times New Roman"/>
        </w:rPr>
        <w:t>及</w:t>
      </w:r>
      <w:r>
        <w:rPr>
          <w:rFonts w:cs="Times New Roman"/>
        </w:rPr>
        <w:t>案例介绍等有关材料</w:t>
      </w:r>
      <w:r>
        <w:rPr>
          <w:rFonts w:hint="eastAsia" w:cs="Times New Roman"/>
        </w:rPr>
        <w:t>；</w:t>
      </w:r>
    </w:p>
    <w:p w14:paraId="45DAACF1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6.管理机构（含同一控制下管理机构）管理规模及证明材料，历史DPI≥1.0的所管理基金介绍及证明材料，至少3个</w:t>
      </w:r>
      <w:r>
        <w:rPr>
          <w:rFonts w:cs="Times New Roman"/>
        </w:rPr>
        <w:t>成功投资案例</w:t>
      </w:r>
      <w:r>
        <w:rPr>
          <w:rFonts w:hint="eastAsia" w:cs="Times New Roman"/>
        </w:rPr>
        <w:t>及证明材料（已退出或已上市项目），政府基金管理规模和返投实际完成情况介绍</w:t>
      </w:r>
      <w:r>
        <w:rPr>
          <w:rFonts w:cs="Times New Roman"/>
        </w:rPr>
        <w:t>；</w:t>
      </w:r>
    </w:p>
    <w:p w14:paraId="71297975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7.管理机构</w:t>
      </w:r>
      <w:r>
        <w:rPr>
          <w:rFonts w:cs="Times New Roman"/>
        </w:rPr>
        <w:t>核心团队管理的其他基金投资进展情况说明</w:t>
      </w:r>
      <w:r>
        <w:rPr>
          <w:rFonts w:hint="eastAsia" w:cs="Times New Roman"/>
        </w:rPr>
        <w:t>，其他在投资基金与本产业基金的投资策略有无冲突</w:t>
      </w:r>
      <w:r>
        <w:rPr>
          <w:rFonts w:cs="Times New Roman"/>
        </w:rPr>
        <w:t>；</w:t>
      </w:r>
    </w:p>
    <w:p w14:paraId="5F256A86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8.</w:t>
      </w:r>
      <w:r>
        <w:rPr>
          <w:rFonts w:cs="Times New Roman"/>
        </w:rPr>
        <w:t>会计师事务所出具的</w:t>
      </w:r>
      <w:r>
        <w:rPr>
          <w:rFonts w:hint="eastAsia" w:cs="Times New Roman"/>
        </w:rPr>
        <w:t>产业</w:t>
      </w:r>
      <w:r>
        <w:rPr>
          <w:rFonts w:cs="Times New Roman"/>
        </w:rPr>
        <w:t>基金上一年度审计报告</w:t>
      </w:r>
      <w:r>
        <w:rPr>
          <w:rFonts w:hint="eastAsia" w:cs="Times New Roman"/>
        </w:rPr>
        <w:t>关键页</w:t>
      </w:r>
      <w:r>
        <w:rPr>
          <w:rFonts w:cs="Times New Roman"/>
        </w:rPr>
        <w:t>或最近一期财务报表</w:t>
      </w:r>
      <w:r>
        <w:rPr>
          <w:rFonts w:hint="eastAsia" w:cs="Times New Roman"/>
        </w:rPr>
        <w:t>（如有）</w:t>
      </w:r>
      <w:r>
        <w:rPr>
          <w:rFonts w:cs="Times New Roman"/>
        </w:rPr>
        <w:t>；</w:t>
      </w:r>
    </w:p>
    <w:p w14:paraId="6C9703AD">
      <w:r>
        <w:rPr>
          <w:rFonts w:hint="eastAsia" w:cs="Times New Roman"/>
        </w:rPr>
        <w:t>9.</w:t>
      </w:r>
      <w:r>
        <w:rPr>
          <w:rFonts w:cs="Times New Roman"/>
        </w:rPr>
        <w:t>其他</w:t>
      </w:r>
      <w:r>
        <w:rPr>
          <w:rFonts w:hint="eastAsia" w:cs="Times New Roman"/>
        </w:rPr>
        <w:t>与产业基金管理机构应符合条件相对应的</w:t>
      </w:r>
      <w:r>
        <w:rPr>
          <w:rFonts w:cs="Times New Roman"/>
        </w:rPr>
        <w:t>资料</w:t>
      </w:r>
      <w:r>
        <w:rPr>
          <w:rFonts w:hint="eastAsia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0566F2-E0FB-4E31-82E0-41EB69BB95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872756-6D89-4F77-8277-7DCA083A011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GYzMTA5NjJhZTgyOTU4YWU2MWQ1ZThiZWYwYWYifQ=="/>
  </w:docVars>
  <w:rsids>
    <w:rsidRoot w:val="2AF4753F"/>
    <w:rsid w:val="2AF4753F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2024-11-12T09:19:00Z</dcterms:created>
  <dc:creator>°Acolasia</dc:creator>
  <cp:lastModifiedBy>°Acolasia</cp:lastModifiedBy>
  <dcterms:modified xsi:type="dcterms:W3CDTF">2024-11-12T09:19:46Z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6537F6A3BF934C718CB920074EFCE915_11</vt:lpwstr>
  </property>
</Properties>
</file>