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6476"/>
          <w:tab w:val="left" w:pos="7434"/>
          <w:tab w:val="left" w:pos="8392"/>
        </w:tabs>
        <w:spacing w:after="0" w:line="540" w:lineRule="exact"/>
        <w:rPr>
          <w:rFonts w:ascii="黑体" w:hAnsi="黑体" w:eastAsia="黑体" w:cs="黑体"/>
          <w:sz w:val="32"/>
          <w:szCs w:val="32"/>
        </w:rPr>
      </w:pPr>
      <w:bookmarkStart w:id="0" w:name="_GoBack"/>
      <w:bookmarkEnd w:id="0"/>
      <w:r>
        <w:rPr>
          <w:rFonts w:hint="eastAsia" w:ascii="黑体" w:hAnsi="黑体" w:eastAsia="黑体" w:cs="黑体"/>
          <w:sz w:val="32"/>
          <w:szCs w:val="32"/>
        </w:rPr>
        <w:t>附件2</w:t>
      </w:r>
    </w:p>
    <w:p>
      <w:pPr>
        <w:pStyle w:val="2"/>
        <w:tabs>
          <w:tab w:val="left" w:pos="6476"/>
          <w:tab w:val="left" w:pos="7434"/>
          <w:tab w:val="left" w:pos="8392"/>
        </w:tabs>
        <w:spacing w:after="0" w:line="594" w:lineRule="exact"/>
        <w:rPr>
          <w:rFonts w:ascii="仿宋_GB2312" w:hAnsi="仿宋" w:eastAsia="仿宋_GB2312" w:cs="仿宋"/>
          <w:sz w:val="32"/>
          <w:szCs w:val="32"/>
        </w:rPr>
      </w:pPr>
    </w:p>
    <w:p>
      <w:pPr>
        <w:pStyle w:val="2"/>
        <w:tabs>
          <w:tab w:val="left" w:pos="6476"/>
          <w:tab w:val="left" w:pos="7434"/>
          <w:tab w:val="left" w:pos="8392"/>
        </w:tabs>
        <w:spacing w:after="0" w:line="594" w:lineRule="exact"/>
        <w:jc w:val="center"/>
        <w:rPr>
          <w:rFonts w:ascii="方正小标宋简体" w:hAnsi="宋体" w:eastAsia="方正小标宋简体"/>
          <w:b/>
          <w:sz w:val="44"/>
          <w:szCs w:val="44"/>
        </w:rPr>
      </w:pPr>
      <w:r>
        <w:rPr>
          <w:rFonts w:hint="eastAsia" w:ascii="方正小标宋简体" w:hAnsi="仿宋" w:eastAsia="方正小标宋简体" w:cs="仿宋"/>
          <w:sz w:val="44"/>
          <w:szCs w:val="44"/>
        </w:rPr>
        <w:t>委托授权书</w:t>
      </w:r>
    </w:p>
    <w:p>
      <w:pPr>
        <w:pStyle w:val="2"/>
        <w:spacing w:after="0" w:line="540" w:lineRule="exact"/>
        <w:rPr>
          <w:rFonts w:ascii="仿宋_GB2312" w:hAnsi="仿宋" w:eastAsia="仿宋_GB2312"/>
          <w:sz w:val="32"/>
          <w:szCs w:val="32"/>
        </w:rPr>
      </w:pPr>
    </w:p>
    <w:p>
      <w:pPr>
        <w:pStyle w:val="2"/>
        <w:spacing w:after="0" w:line="540" w:lineRule="exact"/>
        <w:rPr>
          <w:rFonts w:ascii="仿宋_GB2312" w:hAnsi="仿宋" w:eastAsia="仿宋_GB2312"/>
          <w:sz w:val="32"/>
          <w:szCs w:val="32"/>
        </w:rPr>
      </w:pPr>
      <w:r>
        <w:rPr>
          <w:rFonts w:hint="eastAsia" w:ascii="仿宋_GB2312" w:hAnsi="仿宋" w:eastAsia="仿宋_GB2312"/>
          <w:sz w:val="32"/>
          <w:szCs w:val="32"/>
        </w:rPr>
        <w:t>吉安市工业投资有限公司：</w:t>
      </w:r>
    </w:p>
    <w:p>
      <w:pPr>
        <w:pStyle w:val="2"/>
        <w:tabs>
          <w:tab w:val="left" w:pos="2941"/>
          <w:tab w:val="left" w:pos="6294"/>
        </w:tabs>
        <w:spacing w:after="0" w:line="540" w:lineRule="exact"/>
        <w:ind w:right="265" w:firstLine="638"/>
        <w:rPr>
          <w:rFonts w:ascii="仿宋_GB2312" w:hAnsi="仿宋" w:eastAsia="仿宋_GB2312" w:cs="仿宋"/>
          <w:sz w:val="32"/>
          <w:szCs w:val="32"/>
        </w:rPr>
      </w:pPr>
      <w:r>
        <w:rPr>
          <w:rFonts w:hint="eastAsia" w:ascii="仿宋_GB2312" w:hAnsi="仿宋" w:eastAsia="仿宋_GB2312" w:cs="仿宋"/>
          <w:sz w:val="32"/>
          <w:szCs w:val="32"/>
        </w:rPr>
        <w:t>兹授权</w:t>
      </w:r>
      <w:r>
        <w:rPr>
          <w:rFonts w:hint="eastAsia" w:ascii="仿宋_GB2312" w:hAnsi="仿宋" w:eastAsia="仿宋_GB2312" w:cs="仿宋"/>
          <w:sz w:val="32"/>
          <w:szCs w:val="32"/>
        </w:rPr>
        <w:tab/>
      </w:r>
      <w:r>
        <w:rPr>
          <w:rFonts w:hint="eastAsia" w:ascii="仿宋_GB2312" w:hAnsi="仿宋" w:eastAsia="仿宋_GB2312" w:cs="仿宋"/>
          <w:sz w:val="32"/>
          <w:szCs w:val="32"/>
        </w:rPr>
        <w:t>作为</w:t>
      </w:r>
      <w:r>
        <w:rPr>
          <w:rFonts w:hint="eastAsia" w:ascii="仿宋_GB2312" w:hAnsi="仿宋" w:eastAsia="仿宋_GB2312" w:cs="仿宋"/>
          <w:sz w:val="32"/>
          <w:szCs w:val="32"/>
        </w:rPr>
        <w:tab/>
      </w:r>
      <w:r>
        <w:rPr>
          <w:rFonts w:hint="eastAsia" w:ascii="仿宋_GB2312" w:hAnsi="仿宋" w:eastAsia="仿宋_GB2312" w:cs="仿宋"/>
          <w:sz w:val="32"/>
          <w:szCs w:val="32"/>
        </w:rPr>
        <w:t>代</w:t>
      </w:r>
      <w:r>
        <w:rPr>
          <w:rFonts w:hint="eastAsia" w:ascii="仿宋_GB2312" w:hAnsi="仿宋" w:eastAsia="仿宋_GB2312" w:cs="仿宋"/>
          <w:spacing w:val="-56"/>
          <w:sz w:val="32"/>
          <w:szCs w:val="32"/>
        </w:rPr>
        <w:t>表</w:t>
      </w:r>
      <w:r>
        <w:rPr>
          <w:rFonts w:hint="eastAsia" w:ascii="仿宋_GB2312" w:hAnsi="仿宋" w:eastAsia="仿宋_GB2312" w:cs="仿宋"/>
          <w:sz w:val="32"/>
          <w:szCs w:val="32"/>
        </w:rPr>
        <w:t>（代理人</w:t>
      </w:r>
      <w:r>
        <w:rPr>
          <w:rFonts w:hint="eastAsia" w:ascii="仿宋_GB2312" w:hAnsi="仿宋" w:eastAsia="仿宋_GB2312" w:cs="仿宋"/>
          <w:spacing w:val="-56"/>
          <w:sz w:val="32"/>
          <w:szCs w:val="32"/>
        </w:rPr>
        <w:t>）</w:t>
      </w:r>
      <w:r>
        <w:rPr>
          <w:rFonts w:hint="eastAsia" w:ascii="仿宋_GB2312" w:hAnsi="仿宋" w:eastAsia="仿宋_GB2312" w:cs="仿宋"/>
          <w:spacing w:val="-16"/>
          <w:sz w:val="32"/>
          <w:szCs w:val="32"/>
        </w:rPr>
        <w:t>向</w:t>
      </w:r>
      <w:r>
        <w:rPr>
          <w:rFonts w:hint="eastAsia" w:ascii="仿宋_GB2312" w:hAnsi="仿宋" w:eastAsia="仿宋_GB2312" w:cs="仿宋"/>
          <w:sz w:val="32"/>
          <w:szCs w:val="32"/>
        </w:rPr>
        <w:t>贵司申请合作设立产业母基金并办理相关手续。</w:t>
      </w:r>
    </w:p>
    <w:p>
      <w:pPr>
        <w:pStyle w:val="2"/>
        <w:tabs>
          <w:tab w:val="left" w:pos="2941"/>
          <w:tab w:val="left" w:pos="6294"/>
        </w:tabs>
        <w:spacing w:after="0" w:line="540" w:lineRule="exact"/>
        <w:ind w:right="265" w:firstLine="638"/>
        <w:rPr>
          <w:rFonts w:ascii="仿宋_GB2312" w:hAnsi="仿宋" w:eastAsia="仿宋_GB2312"/>
          <w:sz w:val="32"/>
          <w:szCs w:val="32"/>
        </w:rPr>
      </w:pPr>
      <w:r>
        <w:rPr>
          <w:rFonts w:hint="eastAsia" w:ascii="仿宋_GB2312" w:hAnsi="仿宋" w:eastAsia="仿宋_GB2312" w:cs="仿宋"/>
          <w:sz w:val="32"/>
          <w:szCs w:val="32"/>
        </w:rPr>
        <w:t>授权期限自年    月    日至年   月    日</w:t>
      </w:r>
      <w:r>
        <w:rPr>
          <w:rFonts w:hint="eastAsia" w:ascii="仿宋_GB2312" w:hAnsi="仿宋" w:eastAsia="仿宋_GB2312"/>
          <w:sz w:val="32"/>
          <w:szCs w:val="32"/>
        </w:rPr>
        <w:t>。</w:t>
      </w:r>
    </w:p>
    <w:p>
      <w:pPr>
        <w:pStyle w:val="2"/>
        <w:spacing w:after="0" w:line="54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授权范围如下：</w:t>
      </w:r>
    </w:p>
    <w:p>
      <w:pPr>
        <w:pStyle w:val="2"/>
        <w:spacing w:after="0" w:line="54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1.提交或补充提交申请材料；</w:t>
      </w:r>
    </w:p>
    <w:p>
      <w:pPr>
        <w:pStyle w:val="2"/>
        <w:spacing w:after="0" w:line="54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2.代表本公司沟通协调基金申报相关事务；</w:t>
      </w:r>
    </w:p>
    <w:p>
      <w:pPr>
        <w:pStyle w:val="2"/>
        <w:spacing w:after="0" w:line="54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3.签收相关文件。</w:t>
      </w:r>
    </w:p>
    <w:p>
      <w:pPr>
        <w:pStyle w:val="2"/>
        <w:spacing w:after="0" w:line="540" w:lineRule="exact"/>
        <w:rPr>
          <w:rFonts w:ascii="仿宋_GB2312" w:hAnsi="仿宋" w:eastAsia="仿宋_GB2312"/>
          <w:sz w:val="32"/>
          <w:szCs w:val="32"/>
        </w:rPr>
      </w:pPr>
    </w:p>
    <w:p>
      <w:pPr>
        <w:pStyle w:val="2"/>
        <w:spacing w:after="0" w:line="540" w:lineRule="exact"/>
        <w:rPr>
          <w:rFonts w:ascii="仿宋_GB2312" w:hAnsi="仿宋" w:eastAsia="仿宋_GB2312"/>
          <w:sz w:val="32"/>
          <w:szCs w:val="32"/>
        </w:rPr>
      </w:pPr>
    </w:p>
    <w:p>
      <w:pPr>
        <w:pStyle w:val="2"/>
        <w:spacing w:after="0" w:line="540" w:lineRule="exact"/>
        <w:ind w:firstLine="4800" w:firstLineChars="1500"/>
        <w:rPr>
          <w:rFonts w:ascii="仿宋_GB2312" w:hAnsi="仿宋" w:eastAsia="仿宋_GB2312" w:cs="仿宋"/>
          <w:sz w:val="32"/>
          <w:szCs w:val="32"/>
        </w:rPr>
      </w:pPr>
      <w:r>
        <w:rPr>
          <w:rFonts w:hint="eastAsia" w:ascii="仿宋_GB2312" w:hAnsi="仿宋" w:eastAsia="仿宋_GB2312" w:cs="仿宋"/>
          <w:sz w:val="32"/>
          <w:szCs w:val="32"/>
        </w:rPr>
        <w:t>单位名称（公章）：</w:t>
      </w:r>
    </w:p>
    <w:p>
      <w:pPr>
        <w:pStyle w:val="2"/>
        <w:spacing w:after="0" w:line="540" w:lineRule="exact"/>
        <w:ind w:firstLine="4800" w:firstLineChars="1500"/>
        <w:rPr>
          <w:rFonts w:ascii="仿宋_GB2312" w:hAnsi="仿宋" w:eastAsia="仿宋_GB2312" w:cs="仿宋"/>
          <w:sz w:val="32"/>
          <w:szCs w:val="32"/>
        </w:rPr>
      </w:pPr>
      <w:r>
        <w:rPr>
          <w:rFonts w:hint="eastAsia" w:ascii="仿宋_GB2312" w:hAnsi="仿宋" w:eastAsia="仿宋_GB2312" w:cs="仿宋"/>
          <w:sz w:val="32"/>
          <w:szCs w:val="32"/>
        </w:rPr>
        <w:t>法定代表人（签字）：</w:t>
      </w:r>
    </w:p>
    <w:p>
      <w:pPr>
        <w:pStyle w:val="2"/>
        <w:spacing w:after="0" w:line="540" w:lineRule="exact"/>
        <w:ind w:firstLine="4800" w:firstLineChars="1500"/>
        <w:rPr>
          <w:rFonts w:ascii="仿宋_GB2312" w:hAnsi="仿宋" w:eastAsia="仿宋_GB2312" w:cs="仿宋"/>
          <w:sz w:val="32"/>
          <w:szCs w:val="32"/>
        </w:rPr>
      </w:pPr>
      <w:r>
        <w:rPr>
          <w:rFonts w:hint="eastAsia" w:ascii="仿宋_GB2312" w:hAnsi="仿宋" w:eastAsia="仿宋_GB2312" w:cs="仿宋"/>
          <w:sz w:val="32"/>
          <w:szCs w:val="32"/>
        </w:rPr>
        <w:t>代理人（签字）：</w:t>
      </w:r>
    </w:p>
    <w:p>
      <w:pPr>
        <w:pStyle w:val="2"/>
        <w:spacing w:after="0" w:line="540" w:lineRule="exact"/>
        <w:ind w:firstLine="5372" w:firstLineChars="1700"/>
        <w:rPr>
          <w:rFonts w:ascii="仿宋_GB2312" w:hAnsi="仿宋" w:eastAsia="仿宋_GB2312" w:cs="仿宋"/>
          <w:w w:val="99"/>
          <w:sz w:val="32"/>
          <w:szCs w:val="32"/>
        </w:rPr>
      </w:pPr>
      <w:r>
        <w:rPr>
          <w:rFonts w:hint="eastAsia" w:ascii="仿宋_GB2312" w:hAnsi="仿宋" w:eastAsia="仿宋_GB2312" w:cs="仿宋"/>
          <w:w w:val="99"/>
          <w:sz w:val="32"/>
          <w:szCs w:val="32"/>
        </w:rPr>
        <w:t>年  月   日</w:t>
      </w:r>
    </w:p>
    <w:p>
      <w:pPr>
        <w:pStyle w:val="2"/>
        <w:spacing w:after="0" w:line="540" w:lineRule="exact"/>
        <w:ind w:firstLine="5372" w:firstLineChars="1700"/>
        <w:rPr>
          <w:rFonts w:ascii="仿宋_GB2312" w:hAnsi="仿宋" w:eastAsia="仿宋_GB2312" w:cs="仿宋"/>
          <w:w w:val="99"/>
          <w:sz w:val="32"/>
          <w:szCs w:val="32"/>
        </w:rPr>
      </w:pPr>
    </w:p>
    <w:p>
      <w:pPr>
        <w:pStyle w:val="2"/>
        <w:spacing w:after="0" w:line="540" w:lineRule="exact"/>
        <w:ind w:firstLine="5372" w:firstLineChars="1700"/>
        <w:rPr>
          <w:rFonts w:ascii="仿宋_GB2312" w:hAnsi="仿宋" w:eastAsia="仿宋_GB2312" w:cs="仿宋"/>
          <w:w w:val="99"/>
          <w:sz w:val="32"/>
          <w:szCs w:val="32"/>
        </w:rPr>
      </w:pPr>
    </w:p>
    <w:p>
      <w:pPr>
        <w:pStyle w:val="2"/>
        <w:spacing w:after="0" w:line="540" w:lineRule="exact"/>
        <w:ind w:firstLine="5372" w:firstLineChars="1700"/>
        <w:rPr>
          <w:rFonts w:ascii="仿宋_GB2312" w:hAnsi="仿宋" w:eastAsia="仿宋_GB2312" w:cs="仿宋"/>
          <w:w w:val="99"/>
          <w:sz w:val="32"/>
          <w:szCs w:val="32"/>
        </w:rPr>
      </w:pPr>
    </w:p>
    <w:p>
      <w:pPr>
        <w:pStyle w:val="2"/>
        <w:spacing w:after="0" w:line="540" w:lineRule="exact"/>
        <w:ind w:firstLine="5372" w:firstLineChars="1700"/>
        <w:rPr>
          <w:rFonts w:ascii="仿宋_GB2312" w:hAnsi="仿宋" w:eastAsia="仿宋_GB2312" w:cs="仿宋"/>
          <w:w w:val="99"/>
          <w:sz w:val="32"/>
          <w:szCs w:val="32"/>
        </w:rPr>
      </w:pPr>
    </w:p>
    <w:p>
      <w:pPr>
        <w:pStyle w:val="2"/>
        <w:spacing w:after="0" w:line="540" w:lineRule="exact"/>
        <w:rPr>
          <w:rFonts w:ascii="仿宋_GB2312" w:hAnsi="仿宋" w:eastAsia="仿宋_GB2312" w:cs="仿宋"/>
          <w:w w:val="99"/>
          <w:sz w:val="32"/>
          <w:szCs w:val="32"/>
        </w:rPr>
      </w:pPr>
    </w:p>
    <w:p>
      <w:pPr>
        <w:pStyle w:val="2"/>
        <w:tabs>
          <w:tab w:val="left" w:pos="6476"/>
          <w:tab w:val="left" w:pos="7434"/>
          <w:tab w:val="left" w:pos="8392"/>
        </w:tabs>
        <w:spacing w:after="0" w:line="540" w:lineRule="exact"/>
        <w:rPr>
          <w:rFonts w:ascii="黑体" w:hAnsi="黑体" w:eastAsia="黑体" w:cs="黑体"/>
          <w:sz w:val="32"/>
          <w:szCs w:val="32"/>
        </w:rPr>
      </w:pPr>
      <w:r>
        <w:rPr>
          <w:rFonts w:hint="eastAsia" w:ascii="黑体" w:hAnsi="黑体" w:eastAsia="黑体" w:cs="黑体"/>
          <w:sz w:val="32"/>
          <w:szCs w:val="32"/>
        </w:rPr>
        <w:t>附件3</w:t>
      </w:r>
    </w:p>
    <w:p>
      <w:pPr>
        <w:pStyle w:val="6"/>
        <w:widowControl/>
        <w:spacing w:beforeAutospacing="0" w:afterAutospacing="0" w:line="540" w:lineRule="exact"/>
        <w:ind w:firstLine="640" w:firstLineChars="200"/>
        <w:rPr>
          <w:rFonts w:ascii="仿宋_GB2312" w:hAnsi="仿宋_GB2312" w:eastAsia="黑体" w:cs="黑体"/>
          <w:sz w:val="32"/>
          <w:szCs w:val="32"/>
          <w:shd w:val="clear" w:color="auto" w:fill="FFFFFF"/>
        </w:rPr>
      </w:pPr>
    </w:p>
    <w:p>
      <w:pPr>
        <w:pStyle w:val="2"/>
        <w:tabs>
          <w:tab w:val="left" w:pos="6476"/>
          <w:tab w:val="left" w:pos="7434"/>
          <w:tab w:val="left" w:pos="8392"/>
        </w:tabs>
        <w:spacing w:after="0" w:line="594" w:lineRule="exact"/>
        <w:jc w:val="center"/>
        <w:rPr>
          <w:rFonts w:ascii="方正小标宋简体" w:hAnsi="仿宋" w:eastAsia="方正小标宋简体" w:cs="仿宋"/>
          <w:sz w:val="44"/>
          <w:szCs w:val="44"/>
        </w:rPr>
      </w:pPr>
      <w:r>
        <w:rPr>
          <w:rFonts w:hint="eastAsia" w:ascii="方正小标宋简体" w:hAnsi="仿宋" w:eastAsia="方正小标宋简体" w:cs="仿宋"/>
          <w:sz w:val="44"/>
          <w:szCs w:val="44"/>
        </w:rPr>
        <w:t>承诺函</w:t>
      </w:r>
    </w:p>
    <w:p>
      <w:pPr>
        <w:pStyle w:val="6"/>
        <w:widowControl/>
        <w:spacing w:beforeAutospacing="0" w:afterAutospacing="0" w:line="540" w:lineRule="exact"/>
        <w:ind w:firstLine="420" w:firstLineChars="200"/>
        <w:rPr>
          <w:rFonts w:ascii="仿宋_GB2312" w:hAnsi="仿宋_GB2312" w:eastAsia="仿宋_GB2312" w:cs="仿宋_GB2312"/>
          <w:sz w:val="21"/>
          <w:szCs w:val="21"/>
        </w:rPr>
      </w:pPr>
    </w:p>
    <w:p>
      <w:pPr>
        <w:pStyle w:val="6"/>
        <w:widowControl/>
        <w:spacing w:beforeAutospacing="0" w:afterAutospacing="0" w:line="54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我司郑重承诺，此次申请合作所提交的全部文件均真实、准确、有效。</w:t>
      </w:r>
    </w:p>
    <w:p>
      <w:pPr>
        <w:pStyle w:val="6"/>
        <w:widowControl/>
        <w:spacing w:beforeAutospacing="0" w:afterAutospacing="0" w:line="54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我司已知悉并接受《</w:t>
      </w:r>
      <w:r>
        <w:rPr>
          <w:rFonts w:hint="eastAsia" w:ascii="仿宋_GB2312" w:hAnsi="仿宋_GB2312" w:eastAsia="仿宋_GB2312" w:cs="仿宋_GB2312"/>
          <w:sz w:val="32"/>
          <w:szCs w:val="32"/>
        </w:rPr>
        <w:t>井冈山经开区矿业新材料、生物医药产业母基金管理人遴选工作方案</w:t>
      </w:r>
      <w:r>
        <w:rPr>
          <w:rFonts w:hint="eastAsia" w:ascii="仿宋_GB2312" w:hAnsi="仿宋_GB2312" w:eastAsia="仿宋_GB2312" w:cs="仿宋_GB2312"/>
          <w:sz w:val="32"/>
          <w:szCs w:val="32"/>
          <w:shd w:val="clear" w:color="auto" w:fill="FFFFFF"/>
        </w:rPr>
        <w:t>》的全部内容。若出现与国家产业引导母基金相关政策及其他有关法律法规相违背的行为，我司将承担由此引起的一切法律责任。</w:t>
      </w:r>
    </w:p>
    <w:p>
      <w:pPr>
        <w:pStyle w:val="6"/>
        <w:widowControl/>
        <w:spacing w:beforeAutospacing="0" w:afterAutospacing="0" w:line="540" w:lineRule="exact"/>
        <w:ind w:firstLine="640" w:firstLineChars="200"/>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（此条若有）我司承诺产业基金设立6个月内，推荐储备项目个，其中投资额10亿以上项目个。每少推荐1个，则自愿按比例扣减首期应收管理费，具体以后续双方约定的协议为准。</w:t>
      </w:r>
    </w:p>
    <w:p>
      <w:pPr>
        <w:pStyle w:val="6"/>
        <w:widowControl/>
        <w:spacing w:beforeAutospacing="0" w:afterAutospacing="0" w:line="54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特此承诺。</w:t>
      </w:r>
    </w:p>
    <w:p>
      <w:pPr>
        <w:pStyle w:val="6"/>
        <w:widowControl/>
        <w:spacing w:beforeAutospacing="0" w:afterAutospacing="0" w:line="540" w:lineRule="exact"/>
        <w:ind w:firstLine="640" w:firstLineChars="200"/>
        <w:rPr>
          <w:rFonts w:ascii="仿宋_GB2312" w:hAnsi="仿宋_GB2312" w:eastAsia="仿宋_GB2312" w:cs="仿宋_GB2312"/>
          <w:sz w:val="32"/>
          <w:szCs w:val="32"/>
          <w:shd w:val="clear" w:color="auto" w:fill="FFFFFF"/>
        </w:rPr>
      </w:pPr>
    </w:p>
    <w:p>
      <w:pPr>
        <w:pStyle w:val="6"/>
        <w:widowControl/>
        <w:spacing w:beforeAutospacing="0" w:afterAutospacing="0" w:line="540" w:lineRule="exact"/>
        <w:ind w:firstLine="640" w:firstLineChars="200"/>
        <w:rPr>
          <w:rFonts w:ascii="仿宋_GB2312" w:hAnsi="仿宋_GB2312" w:eastAsia="仿宋_GB2312" w:cs="仿宋_GB2312"/>
          <w:sz w:val="32"/>
          <w:szCs w:val="32"/>
          <w:shd w:val="clear" w:color="auto" w:fill="FFFFFF"/>
        </w:rPr>
      </w:pPr>
    </w:p>
    <w:p>
      <w:pPr>
        <w:pStyle w:val="6"/>
        <w:widowControl/>
        <w:spacing w:beforeAutospacing="0" w:afterAutospacing="0" w:line="540" w:lineRule="exact"/>
        <w:rPr>
          <w:rFonts w:ascii="仿宋_GB2312" w:hAnsi="仿宋_GB2312" w:eastAsia="仿宋_GB2312" w:cs="仿宋_GB2312"/>
          <w:sz w:val="32"/>
          <w:szCs w:val="32"/>
          <w:shd w:val="clear" w:color="auto" w:fill="FFFFFF"/>
        </w:rPr>
      </w:pPr>
    </w:p>
    <w:p>
      <w:pPr>
        <w:pStyle w:val="6"/>
        <w:widowControl/>
        <w:wordWrap w:val="0"/>
        <w:spacing w:beforeAutospacing="0" w:afterAutospacing="0" w:line="540" w:lineRule="exact"/>
        <w:ind w:firstLine="640" w:firstLineChars="200"/>
        <w:jc w:val="right"/>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 xml:space="preserve">申请单位（签章）   </w:t>
      </w:r>
    </w:p>
    <w:p>
      <w:pPr>
        <w:pStyle w:val="6"/>
        <w:widowControl/>
        <w:wordWrap w:val="0"/>
        <w:spacing w:beforeAutospacing="0" w:afterAutospacing="0" w:line="540" w:lineRule="exact"/>
        <w:ind w:firstLine="640" w:firstLineChars="200"/>
        <w:jc w:val="right"/>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申请时间：年月日</w:t>
      </w:r>
    </w:p>
    <w:p>
      <w:pPr>
        <w:spacing w:line="540" w:lineRule="exact"/>
        <w:ind w:firstLine="640" w:firstLineChars="200"/>
        <w:rPr>
          <w:rFonts w:ascii="仿宋_GB2312" w:hAnsi="仿宋_GB2312" w:eastAsia="仿宋_GB2312" w:cs="仿宋_GB2312"/>
          <w:color w:val="000000"/>
          <w:sz w:val="32"/>
          <w:szCs w:val="32"/>
        </w:rPr>
      </w:pPr>
    </w:p>
    <w:p>
      <w:pPr>
        <w:pStyle w:val="2"/>
        <w:spacing w:after="0" w:line="540" w:lineRule="exact"/>
        <w:ind w:firstLine="5372" w:firstLineChars="1700"/>
        <w:rPr>
          <w:rFonts w:ascii="仿宋_GB2312" w:hAnsi="仿宋" w:eastAsia="仿宋_GB2312" w:cs="仿宋"/>
          <w:w w:val="99"/>
          <w:sz w:val="32"/>
          <w:szCs w:val="32"/>
        </w:rPr>
      </w:pPr>
    </w:p>
    <w:p>
      <w:pPr>
        <w:pStyle w:val="6"/>
        <w:widowControl/>
        <w:spacing w:beforeAutospacing="0" w:afterAutospacing="0" w:line="540" w:lineRule="exact"/>
        <w:rPr>
          <w:rFonts w:ascii="仿宋_GB2312" w:hAnsi="仿宋_GB2312" w:eastAsia="黑体" w:cs="黑体"/>
          <w:sz w:val="32"/>
          <w:szCs w:val="32"/>
          <w:shd w:val="clear" w:color="auto" w:fill="FFFFFF"/>
        </w:rPr>
      </w:pPr>
    </w:p>
    <w:p>
      <w:pPr>
        <w:pStyle w:val="2"/>
        <w:spacing w:after="0" w:line="540" w:lineRule="exact"/>
        <w:rPr>
          <w:rFonts w:ascii="仿宋_GB2312" w:hAnsi="仿宋" w:eastAsia="仿宋_GB2312"/>
          <w:sz w:val="32"/>
          <w:szCs w:val="32"/>
        </w:rPr>
      </w:pPr>
      <w:r>
        <w:rPr>
          <w:rFonts w:hint="eastAsia" w:ascii="黑体" w:hAnsi="黑体" w:eastAsia="黑体" w:cs="黑体"/>
          <w:sz w:val="32"/>
          <w:szCs w:val="32"/>
        </w:rPr>
        <w:t xml:space="preserve">附件4                 </w:t>
      </w:r>
    </w:p>
    <w:p>
      <w:pPr>
        <w:pStyle w:val="2"/>
        <w:spacing w:after="0" w:line="540" w:lineRule="exact"/>
        <w:rPr>
          <w:rFonts w:ascii="仿宋_GB2312" w:hAnsi="仿宋" w:eastAsia="仿宋_GB2312"/>
          <w:sz w:val="32"/>
          <w:szCs w:val="32"/>
        </w:rPr>
      </w:pPr>
    </w:p>
    <w:p>
      <w:pPr>
        <w:pStyle w:val="2"/>
        <w:spacing w:after="0" w:line="540" w:lineRule="exact"/>
        <w:jc w:val="center"/>
        <w:rPr>
          <w:rFonts w:ascii="方正小标宋简体" w:hAnsi="仿宋" w:eastAsia="方正小标宋简体"/>
          <w:sz w:val="44"/>
          <w:szCs w:val="44"/>
        </w:rPr>
      </w:pPr>
      <w:r>
        <w:rPr>
          <w:rFonts w:hint="eastAsia" w:ascii="方正小标宋简体" w:hAnsi="仿宋" w:eastAsia="方正小标宋简体"/>
          <w:sz w:val="44"/>
          <w:szCs w:val="44"/>
        </w:rPr>
        <w:t>申报材料</w:t>
      </w:r>
    </w:p>
    <w:p>
      <w:pPr>
        <w:pStyle w:val="2"/>
        <w:spacing w:after="0"/>
        <w:rPr>
          <w:rFonts w:ascii="黑体" w:hAnsi="黑体" w:eastAsia="黑体" w:cs="仿宋"/>
          <w:sz w:val="32"/>
          <w:szCs w:val="32"/>
        </w:rPr>
      </w:pPr>
      <w:r>
        <w:rPr>
          <w:rFonts w:hint="eastAsia" w:ascii="方正小标宋简体" w:hAnsi="仿宋" w:eastAsia="方正小标宋简体"/>
          <w:sz w:val="44"/>
          <w:szCs w:val="44"/>
        </w:rPr>
        <w:drawing>
          <wp:inline distT="0" distB="0" distL="114300" distR="114300">
            <wp:extent cx="5295900" cy="6858000"/>
            <wp:effectExtent l="0" t="0" r="0" b="0"/>
            <wp:docPr id="7"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片1"/>
                    <pic:cNvPicPr>
                      <a:picLocks noChangeAspect="1"/>
                    </pic:cNvPicPr>
                  </pic:nvPicPr>
                  <pic:blipFill>
                    <a:blip r:embed="rId4"/>
                    <a:stretch>
                      <a:fillRect/>
                    </a:stretch>
                  </pic:blipFill>
                  <pic:spPr>
                    <a:xfrm>
                      <a:off x="0" y="0"/>
                      <a:ext cx="5295900" cy="6858000"/>
                    </a:xfrm>
                    <a:prstGeom prst="rect">
                      <a:avLst/>
                    </a:prstGeom>
                  </pic:spPr>
                </pic:pic>
              </a:graphicData>
            </a:graphic>
          </wp:inline>
        </w:drawing>
      </w:r>
    </w:p>
    <w:p>
      <w:pPr>
        <w:pStyle w:val="2"/>
        <w:spacing w:after="0" w:line="540" w:lineRule="exact"/>
        <w:jc w:val="center"/>
        <w:rPr>
          <w:rFonts w:ascii="方正小标宋简体" w:hAnsi="仿宋" w:eastAsia="方正小标宋简体"/>
          <w:sz w:val="32"/>
          <w:szCs w:val="32"/>
        </w:rPr>
      </w:pPr>
      <w:r>
        <w:rPr>
          <w:rFonts w:hint="eastAsia" w:ascii="方正小标宋简体" w:hAnsi="仿宋" w:eastAsia="方正小标宋简体"/>
          <w:sz w:val="32"/>
          <w:szCs w:val="32"/>
        </w:rPr>
        <w:t>目录清单</w:t>
      </w:r>
    </w:p>
    <w:p>
      <w:pPr>
        <w:pStyle w:val="2"/>
      </w:pPr>
    </w:p>
    <w:p>
      <w:pPr>
        <w:spacing w:line="560"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1、母基金管理人申请表（附件1）</w:t>
      </w:r>
    </w:p>
    <w:p>
      <w:pPr>
        <w:spacing w:line="560"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2、母基金管理人情况介绍（附件2-6）</w:t>
      </w:r>
    </w:p>
    <w:p>
      <w:pPr>
        <w:spacing w:line="560"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3、基金合作方案（附件7-8）</w:t>
      </w:r>
    </w:p>
    <w:p>
      <w:pPr>
        <w:spacing w:line="560"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4、证明材料清单</w:t>
      </w:r>
    </w:p>
    <w:p>
      <w:pPr>
        <w:pStyle w:val="2"/>
        <w:spacing w:after="0" w:line="560" w:lineRule="exact"/>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5、申报材料附件清单表</w:t>
      </w:r>
    </w:p>
    <w:p>
      <w:pPr>
        <w:pStyle w:val="2"/>
        <w:spacing w:after="0" w:line="56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40" w:lineRule="exact"/>
        <w:ind w:firstLine="640" w:firstLineChars="200"/>
        <w:rPr>
          <w:rFonts w:ascii="仿宋_GB2312" w:hAnsi="仿宋" w:eastAsia="仿宋_GB2312" w:cs="仿宋"/>
          <w:bCs/>
          <w:sz w:val="32"/>
          <w:szCs w:val="32"/>
        </w:rPr>
      </w:pPr>
    </w:p>
    <w:p>
      <w:pPr>
        <w:pStyle w:val="2"/>
        <w:spacing w:after="0" w:line="530" w:lineRule="exact"/>
        <w:ind w:firstLine="640" w:firstLineChars="200"/>
        <w:rPr>
          <w:rFonts w:ascii="黑体" w:hAnsi="黑体" w:eastAsia="黑体"/>
          <w:sz w:val="32"/>
          <w:szCs w:val="32"/>
        </w:rPr>
      </w:pPr>
      <w:r>
        <w:rPr>
          <w:rFonts w:hint="eastAsia" w:ascii="黑体" w:hAnsi="黑体" w:eastAsia="黑体"/>
          <w:sz w:val="32"/>
          <w:szCs w:val="32"/>
        </w:rPr>
        <w:t>一、基金管理人申请表</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详见附件1《井冈山经济技术开发区产业投资引导基金管理人申请表》。</w:t>
      </w:r>
    </w:p>
    <w:p>
      <w:pPr>
        <w:pStyle w:val="2"/>
        <w:spacing w:after="0" w:line="530" w:lineRule="exact"/>
        <w:ind w:firstLine="640" w:firstLineChars="200"/>
        <w:rPr>
          <w:rFonts w:ascii="黑体" w:hAnsi="黑体" w:eastAsia="黑体"/>
          <w:sz w:val="32"/>
          <w:szCs w:val="32"/>
        </w:rPr>
      </w:pPr>
      <w:r>
        <w:rPr>
          <w:rFonts w:hint="eastAsia" w:ascii="黑体" w:hAnsi="黑体" w:eastAsia="黑体"/>
          <w:sz w:val="32"/>
          <w:szCs w:val="32"/>
        </w:rPr>
        <w:t>二、基金公司（管理人）情况介绍</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（一）管理机构简介</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要求以文字+附表进行描述。附表详见附件2《申请机构基本情况表》。</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（二）高级管理人员情况介绍</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5年以上股权投资经验高级管理人员的简历，投资与研究团队介绍等；</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（三）拟管理本基金的人员情况介绍</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详见附件3《拟委派管理本基金人员情况表》。</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（四）过往投资业绩</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详见附件4《管理基金情况表》、附件5《已投资企业项目明细表》、附件6《已退出企业项目明细表》。</w:t>
      </w:r>
    </w:p>
    <w:p>
      <w:pPr>
        <w:pStyle w:val="2"/>
        <w:spacing w:after="0" w:line="530" w:lineRule="exact"/>
        <w:ind w:firstLine="640" w:firstLineChars="200"/>
        <w:rPr>
          <w:rFonts w:ascii="黑体" w:hAnsi="黑体" w:eastAsia="黑体"/>
          <w:sz w:val="32"/>
          <w:szCs w:val="32"/>
        </w:rPr>
      </w:pPr>
      <w:r>
        <w:rPr>
          <w:rFonts w:hint="eastAsia" w:ascii="黑体" w:hAnsi="黑体" w:eastAsia="黑体"/>
          <w:sz w:val="32"/>
          <w:szCs w:val="32"/>
        </w:rPr>
        <w:t>三、基金合作方案</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（一）基金设立方案</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1.基金基本要素。请详细说明基金设立的各基本要素安排，详见附件7《基金基本要素表》</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2.基金结构。以结构图形式表示。</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（二）募资计划</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1.基金募集计划及当前进度</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2.已确认的出资人出资比例及出资人简介（包括但不限于“是否为合格投资人、出资能力、资金来源、主营业务、行业地位、产业优势、重要荣誉等”）</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3.确保各出资人出资到位的措施、出资人出资不到位的补救预案</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（三）投资策略</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要求详细分析井开区产业状况，结合基金管理人自身的优势，针对性提出引导基金的投资计划及策略，以达到通过引导基金促进井开区产业升级，实现井开区强链补链的作用。</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（四）基金管理方案</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要求说明以下内容：</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1.关于母基金管理系统及主要流程介绍；</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2.风险控制机制和协调决策机制；</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3.子基金筛选标准及策略（包括相关子基金资源储备介绍）；</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4.拟投资项目或引入井开区项目储备情况介绍。</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同时，储备项目情况列表要求明确以下内容：</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1.“项目名称”请填写全称。</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2.“所属行业”参考中国证监会上市公司行业分类指引。</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3.“项目所处阶段”请填写种子期、初创期、成长期或成熟期。</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4.储备项目主要情况（需提供相关证明材料，如项目高管访谈记录、立项材料或尽调报告等）。</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5.项目高管访谈记录、立项材料或尽调报告等，如属返投项目请提供主要方案）</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6.拟投资项目亮点</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7.预计投资退出方式和预期收益</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8.投资风险</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储备项目主要情况详见附件8《储备项目情况表》。</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（五）管理本基金的特殊优势</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如有，请详细列示。</w:t>
      </w:r>
    </w:p>
    <w:p>
      <w:pPr>
        <w:pStyle w:val="2"/>
        <w:spacing w:after="0" w:line="53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（六）申请人控股或参股的所有从事基金管理业务的机构介绍</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如果申请人没有控股的或参股其他从事基金管理业务的机构，则申请人可在相应的位置填写“无”。</w:t>
      </w:r>
    </w:p>
    <w:p>
      <w:pPr>
        <w:pStyle w:val="2"/>
        <w:spacing w:after="0" w:line="530" w:lineRule="exact"/>
        <w:ind w:firstLine="640" w:firstLineChars="200"/>
        <w:rPr>
          <w:rFonts w:ascii="黑体" w:hAnsi="黑体" w:eastAsia="黑体"/>
          <w:sz w:val="32"/>
          <w:szCs w:val="32"/>
        </w:rPr>
      </w:pPr>
      <w:r>
        <w:rPr>
          <w:rFonts w:hint="eastAsia" w:ascii="黑体" w:hAnsi="黑体" w:eastAsia="黑体"/>
          <w:sz w:val="32"/>
          <w:szCs w:val="32"/>
        </w:rPr>
        <w:t>四、证明材料清单</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一）证明材料：新版营业执照复印件、公司章程或者合伙协议、在基金业协会登记信息；涉及的相关证明材料（如：在基金业协会备案的基金数量，且至少主导过3个及以上股权投资的成功案例、储备项目的跟踪进展证明材料等）</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（二）风险管理和内部控制制度。</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（三）管理机构及核心管理团队近3年有关诉讼、担保、受到行政处罚或行政监管、其他或有风险事项说明及文件。</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（四）管理机构近3年（或成立以来）的审计报告及近一期的财务报表。（若无请出具说明）</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（五）其他管理机构认为需说明的情况。</w:t>
      </w:r>
    </w:p>
    <w:p>
      <w:pPr>
        <w:pStyle w:val="2"/>
        <w:spacing w:after="0" w:line="530" w:lineRule="exact"/>
        <w:ind w:firstLine="640" w:firstLineChars="200"/>
        <w:rPr>
          <w:rFonts w:ascii="黑体" w:hAnsi="黑体" w:eastAsia="黑体"/>
          <w:sz w:val="32"/>
          <w:szCs w:val="32"/>
        </w:rPr>
      </w:pPr>
      <w:r>
        <w:rPr>
          <w:rFonts w:hint="eastAsia" w:ascii="黑体" w:hAnsi="黑体" w:eastAsia="黑体"/>
          <w:sz w:val="32"/>
          <w:szCs w:val="32"/>
        </w:rPr>
        <w:t>五、申报材料附件表格</w:t>
      </w:r>
    </w:p>
    <w:p>
      <w:pPr>
        <w:pStyle w:val="2"/>
        <w:spacing w:after="0" w:line="530" w:lineRule="exact"/>
        <w:ind w:firstLine="640" w:firstLineChars="200"/>
        <w:rPr>
          <w:rFonts w:ascii="仿宋_GB2312" w:hAnsi="仿宋" w:eastAsia="仿宋_GB2312"/>
          <w:sz w:val="32"/>
          <w:szCs w:val="32"/>
        </w:rPr>
      </w:pPr>
      <w:r>
        <w:rPr>
          <w:rFonts w:hint="eastAsia" w:ascii="仿宋_GB2312" w:hAnsi="仿宋" w:eastAsia="仿宋_GB2312"/>
          <w:sz w:val="32"/>
          <w:szCs w:val="32"/>
        </w:rPr>
        <w:t>（各申请人可根据编辑需要，将附件表格放在各相关内容章节或以附件形式附在后面）。</w:t>
      </w:r>
    </w:p>
    <w:p>
      <w:pPr>
        <w:pStyle w:val="2"/>
        <w:spacing w:after="0" w:line="520" w:lineRule="exact"/>
        <w:ind w:firstLine="640" w:firstLineChars="200"/>
        <w:rPr>
          <w:rFonts w:ascii="仿宋_GB2312" w:hAnsi="仿宋" w:eastAsia="仿宋_GB2312"/>
          <w:sz w:val="32"/>
          <w:szCs w:val="32"/>
        </w:rPr>
      </w:pPr>
    </w:p>
    <w:p>
      <w:pPr>
        <w:pStyle w:val="2"/>
        <w:spacing w:after="0" w:line="520" w:lineRule="exact"/>
        <w:ind w:firstLine="640" w:firstLineChars="200"/>
        <w:rPr>
          <w:rFonts w:ascii="仿宋_GB2312" w:hAnsi="仿宋" w:eastAsia="仿宋_GB2312"/>
          <w:sz w:val="32"/>
          <w:szCs w:val="32"/>
        </w:rPr>
      </w:pPr>
    </w:p>
    <w:p>
      <w:pPr>
        <w:tabs>
          <w:tab w:val="left" w:pos="7227"/>
        </w:tabs>
        <w:spacing w:line="540" w:lineRule="exact"/>
        <w:rPr>
          <w:rFonts w:ascii="黑体" w:hAnsi="黑体" w:eastAsia="黑体" w:cs="仿宋"/>
          <w:bCs/>
          <w:sz w:val="32"/>
          <w:szCs w:val="32"/>
        </w:rPr>
      </w:pPr>
      <w:r>
        <w:rPr>
          <w:rFonts w:hint="eastAsia" w:ascii="黑体" w:hAnsi="黑体" w:eastAsia="黑体" w:cs="仿宋"/>
          <w:bCs/>
          <w:sz w:val="32"/>
          <w:szCs w:val="32"/>
        </w:rPr>
        <w:t>附件1</w:t>
      </w:r>
    </w:p>
    <w:p>
      <w:pPr>
        <w:spacing w:line="7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母基金管理人申请表</w:t>
      </w:r>
    </w:p>
    <w:tbl>
      <w:tblPr>
        <w:tblStyle w:val="7"/>
        <w:tblW w:w="9256" w:type="dxa"/>
        <w:jc w:val="center"/>
        <w:tblLayout w:type="fixed"/>
        <w:tblCellMar>
          <w:top w:w="0" w:type="dxa"/>
          <w:left w:w="108" w:type="dxa"/>
          <w:bottom w:w="0" w:type="dxa"/>
          <w:right w:w="108" w:type="dxa"/>
        </w:tblCellMar>
      </w:tblPr>
      <w:tblGrid>
        <w:gridCol w:w="1312"/>
        <w:gridCol w:w="1839"/>
        <w:gridCol w:w="1904"/>
        <w:gridCol w:w="1844"/>
        <w:gridCol w:w="2357"/>
      </w:tblGrid>
      <w:tr>
        <w:tblPrEx>
          <w:tblCellMar>
            <w:top w:w="0" w:type="dxa"/>
            <w:left w:w="108" w:type="dxa"/>
            <w:bottom w:w="0" w:type="dxa"/>
            <w:right w:w="108" w:type="dxa"/>
          </w:tblCellMar>
        </w:tblPrEx>
        <w:trPr>
          <w:trHeight w:val="659" w:hRule="atLeast"/>
          <w:jc w:val="center"/>
        </w:trPr>
        <w:tc>
          <w:tcPr>
            <w:tcW w:w="1312"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拟申报母基金类型</w:t>
            </w:r>
          </w:p>
        </w:tc>
        <w:tc>
          <w:tcPr>
            <w:tcW w:w="7944"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2" w:char="00A3"/>
            </w:r>
            <w:r>
              <w:rPr>
                <w:rFonts w:hint="eastAsia" w:ascii="仿宋_GB2312" w:hAnsi="仿宋_GB2312" w:eastAsia="仿宋_GB2312" w:cs="仿宋_GB2312"/>
                <w:kern w:val="0"/>
                <w:sz w:val="24"/>
              </w:rPr>
              <w:t>生物医药  □矿业新材料</w:t>
            </w:r>
          </w:p>
        </w:tc>
      </w:tr>
      <w:tr>
        <w:tblPrEx>
          <w:tblCellMar>
            <w:top w:w="0" w:type="dxa"/>
            <w:left w:w="108" w:type="dxa"/>
            <w:bottom w:w="0" w:type="dxa"/>
            <w:right w:w="108" w:type="dxa"/>
          </w:tblCellMar>
        </w:tblPrEx>
        <w:trPr>
          <w:trHeight w:val="333" w:hRule="atLeast"/>
          <w:jc w:val="center"/>
        </w:trPr>
        <w:tc>
          <w:tcPr>
            <w:tcW w:w="1312"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7944"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ind w:firstLine="480"/>
              <w:jc w:val="left"/>
              <w:rPr>
                <w:rFonts w:ascii="仿宋_GB2312" w:hAnsi="仿宋_GB2312" w:eastAsia="仿宋_GB2312" w:cs="仿宋_GB2312"/>
                <w:kern w:val="0"/>
                <w:sz w:val="24"/>
              </w:rPr>
            </w:pPr>
          </w:p>
        </w:tc>
      </w:tr>
      <w:tr>
        <w:tblPrEx>
          <w:tblCellMar>
            <w:top w:w="0" w:type="dxa"/>
            <w:left w:w="108" w:type="dxa"/>
            <w:bottom w:w="0" w:type="dxa"/>
            <w:right w:w="108" w:type="dxa"/>
          </w:tblCellMar>
        </w:tblPrEx>
        <w:trPr>
          <w:trHeight w:val="454" w:hRule="atLeast"/>
          <w:jc w:val="center"/>
        </w:trPr>
        <w:tc>
          <w:tcPr>
            <w:tcW w:w="1312" w:type="dxa"/>
            <w:vMerge w:val="restart"/>
            <w:tcBorders>
              <w:top w:val="nil"/>
              <w:left w:val="single" w:color="auto" w:sz="4" w:space="0"/>
              <w:right w:val="single" w:color="auto" w:sz="4" w:space="0"/>
            </w:tcBorders>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拟设基金基本情况</w:t>
            </w:r>
          </w:p>
        </w:tc>
        <w:tc>
          <w:tcPr>
            <w:tcW w:w="1839"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拟定规模</w:t>
            </w:r>
          </w:p>
        </w:tc>
        <w:tc>
          <w:tcPr>
            <w:tcW w:w="6105" w:type="dxa"/>
            <w:gridSpan w:val="3"/>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10亿元</w:t>
            </w:r>
          </w:p>
        </w:tc>
      </w:tr>
      <w:tr>
        <w:tblPrEx>
          <w:tblCellMar>
            <w:top w:w="0" w:type="dxa"/>
            <w:left w:w="108" w:type="dxa"/>
            <w:bottom w:w="0" w:type="dxa"/>
            <w:right w:w="108" w:type="dxa"/>
          </w:tblCellMar>
        </w:tblPrEx>
        <w:trPr>
          <w:trHeight w:val="659" w:hRule="atLeast"/>
          <w:jc w:val="center"/>
        </w:trPr>
        <w:tc>
          <w:tcPr>
            <w:tcW w:w="1312" w:type="dxa"/>
            <w:vMerge w:val="continue"/>
            <w:tcBorders>
              <w:left w:val="single" w:color="auto" w:sz="4" w:space="0"/>
              <w:right w:val="single" w:color="auto" w:sz="4" w:space="0"/>
            </w:tcBorders>
            <w:vAlign w:val="center"/>
          </w:tcPr>
          <w:p>
            <w:pPr>
              <w:widowControl/>
              <w:jc w:val="center"/>
              <w:rPr>
                <w:rFonts w:ascii="仿宋_GB2312" w:hAnsi="仿宋_GB2312" w:eastAsia="仿宋_GB2312" w:cs="仿宋_GB2312"/>
                <w:kern w:val="0"/>
                <w:sz w:val="24"/>
              </w:rPr>
            </w:pPr>
          </w:p>
        </w:tc>
        <w:tc>
          <w:tcPr>
            <w:tcW w:w="1839"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出资安排</w:t>
            </w:r>
          </w:p>
        </w:tc>
        <w:tc>
          <w:tcPr>
            <w:tcW w:w="6105" w:type="dxa"/>
            <w:gridSpan w:val="3"/>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基金管理机构认缴   %，</w:t>
            </w:r>
          </w:p>
        </w:tc>
      </w:tr>
      <w:tr>
        <w:tblPrEx>
          <w:tblCellMar>
            <w:top w:w="0" w:type="dxa"/>
            <w:left w:w="108" w:type="dxa"/>
            <w:bottom w:w="0" w:type="dxa"/>
            <w:right w:w="108" w:type="dxa"/>
          </w:tblCellMar>
        </w:tblPrEx>
        <w:trPr>
          <w:trHeight w:val="584" w:hRule="atLeast"/>
          <w:jc w:val="center"/>
        </w:trPr>
        <w:tc>
          <w:tcPr>
            <w:tcW w:w="1312" w:type="dxa"/>
            <w:vMerge w:val="continue"/>
            <w:tcBorders>
              <w:left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1839"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基金注册地</w:t>
            </w:r>
          </w:p>
        </w:tc>
        <w:tc>
          <w:tcPr>
            <w:tcW w:w="6105" w:type="dxa"/>
            <w:gridSpan w:val="3"/>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江西省吉安市井冈山经济技术开发区（具体以实际情况为准）</w:t>
            </w:r>
          </w:p>
        </w:tc>
      </w:tr>
      <w:tr>
        <w:tblPrEx>
          <w:tblCellMar>
            <w:top w:w="0" w:type="dxa"/>
            <w:left w:w="108" w:type="dxa"/>
            <w:bottom w:w="0" w:type="dxa"/>
            <w:right w:w="108" w:type="dxa"/>
          </w:tblCellMar>
        </w:tblPrEx>
        <w:trPr>
          <w:trHeight w:val="567" w:hRule="atLeast"/>
          <w:jc w:val="center"/>
        </w:trPr>
        <w:tc>
          <w:tcPr>
            <w:tcW w:w="1312" w:type="dxa"/>
            <w:vMerge w:val="continue"/>
            <w:tcBorders>
              <w:left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1839" w:type="dxa"/>
            <w:tcBorders>
              <w:top w:val="nil"/>
              <w:left w:val="nil"/>
              <w:bottom w:val="single" w:color="auto" w:sz="4" w:space="0"/>
              <w:right w:val="single" w:color="auto" w:sz="4" w:space="0"/>
            </w:tcBorders>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基金首期实缴出资额（计划）</w:t>
            </w:r>
          </w:p>
        </w:tc>
        <w:tc>
          <w:tcPr>
            <w:tcW w:w="6105" w:type="dxa"/>
            <w:gridSpan w:val="3"/>
            <w:tcBorders>
              <w:top w:val="nil"/>
              <w:left w:val="nil"/>
              <w:bottom w:val="single" w:color="auto" w:sz="4" w:space="0"/>
              <w:right w:val="single" w:color="auto" w:sz="4" w:space="0"/>
            </w:tcBorders>
            <w:vAlign w:val="center"/>
          </w:tcPr>
          <w:p>
            <w:pPr>
              <w:widowControl/>
              <w:ind w:firstLine="440"/>
              <w:jc w:val="center"/>
              <w:rPr>
                <w:rFonts w:ascii="仿宋_GB2312" w:hAnsi="仿宋_GB2312" w:eastAsia="仿宋_GB2312" w:cs="仿宋_GB2312"/>
                <w:kern w:val="0"/>
                <w:sz w:val="22"/>
              </w:rPr>
            </w:pPr>
          </w:p>
        </w:tc>
      </w:tr>
      <w:tr>
        <w:tblPrEx>
          <w:tblCellMar>
            <w:top w:w="0" w:type="dxa"/>
            <w:left w:w="108" w:type="dxa"/>
            <w:bottom w:w="0" w:type="dxa"/>
            <w:right w:w="108" w:type="dxa"/>
          </w:tblCellMar>
        </w:tblPrEx>
        <w:trPr>
          <w:trHeight w:val="618" w:hRule="atLeast"/>
          <w:jc w:val="center"/>
        </w:trPr>
        <w:tc>
          <w:tcPr>
            <w:tcW w:w="1312" w:type="dxa"/>
            <w:vMerge w:val="continue"/>
            <w:tcBorders>
              <w:left w:val="single" w:color="auto" w:sz="4" w:space="0"/>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1839" w:type="dxa"/>
            <w:tcBorders>
              <w:top w:val="nil"/>
              <w:left w:val="nil"/>
              <w:bottom w:val="single" w:color="auto" w:sz="4" w:space="0"/>
              <w:right w:val="single" w:color="auto" w:sz="4" w:space="0"/>
            </w:tcBorders>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基金其余认缴金额出资安排</w:t>
            </w:r>
          </w:p>
        </w:tc>
        <w:tc>
          <w:tcPr>
            <w:tcW w:w="6105" w:type="dxa"/>
            <w:gridSpan w:val="3"/>
            <w:tcBorders>
              <w:top w:val="nil"/>
              <w:left w:val="nil"/>
              <w:bottom w:val="single" w:color="auto" w:sz="4" w:space="0"/>
              <w:right w:val="single" w:color="auto" w:sz="4" w:space="0"/>
            </w:tcBorders>
            <w:vAlign w:val="center"/>
          </w:tcPr>
          <w:p>
            <w:pPr>
              <w:widowControl/>
              <w:ind w:firstLine="440"/>
              <w:jc w:val="center"/>
              <w:rPr>
                <w:rFonts w:ascii="仿宋_GB2312" w:hAnsi="仿宋_GB2312" w:eastAsia="仿宋_GB2312" w:cs="仿宋_GB2312"/>
                <w:kern w:val="0"/>
                <w:sz w:val="22"/>
              </w:rPr>
            </w:pPr>
          </w:p>
        </w:tc>
      </w:tr>
      <w:tr>
        <w:tblPrEx>
          <w:tblCellMar>
            <w:top w:w="0" w:type="dxa"/>
            <w:left w:w="108" w:type="dxa"/>
            <w:bottom w:w="0" w:type="dxa"/>
            <w:right w:w="108" w:type="dxa"/>
          </w:tblCellMar>
        </w:tblPrEx>
        <w:trPr>
          <w:trHeight w:val="567" w:hRule="atLeast"/>
          <w:jc w:val="center"/>
        </w:trPr>
        <w:tc>
          <w:tcPr>
            <w:tcW w:w="1312" w:type="dxa"/>
            <w:vMerge w:val="restart"/>
            <w:tcBorders>
              <w:top w:val="nil"/>
              <w:left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申请机构注册登记情况</w:t>
            </w:r>
          </w:p>
        </w:tc>
        <w:tc>
          <w:tcPr>
            <w:tcW w:w="1839"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认缴注册资本</w:t>
            </w:r>
          </w:p>
        </w:tc>
        <w:tc>
          <w:tcPr>
            <w:tcW w:w="190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 w:val="24"/>
              </w:rPr>
            </w:pPr>
          </w:p>
        </w:tc>
        <w:tc>
          <w:tcPr>
            <w:tcW w:w="1844"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实缴注册资本</w:t>
            </w:r>
          </w:p>
        </w:tc>
        <w:tc>
          <w:tcPr>
            <w:tcW w:w="2357" w:type="dxa"/>
            <w:tcBorders>
              <w:top w:val="nil"/>
              <w:left w:val="nil"/>
              <w:bottom w:val="single" w:color="auto" w:sz="4" w:space="0"/>
              <w:right w:val="single" w:color="auto" w:sz="4" w:space="0"/>
            </w:tcBorders>
            <w:vAlign w:val="center"/>
          </w:tcPr>
          <w:p>
            <w:pPr>
              <w:widowControl/>
              <w:ind w:firstLine="440"/>
              <w:jc w:val="center"/>
              <w:rPr>
                <w:rFonts w:ascii="仿宋_GB2312" w:hAnsi="仿宋_GB2312" w:eastAsia="仿宋_GB2312" w:cs="仿宋_GB2312"/>
                <w:kern w:val="0"/>
                <w:sz w:val="22"/>
              </w:rPr>
            </w:pPr>
          </w:p>
        </w:tc>
      </w:tr>
      <w:tr>
        <w:tblPrEx>
          <w:tblCellMar>
            <w:top w:w="0" w:type="dxa"/>
            <w:left w:w="108" w:type="dxa"/>
            <w:bottom w:w="0" w:type="dxa"/>
            <w:right w:w="108" w:type="dxa"/>
          </w:tblCellMar>
        </w:tblPrEx>
        <w:trPr>
          <w:trHeight w:val="629" w:hRule="atLeast"/>
          <w:jc w:val="center"/>
        </w:trPr>
        <w:tc>
          <w:tcPr>
            <w:tcW w:w="1312" w:type="dxa"/>
            <w:vMerge w:val="continue"/>
            <w:tcBorders>
              <w:left w:val="single" w:color="auto" w:sz="4" w:space="0"/>
              <w:right w:val="single" w:color="auto" w:sz="4" w:space="0"/>
            </w:tcBorders>
            <w:vAlign w:val="center"/>
          </w:tcPr>
          <w:p>
            <w:pPr>
              <w:widowControl/>
              <w:jc w:val="center"/>
              <w:rPr>
                <w:rFonts w:ascii="仿宋_GB2312" w:hAnsi="仿宋_GB2312" w:eastAsia="仿宋_GB2312" w:cs="仿宋_GB2312"/>
                <w:kern w:val="0"/>
                <w:sz w:val="24"/>
              </w:rPr>
            </w:pPr>
          </w:p>
        </w:tc>
        <w:tc>
          <w:tcPr>
            <w:tcW w:w="1839"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注册时间</w:t>
            </w:r>
          </w:p>
        </w:tc>
        <w:tc>
          <w:tcPr>
            <w:tcW w:w="190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 w:val="24"/>
              </w:rPr>
            </w:pPr>
          </w:p>
        </w:tc>
        <w:tc>
          <w:tcPr>
            <w:tcW w:w="1844"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注册地址</w:t>
            </w:r>
          </w:p>
        </w:tc>
        <w:tc>
          <w:tcPr>
            <w:tcW w:w="2357" w:type="dxa"/>
            <w:tcBorders>
              <w:top w:val="nil"/>
              <w:left w:val="nil"/>
              <w:bottom w:val="single" w:color="auto" w:sz="4" w:space="0"/>
              <w:right w:val="single" w:color="auto" w:sz="4" w:space="0"/>
            </w:tcBorders>
            <w:vAlign w:val="center"/>
          </w:tcPr>
          <w:p>
            <w:pPr>
              <w:widowControl/>
              <w:ind w:firstLine="440"/>
              <w:jc w:val="center"/>
              <w:rPr>
                <w:rFonts w:ascii="仿宋_GB2312" w:hAnsi="仿宋_GB2312" w:eastAsia="仿宋_GB2312" w:cs="仿宋_GB2312"/>
                <w:kern w:val="0"/>
                <w:sz w:val="22"/>
              </w:rPr>
            </w:pPr>
          </w:p>
        </w:tc>
      </w:tr>
      <w:tr>
        <w:tblPrEx>
          <w:tblCellMar>
            <w:top w:w="0" w:type="dxa"/>
            <w:left w:w="108" w:type="dxa"/>
            <w:bottom w:w="0" w:type="dxa"/>
            <w:right w:w="108" w:type="dxa"/>
          </w:tblCellMar>
        </w:tblPrEx>
        <w:trPr>
          <w:trHeight w:val="659" w:hRule="atLeast"/>
          <w:jc w:val="center"/>
        </w:trPr>
        <w:tc>
          <w:tcPr>
            <w:tcW w:w="1312" w:type="dxa"/>
            <w:vMerge w:val="continue"/>
            <w:tcBorders>
              <w:left w:val="single" w:color="auto" w:sz="4" w:space="0"/>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1839"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基金管理人登记时间</w:t>
            </w:r>
          </w:p>
        </w:tc>
        <w:tc>
          <w:tcPr>
            <w:tcW w:w="190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 w:val="24"/>
              </w:rPr>
            </w:pPr>
          </w:p>
        </w:tc>
        <w:tc>
          <w:tcPr>
            <w:tcW w:w="1844"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基金管理人登记编号</w:t>
            </w:r>
          </w:p>
        </w:tc>
        <w:tc>
          <w:tcPr>
            <w:tcW w:w="2357"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 w:val="24"/>
              </w:rPr>
            </w:pPr>
          </w:p>
        </w:tc>
      </w:tr>
      <w:tr>
        <w:tblPrEx>
          <w:tblCellMar>
            <w:top w:w="0" w:type="dxa"/>
            <w:left w:w="108" w:type="dxa"/>
            <w:bottom w:w="0" w:type="dxa"/>
            <w:right w:w="108" w:type="dxa"/>
          </w:tblCellMar>
        </w:tblPrEx>
        <w:trPr>
          <w:trHeight w:val="611" w:hRule="atLeast"/>
          <w:jc w:val="center"/>
        </w:trPr>
        <w:tc>
          <w:tcPr>
            <w:tcW w:w="1312" w:type="dxa"/>
            <w:vMerge w:val="restart"/>
            <w:tcBorders>
              <w:top w:val="nil"/>
              <w:left w:val="single" w:color="auto" w:sz="4" w:space="0"/>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申请机构核心专职管理团队</w:t>
            </w:r>
          </w:p>
        </w:tc>
        <w:tc>
          <w:tcPr>
            <w:tcW w:w="1839"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现有人数及分工</w:t>
            </w:r>
          </w:p>
        </w:tc>
        <w:tc>
          <w:tcPr>
            <w:tcW w:w="6105" w:type="dxa"/>
            <w:gridSpan w:val="3"/>
            <w:tcBorders>
              <w:top w:val="nil"/>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 w:val="24"/>
              </w:rPr>
            </w:pPr>
          </w:p>
          <w:p>
            <w:pPr>
              <w:widowControl/>
              <w:rPr>
                <w:rFonts w:ascii="仿宋_GB2312" w:hAnsi="仿宋_GB2312" w:eastAsia="仿宋_GB2312" w:cs="仿宋_GB2312"/>
                <w:kern w:val="0"/>
                <w:sz w:val="24"/>
              </w:rPr>
            </w:pPr>
          </w:p>
        </w:tc>
      </w:tr>
      <w:tr>
        <w:tblPrEx>
          <w:tblCellMar>
            <w:top w:w="0" w:type="dxa"/>
            <w:left w:w="108" w:type="dxa"/>
            <w:bottom w:w="0" w:type="dxa"/>
            <w:right w:w="108" w:type="dxa"/>
          </w:tblCellMar>
        </w:tblPrEx>
        <w:trPr>
          <w:trHeight w:val="1039" w:hRule="atLeast"/>
          <w:jc w:val="center"/>
        </w:trPr>
        <w:tc>
          <w:tcPr>
            <w:tcW w:w="1312" w:type="dxa"/>
            <w:vMerge w:val="continue"/>
            <w:tcBorders>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24"/>
              </w:rPr>
            </w:pPr>
          </w:p>
        </w:tc>
        <w:tc>
          <w:tcPr>
            <w:tcW w:w="1839"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私募股权投资平均从业年限</w:t>
            </w:r>
          </w:p>
        </w:tc>
        <w:tc>
          <w:tcPr>
            <w:tcW w:w="190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 w:val="24"/>
              </w:rPr>
            </w:pPr>
          </w:p>
        </w:tc>
        <w:tc>
          <w:tcPr>
            <w:tcW w:w="1844" w:type="dxa"/>
            <w:tcBorders>
              <w:top w:val="nil"/>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符合基金从业资格要求人数</w:t>
            </w:r>
          </w:p>
        </w:tc>
        <w:tc>
          <w:tcPr>
            <w:tcW w:w="2357" w:type="dxa"/>
            <w:tcBorders>
              <w:top w:val="nil"/>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 w:val="24"/>
              </w:rPr>
            </w:pPr>
          </w:p>
        </w:tc>
      </w:tr>
      <w:tr>
        <w:tblPrEx>
          <w:tblCellMar>
            <w:top w:w="0" w:type="dxa"/>
            <w:left w:w="108" w:type="dxa"/>
            <w:bottom w:w="0" w:type="dxa"/>
            <w:right w:w="108" w:type="dxa"/>
          </w:tblCellMar>
        </w:tblPrEx>
        <w:trPr>
          <w:trHeight w:val="827" w:hRule="atLeast"/>
          <w:jc w:val="center"/>
        </w:trPr>
        <w:tc>
          <w:tcPr>
            <w:tcW w:w="1312" w:type="dxa"/>
            <w:tcBorders>
              <w:top w:val="single" w:color="auto" w:sz="4" w:space="0"/>
              <w:left w:val="single" w:color="auto" w:sz="4" w:space="0"/>
              <w:bottom w:val="nil"/>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申请机构特殊优势</w:t>
            </w:r>
          </w:p>
        </w:tc>
        <w:tc>
          <w:tcPr>
            <w:tcW w:w="7944" w:type="dxa"/>
            <w:gridSpan w:val="4"/>
            <w:tcBorders>
              <w:top w:val="single" w:color="auto" w:sz="4" w:space="0"/>
              <w:left w:val="nil"/>
              <w:bottom w:val="nil"/>
              <w:right w:val="single" w:color="000000"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（如在母基金管理、资金募集、项目储备、投后管理、退出渠道等方面）</w:t>
            </w:r>
          </w:p>
          <w:p>
            <w:pPr>
              <w:widowControl/>
              <w:rPr>
                <w:rFonts w:ascii="仿宋_GB2312" w:hAnsi="仿宋_GB2312" w:eastAsia="仿宋_GB2312" w:cs="仿宋_GB2312"/>
                <w:kern w:val="0"/>
                <w:sz w:val="24"/>
              </w:rPr>
            </w:pPr>
          </w:p>
        </w:tc>
      </w:tr>
      <w:tr>
        <w:tblPrEx>
          <w:tblCellMar>
            <w:top w:w="0" w:type="dxa"/>
            <w:left w:w="108" w:type="dxa"/>
            <w:bottom w:w="0" w:type="dxa"/>
            <w:right w:w="108" w:type="dxa"/>
          </w:tblCellMar>
        </w:tblPrEx>
        <w:trPr>
          <w:trHeight w:val="850" w:hRule="atLeast"/>
          <w:jc w:val="center"/>
        </w:trPr>
        <w:tc>
          <w:tcPr>
            <w:tcW w:w="9256" w:type="dxa"/>
            <w:gridSpan w:val="5"/>
            <w:tcBorders>
              <w:top w:val="single" w:color="auto" w:sz="4" w:space="0"/>
              <w:left w:val="single" w:color="auto" w:sz="4" w:space="0"/>
              <w:bottom w:val="nil"/>
              <w:right w:val="single" w:color="000000" w:sz="4" w:space="0"/>
            </w:tcBorders>
            <w:vAlign w:val="center"/>
          </w:tcPr>
          <w:p>
            <w:pPr>
              <w:widowControl/>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本单位承诺：所提交的申报材料相关内容完整、真实、准确，无欺瞒和作假行为；在项目申报过程中，本单位将积极配合吉安市创新投资集团有限公司组织的相关尽职调查和评审工作。</w:t>
            </w:r>
          </w:p>
        </w:tc>
      </w:tr>
      <w:tr>
        <w:tblPrEx>
          <w:tblCellMar>
            <w:top w:w="0" w:type="dxa"/>
            <w:left w:w="108" w:type="dxa"/>
            <w:bottom w:w="0" w:type="dxa"/>
            <w:right w:w="108" w:type="dxa"/>
          </w:tblCellMar>
        </w:tblPrEx>
        <w:trPr>
          <w:trHeight w:val="1000" w:hRule="atLeast"/>
          <w:jc w:val="center"/>
        </w:trPr>
        <w:tc>
          <w:tcPr>
            <w:tcW w:w="9256" w:type="dxa"/>
            <w:gridSpan w:val="5"/>
            <w:tcBorders>
              <w:top w:val="nil"/>
              <w:left w:val="single" w:color="auto" w:sz="4" w:space="0"/>
              <w:right w:val="single" w:color="000000" w:sz="4" w:space="0"/>
            </w:tcBorders>
            <w:vAlign w:val="center"/>
          </w:tcPr>
          <w:p>
            <w:pPr>
              <w:widowControl/>
              <w:jc w:val="center"/>
              <w:rPr>
                <w:rFonts w:ascii="仿宋" w:hAnsi="仿宋" w:eastAsia="仿宋" w:cs="仿宋"/>
                <w:color w:val="000000"/>
                <w:kern w:val="0"/>
                <w:sz w:val="24"/>
              </w:rPr>
            </w:pPr>
            <w:r>
              <w:rPr>
                <w:rFonts w:hint="eastAsia" w:ascii="仿宋_GB2312" w:hAnsi="仿宋_GB2312" w:eastAsia="仿宋_GB2312" w:cs="仿宋_GB2312"/>
                <w:kern w:val="0"/>
                <w:sz w:val="24"/>
              </w:rPr>
              <w:t>申请单位（公章）：</w:t>
            </w:r>
          </w:p>
        </w:tc>
      </w:tr>
      <w:tr>
        <w:tblPrEx>
          <w:tblCellMar>
            <w:top w:w="0" w:type="dxa"/>
            <w:left w:w="108" w:type="dxa"/>
            <w:bottom w:w="0" w:type="dxa"/>
            <w:right w:w="108" w:type="dxa"/>
          </w:tblCellMar>
        </w:tblPrEx>
        <w:trPr>
          <w:trHeight w:val="90" w:hRule="atLeast"/>
          <w:jc w:val="center"/>
        </w:trPr>
        <w:tc>
          <w:tcPr>
            <w:tcW w:w="9256" w:type="dxa"/>
            <w:gridSpan w:val="5"/>
            <w:tcBorders>
              <w:top w:val="nil"/>
              <w:left w:val="single" w:color="auto" w:sz="4" w:space="0"/>
              <w:bottom w:val="single" w:color="auto" w:sz="4" w:space="0"/>
              <w:right w:val="single" w:color="000000" w:sz="4" w:space="0"/>
            </w:tcBorders>
            <w:vAlign w:val="center"/>
          </w:tcPr>
          <w:p>
            <w:pPr>
              <w:widowControl/>
              <w:jc w:val="right"/>
              <w:rPr>
                <w:rFonts w:ascii="仿宋" w:hAnsi="仿宋" w:eastAsia="仿宋" w:cs="仿宋"/>
                <w:color w:val="000000"/>
                <w:kern w:val="0"/>
                <w:sz w:val="24"/>
              </w:rPr>
            </w:pPr>
          </w:p>
          <w:p>
            <w:pPr>
              <w:widowControl/>
              <w:ind w:firstLine="720" w:firstLineChars="300"/>
              <w:jc w:val="center"/>
              <w:rPr>
                <w:rFonts w:ascii="仿宋" w:hAnsi="仿宋" w:eastAsia="仿宋" w:cs="仿宋"/>
                <w:color w:val="000000"/>
                <w:kern w:val="0"/>
                <w:sz w:val="24"/>
              </w:rPr>
            </w:pPr>
            <w:r>
              <w:rPr>
                <w:rFonts w:hint="eastAsia" w:ascii="仿宋_GB2312" w:hAnsi="仿宋_GB2312" w:eastAsia="仿宋_GB2312" w:cs="仿宋_GB2312"/>
                <w:kern w:val="0"/>
                <w:sz w:val="24"/>
              </w:rPr>
              <w:t>年   月   日</w:t>
            </w:r>
          </w:p>
        </w:tc>
      </w:tr>
    </w:tbl>
    <w:p>
      <w:pPr>
        <w:spacing w:line="540" w:lineRule="exact"/>
        <w:rPr>
          <w:rFonts w:ascii="黑体" w:hAnsi="黑体" w:eastAsia="黑体" w:cs="仿宋"/>
          <w:bCs/>
          <w:sz w:val="32"/>
          <w:szCs w:val="32"/>
        </w:rPr>
      </w:pPr>
      <w:r>
        <w:rPr>
          <w:rFonts w:hint="eastAsia" w:ascii="黑体" w:hAnsi="黑体" w:eastAsia="黑体" w:cs="仿宋"/>
          <w:bCs/>
          <w:sz w:val="32"/>
          <w:szCs w:val="32"/>
        </w:rPr>
        <w:t>附件2</w:t>
      </w:r>
    </w:p>
    <w:p>
      <w:pPr>
        <w:spacing w:line="700" w:lineRule="exact"/>
        <w:jc w:val="center"/>
        <w:rPr>
          <w:rFonts w:ascii="仿宋" w:hAnsi="仿宋" w:eastAsia="仿宋" w:cs="仿宋"/>
          <w:b/>
          <w:bCs/>
          <w:sz w:val="32"/>
          <w:szCs w:val="32"/>
        </w:rPr>
      </w:pPr>
      <w:r>
        <w:rPr>
          <w:rFonts w:hint="eastAsia" w:ascii="方正小标宋简体" w:hAnsi="方正小标宋简体" w:eastAsia="方正小标宋简体" w:cs="方正小标宋简体"/>
          <w:bCs/>
          <w:sz w:val="32"/>
          <w:szCs w:val="32"/>
        </w:rPr>
        <w:t>申报机构基本情况表</w:t>
      </w:r>
    </w:p>
    <w:tbl>
      <w:tblPr>
        <w:tblStyle w:val="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2060"/>
        <w:gridCol w:w="1683"/>
        <w:gridCol w:w="232"/>
        <w:gridCol w:w="1567"/>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177"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机构名称</w:t>
            </w:r>
          </w:p>
        </w:tc>
        <w:tc>
          <w:tcPr>
            <w:tcW w:w="7109" w:type="dxa"/>
            <w:gridSpan w:val="5"/>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177"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法人代表</w:t>
            </w:r>
          </w:p>
        </w:tc>
        <w:tc>
          <w:tcPr>
            <w:tcW w:w="2060" w:type="dxa"/>
            <w:vAlign w:val="center"/>
          </w:tcPr>
          <w:p>
            <w:pPr>
              <w:widowControl/>
              <w:ind w:firstLine="482"/>
              <w:jc w:val="center"/>
              <w:rPr>
                <w:rFonts w:ascii="仿宋_GB2312" w:hAnsi="仿宋_GB2312" w:eastAsia="仿宋_GB2312" w:cs="仿宋_GB2312"/>
                <w:color w:val="000000"/>
                <w:kern w:val="0"/>
                <w:sz w:val="24"/>
              </w:rPr>
            </w:pPr>
          </w:p>
        </w:tc>
        <w:tc>
          <w:tcPr>
            <w:tcW w:w="1915" w:type="dxa"/>
            <w:gridSpan w:val="2"/>
            <w:vAlign w:val="center"/>
          </w:tcPr>
          <w:p>
            <w:pPr>
              <w:widowControl/>
              <w:jc w:val="center"/>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员工人数（全职）</w:t>
            </w:r>
          </w:p>
        </w:tc>
        <w:tc>
          <w:tcPr>
            <w:tcW w:w="3134" w:type="dxa"/>
            <w:gridSpan w:val="2"/>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177"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注册日期</w:t>
            </w:r>
          </w:p>
        </w:tc>
        <w:tc>
          <w:tcPr>
            <w:tcW w:w="2060" w:type="dxa"/>
            <w:vAlign w:val="center"/>
          </w:tcPr>
          <w:p>
            <w:pPr>
              <w:widowControl/>
              <w:ind w:firstLine="482"/>
              <w:jc w:val="center"/>
              <w:rPr>
                <w:rFonts w:ascii="仿宋_GB2312" w:hAnsi="仿宋_GB2312" w:eastAsia="仿宋_GB2312" w:cs="仿宋_GB2312"/>
                <w:color w:val="000000"/>
                <w:kern w:val="0"/>
                <w:sz w:val="24"/>
              </w:rPr>
            </w:pPr>
          </w:p>
        </w:tc>
        <w:tc>
          <w:tcPr>
            <w:tcW w:w="1915"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注册地址</w:t>
            </w:r>
          </w:p>
        </w:tc>
        <w:tc>
          <w:tcPr>
            <w:tcW w:w="3134" w:type="dxa"/>
            <w:gridSpan w:val="2"/>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restart"/>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股权结构</w:t>
            </w:r>
          </w:p>
        </w:tc>
        <w:tc>
          <w:tcPr>
            <w:tcW w:w="7109" w:type="dxa"/>
            <w:gridSpan w:val="5"/>
            <w:vMerge w:val="restart"/>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实际控制人：</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2703"/>
              <w:gridCol w:w="1134"/>
              <w:gridCol w:w="1134"/>
              <w:gridCol w:w="80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363" w:type="dxa"/>
                  <w:tcBorders>
                    <w:top w:val="single" w:color="auto" w:sz="4" w:space="0"/>
                    <w:left w:val="single" w:color="auto" w:sz="4" w:space="0"/>
                    <w:bottom w:val="single" w:color="auto" w:sz="4" w:space="0"/>
                  </w:tcBorders>
                  <w:vAlign w:val="center"/>
                </w:tcPr>
                <w:p>
                  <w:pPr>
                    <w:spacing w:line="360" w:lineRule="auto"/>
                    <w:jc w:val="center"/>
                    <w:rPr>
                      <w:rFonts w:ascii="仿宋_GB2312" w:hAnsi="仿宋_GB2312" w:eastAsia="仿宋_GB2312" w:cs="仿宋_GB2312"/>
                    </w:rPr>
                  </w:pPr>
                  <w:r>
                    <w:rPr>
                      <w:rFonts w:hint="eastAsia" w:ascii="仿宋_GB2312" w:hAnsi="仿宋_GB2312" w:eastAsia="仿宋_GB2312" w:cs="仿宋_GB2312"/>
                    </w:rPr>
                    <w:t>序号</w:t>
                  </w:r>
                </w:p>
              </w:tc>
              <w:tc>
                <w:tcPr>
                  <w:tcW w:w="2703" w:type="dxa"/>
                  <w:tcBorders>
                    <w:top w:val="single" w:color="auto" w:sz="4" w:space="0"/>
                    <w:bottom w:val="single" w:color="auto" w:sz="4" w:space="0"/>
                  </w:tcBorders>
                  <w:vAlign w:val="center"/>
                </w:tcPr>
                <w:p>
                  <w:pPr>
                    <w:spacing w:line="360" w:lineRule="auto"/>
                    <w:jc w:val="center"/>
                    <w:rPr>
                      <w:rFonts w:ascii="仿宋_GB2312" w:hAnsi="仿宋_GB2312" w:eastAsia="仿宋_GB2312" w:cs="仿宋_GB2312"/>
                    </w:rPr>
                  </w:pPr>
                  <w:r>
                    <w:rPr>
                      <w:rFonts w:hint="eastAsia" w:ascii="仿宋_GB2312" w:hAnsi="仿宋_GB2312" w:eastAsia="仿宋_GB2312" w:cs="仿宋_GB2312"/>
                    </w:rPr>
                    <w:t>股东名称</w:t>
                  </w:r>
                </w:p>
              </w:tc>
              <w:tc>
                <w:tcPr>
                  <w:tcW w:w="1134" w:type="dxa"/>
                  <w:tcBorders>
                    <w:top w:val="single" w:color="auto" w:sz="4" w:space="0"/>
                    <w:bottom w:val="single" w:color="auto" w:sz="4" w:space="0"/>
                  </w:tcBorders>
                  <w:vAlign w:val="center"/>
                </w:tcPr>
                <w:p>
                  <w:pPr>
                    <w:spacing w:line="360" w:lineRule="auto"/>
                    <w:rPr>
                      <w:rFonts w:ascii="仿宋_GB2312" w:hAnsi="仿宋_GB2312" w:eastAsia="仿宋_GB2312" w:cs="仿宋_GB2312"/>
                    </w:rPr>
                  </w:pPr>
                  <w:r>
                    <w:rPr>
                      <w:rFonts w:hint="eastAsia" w:ascii="仿宋_GB2312" w:hAnsi="仿宋_GB2312" w:eastAsia="仿宋_GB2312" w:cs="仿宋_GB2312"/>
                    </w:rPr>
                    <w:t>认缴出资额（万元）</w:t>
                  </w:r>
                </w:p>
              </w:tc>
              <w:tc>
                <w:tcPr>
                  <w:tcW w:w="1134" w:type="dxa"/>
                  <w:tcBorders>
                    <w:top w:val="single" w:color="auto" w:sz="4" w:space="0"/>
                    <w:bottom w:val="single" w:color="auto" w:sz="4" w:space="0"/>
                  </w:tcBorders>
                  <w:vAlign w:val="center"/>
                </w:tcPr>
                <w:p>
                  <w:pPr>
                    <w:spacing w:line="360" w:lineRule="auto"/>
                    <w:rPr>
                      <w:rFonts w:ascii="仿宋_GB2312" w:hAnsi="仿宋_GB2312" w:eastAsia="仿宋_GB2312" w:cs="仿宋_GB2312"/>
                    </w:rPr>
                  </w:pPr>
                  <w:r>
                    <w:rPr>
                      <w:rFonts w:hint="eastAsia" w:ascii="仿宋_GB2312" w:hAnsi="仿宋_GB2312" w:eastAsia="仿宋_GB2312" w:cs="仿宋_GB2312"/>
                    </w:rPr>
                    <w:t>实缴出资额（万元）</w:t>
                  </w:r>
                </w:p>
              </w:tc>
              <w:tc>
                <w:tcPr>
                  <w:tcW w:w="808" w:type="dxa"/>
                  <w:tcBorders>
                    <w:top w:val="single" w:color="auto" w:sz="4" w:space="0"/>
                    <w:bottom w:val="single" w:color="auto" w:sz="4" w:space="0"/>
                  </w:tcBorders>
                  <w:vAlign w:val="center"/>
                </w:tcPr>
                <w:p>
                  <w:pPr>
                    <w:spacing w:line="360" w:lineRule="auto"/>
                    <w:rPr>
                      <w:rFonts w:ascii="仿宋_GB2312" w:hAnsi="仿宋_GB2312" w:eastAsia="仿宋_GB2312" w:cs="仿宋_GB2312"/>
                    </w:rPr>
                  </w:pPr>
                  <w:r>
                    <w:rPr>
                      <w:rFonts w:hint="eastAsia" w:ascii="仿宋_GB2312" w:hAnsi="仿宋_GB2312" w:eastAsia="仿宋_GB2312" w:cs="仿宋_GB2312"/>
                    </w:rPr>
                    <w:t>出资方式</w:t>
                  </w:r>
                </w:p>
              </w:tc>
              <w:tc>
                <w:tcPr>
                  <w:tcW w:w="726" w:type="dxa"/>
                  <w:tcBorders>
                    <w:top w:val="single" w:color="auto" w:sz="4" w:space="0"/>
                    <w:bottom w:val="single" w:color="auto" w:sz="4" w:space="0"/>
                    <w:right w:val="single" w:color="auto" w:sz="4" w:space="0"/>
                  </w:tcBorders>
                  <w:vAlign w:val="center"/>
                </w:tcPr>
                <w:p>
                  <w:pPr>
                    <w:spacing w:line="360" w:lineRule="auto"/>
                    <w:rPr>
                      <w:rFonts w:ascii="仿宋_GB2312" w:hAnsi="仿宋_GB2312" w:eastAsia="仿宋_GB2312" w:cs="仿宋_GB2312"/>
                    </w:rPr>
                  </w:pPr>
                  <w:r>
                    <w:rPr>
                      <w:rFonts w:hint="eastAsia" w:ascii="仿宋_GB2312" w:hAnsi="仿宋_GB2312" w:eastAsia="仿宋_GB2312" w:cs="仿宋_GB2312"/>
                    </w:rPr>
                    <w:t>持股比例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3" w:type="dxa"/>
                  <w:tcBorders>
                    <w:top w:val="single" w:color="auto" w:sz="4" w:space="0"/>
                    <w:left w:val="single" w:color="auto" w:sz="4" w:space="0"/>
                    <w:bottom w:val="single" w:color="auto" w:sz="4" w:space="0"/>
                  </w:tcBorders>
                  <w:vAlign w:val="center"/>
                </w:tcPr>
                <w:p>
                  <w:pPr>
                    <w:spacing w:line="360" w:lineRule="auto"/>
                    <w:jc w:val="center"/>
                    <w:rPr>
                      <w:rFonts w:ascii="仿宋_GB2312" w:hAnsi="仿宋_GB2312" w:eastAsia="仿宋_GB2312" w:cs="仿宋_GB2312"/>
                    </w:rPr>
                  </w:pPr>
                  <w:r>
                    <w:rPr>
                      <w:rFonts w:hint="eastAsia" w:ascii="仿宋_GB2312" w:hAnsi="仿宋_GB2312" w:eastAsia="仿宋_GB2312" w:cs="仿宋_GB2312"/>
                    </w:rPr>
                    <w:t>1</w:t>
                  </w:r>
                </w:p>
              </w:tc>
              <w:tc>
                <w:tcPr>
                  <w:tcW w:w="2703" w:type="dxa"/>
                  <w:tcBorders>
                    <w:top w:val="single" w:color="auto" w:sz="4" w:space="0"/>
                    <w:bottom w:val="single" w:color="auto" w:sz="4" w:space="0"/>
                  </w:tcBorders>
                  <w:vAlign w:val="center"/>
                </w:tcPr>
                <w:p>
                  <w:pPr>
                    <w:spacing w:line="360" w:lineRule="auto"/>
                    <w:ind w:firstLine="420"/>
                    <w:jc w:val="center"/>
                    <w:rPr>
                      <w:rFonts w:ascii="仿宋_GB2312" w:hAnsi="仿宋_GB2312" w:eastAsia="仿宋_GB2312" w:cs="仿宋_GB2312"/>
                    </w:rPr>
                  </w:pPr>
                </w:p>
              </w:tc>
              <w:tc>
                <w:tcPr>
                  <w:tcW w:w="1134" w:type="dxa"/>
                  <w:tcBorders>
                    <w:top w:val="single" w:color="auto" w:sz="4" w:space="0"/>
                    <w:bottom w:val="single" w:color="auto" w:sz="4" w:space="0"/>
                  </w:tcBorders>
                  <w:vAlign w:val="center"/>
                </w:tcPr>
                <w:p>
                  <w:pPr>
                    <w:spacing w:line="360" w:lineRule="auto"/>
                    <w:jc w:val="center"/>
                    <w:rPr>
                      <w:rFonts w:ascii="仿宋_GB2312" w:hAnsi="仿宋_GB2312" w:eastAsia="仿宋_GB2312" w:cs="仿宋_GB2312"/>
                    </w:rPr>
                  </w:pPr>
                </w:p>
              </w:tc>
              <w:tc>
                <w:tcPr>
                  <w:tcW w:w="1134" w:type="dxa"/>
                  <w:tcBorders>
                    <w:top w:val="single" w:color="auto" w:sz="4" w:space="0"/>
                    <w:bottom w:val="single" w:color="auto" w:sz="4" w:space="0"/>
                  </w:tcBorders>
                  <w:vAlign w:val="center"/>
                </w:tcPr>
                <w:p>
                  <w:pPr>
                    <w:spacing w:line="360" w:lineRule="auto"/>
                    <w:jc w:val="center"/>
                    <w:rPr>
                      <w:rFonts w:ascii="仿宋_GB2312" w:hAnsi="仿宋_GB2312" w:eastAsia="仿宋_GB2312" w:cs="仿宋_GB2312"/>
                    </w:rPr>
                  </w:pPr>
                </w:p>
              </w:tc>
              <w:tc>
                <w:tcPr>
                  <w:tcW w:w="808" w:type="dxa"/>
                  <w:tcBorders>
                    <w:top w:val="single" w:color="auto" w:sz="4" w:space="0"/>
                    <w:bottom w:val="single" w:color="auto" w:sz="4" w:space="0"/>
                  </w:tcBorders>
                  <w:vAlign w:val="center"/>
                </w:tcPr>
                <w:p>
                  <w:pPr>
                    <w:spacing w:line="360" w:lineRule="auto"/>
                    <w:jc w:val="center"/>
                    <w:rPr>
                      <w:rFonts w:ascii="仿宋_GB2312" w:hAnsi="仿宋_GB2312" w:eastAsia="仿宋_GB2312" w:cs="仿宋_GB2312"/>
                    </w:rPr>
                  </w:pPr>
                </w:p>
              </w:tc>
              <w:tc>
                <w:tcPr>
                  <w:tcW w:w="726" w:type="dxa"/>
                  <w:tcBorders>
                    <w:top w:val="single" w:color="auto" w:sz="4" w:space="0"/>
                    <w:bottom w:val="single" w:color="auto" w:sz="4" w:space="0"/>
                    <w:right w:val="single" w:color="auto" w:sz="4" w:space="0"/>
                  </w:tcBorders>
                  <w:vAlign w:val="center"/>
                </w:tcPr>
                <w:p>
                  <w:pPr>
                    <w:spacing w:line="360" w:lineRule="auto"/>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63" w:type="dxa"/>
                  <w:tcBorders>
                    <w:top w:val="single" w:color="auto" w:sz="4" w:space="0"/>
                    <w:left w:val="single" w:color="auto" w:sz="4" w:space="0"/>
                    <w:bottom w:val="single" w:color="auto" w:sz="4" w:space="0"/>
                  </w:tcBorders>
                  <w:vAlign w:val="center"/>
                </w:tcPr>
                <w:p>
                  <w:pPr>
                    <w:spacing w:line="360" w:lineRule="auto"/>
                    <w:jc w:val="center"/>
                    <w:rPr>
                      <w:rFonts w:ascii="仿宋_GB2312" w:hAnsi="仿宋_GB2312" w:eastAsia="仿宋_GB2312" w:cs="仿宋_GB2312"/>
                    </w:rPr>
                  </w:pPr>
                  <w:r>
                    <w:rPr>
                      <w:rFonts w:hint="eastAsia" w:ascii="仿宋_GB2312" w:hAnsi="仿宋_GB2312" w:eastAsia="仿宋_GB2312" w:cs="仿宋_GB2312"/>
                    </w:rPr>
                    <w:t>2</w:t>
                  </w:r>
                </w:p>
              </w:tc>
              <w:tc>
                <w:tcPr>
                  <w:tcW w:w="2703" w:type="dxa"/>
                  <w:tcBorders>
                    <w:top w:val="single" w:color="auto" w:sz="4" w:space="0"/>
                    <w:bottom w:val="single" w:color="auto" w:sz="4" w:space="0"/>
                  </w:tcBorders>
                  <w:vAlign w:val="center"/>
                </w:tcPr>
                <w:p>
                  <w:pPr>
                    <w:spacing w:line="360" w:lineRule="auto"/>
                    <w:ind w:firstLine="420"/>
                    <w:jc w:val="center"/>
                    <w:rPr>
                      <w:rFonts w:ascii="仿宋_GB2312" w:hAnsi="仿宋_GB2312" w:eastAsia="仿宋_GB2312" w:cs="仿宋_GB2312"/>
                    </w:rPr>
                  </w:pPr>
                </w:p>
              </w:tc>
              <w:tc>
                <w:tcPr>
                  <w:tcW w:w="1134" w:type="dxa"/>
                  <w:tcBorders>
                    <w:top w:val="single" w:color="auto" w:sz="4" w:space="0"/>
                    <w:bottom w:val="single" w:color="auto" w:sz="4" w:space="0"/>
                  </w:tcBorders>
                  <w:vAlign w:val="center"/>
                </w:tcPr>
                <w:p>
                  <w:pPr>
                    <w:spacing w:line="360" w:lineRule="auto"/>
                    <w:jc w:val="center"/>
                    <w:rPr>
                      <w:rFonts w:ascii="仿宋_GB2312" w:hAnsi="仿宋_GB2312" w:eastAsia="仿宋_GB2312" w:cs="仿宋_GB2312"/>
                    </w:rPr>
                  </w:pPr>
                </w:p>
              </w:tc>
              <w:tc>
                <w:tcPr>
                  <w:tcW w:w="1134" w:type="dxa"/>
                  <w:tcBorders>
                    <w:top w:val="single" w:color="auto" w:sz="4" w:space="0"/>
                    <w:bottom w:val="single" w:color="auto" w:sz="4" w:space="0"/>
                  </w:tcBorders>
                  <w:vAlign w:val="center"/>
                </w:tcPr>
                <w:p>
                  <w:pPr>
                    <w:spacing w:line="360" w:lineRule="auto"/>
                    <w:jc w:val="center"/>
                    <w:rPr>
                      <w:rFonts w:ascii="仿宋_GB2312" w:hAnsi="仿宋_GB2312" w:eastAsia="仿宋_GB2312" w:cs="仿宋_GB2312"/>
                    </w:rPr>
                  </w:pPr>
                </w:p>
              </w:tc>
              <w:tc>
                <w:tcPr>
                  <w:tcW w:w="808" w:type="dxa"/>
                  <w:tcBorders>
                    <w:top w:val="single" w:color="auto" w:sz="4" w:space="0"/>
                    <w:bottom w:val="single" w:color="auto" w:sz="4" w:space="0"/>
                  </w:tcBorders>
                  <w:vAlign w:val="center"/>
                </w:tcPr>
                <w:p>
                  <w:pPr>
                    <w:spacing w:line="360" w:lineRule="auto"/>
                    <w:jc w:val="center"/>
                    <w:rPr>
                      <w:rFonts w:ascii="仿宋_GB2312" w:hAnsi="仿宋_GB2312" w:eastAsia="仿宋_GB2312" w:cs="仿宋_GB2312"/>
                    </w:rPr>
                  </w:pPr>
                </w:p>
              </w:tc>
              <w:tc>
                <w:tcPr>
                  <w:tcW w:w="726" w:type="dxa"/>
                  <w:tcBorders>
                    <w:top w:val="single" w:color="auto" w:sz="4" w:space="0"/>
                    <w:bottom w:val="single" w:color="auto" w:sz="4" w:space="0"/>
                    <w:right w:val="single" w:color="auto" w:sz="4" w:space="0"/>
                  </w:tcBorders>
                  <w:vAlign w:val="center"/>
                </w:tcPr>
                <w:p>
                  <w:pPr>
                    <w:spacing w:line="360" w:lineRule="auto"/>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3" w:type="dxa"/>
                  <w:tcBorders>
                    <w:top w:val="single" w:color="auto" w:sz="4" w:space="0"/>
                    <w:left w:val="single" w:color="auto" w:sz="4" w:space="0"/>
                  </w:tcBorders>
                  <w:vAlign w:val="center"/>
                </w:tcPr>
                <w:p>
                  <w:pPr>
                    <w:spacing w:line="360" w:lineRule="auto"/>
                    <w:jc w:val="center"/>
                    <w:rPr>
                      <w:rFonts w:ascii="仿宋_GB2312" w:hAnsi="仿宋_GB2312" w:eastAsia="仿宋_GB2312" w:cs="仿宋_GB2312"/>
                    </w:rPr>
                  </w:pPr>
                  <w:r>
                    <w:rPr>
                      <w:rFonts w:hint="eastAsia" w:ascii="仿宋_GB2312" w:hAnsi="仿宋_GB2312" w:eastAsia="仿宋_GB2312" w:cs="仿宋_GB2312"/>
                    </w:rPr>
                    <w:t>3</w:t>
                  </w:r>
                </w:p>
              </w:tc>
              <w:tc>
                <w:tcPr>
                  <w:tcW w:w="2703" w:type="dxa"/>
                  <w:tcBorders>
                    <w:top w:val="single" w:color="auto" w:sz="4" w:space="0"/>
                  </w:tcBorders>
                  <w:vAlign w:val="center"/>
                </w:tcPr>
                <w:p>
                  <w:pPr>
                    <w:spacing w:line="360" w:lineRule="auto"/>
                    <w:ind w:firstLine="420"/>
                    <w:jc w:val="center"/>
                    <w:rPr>
                      <w:rFonts w:ascii="仿宋_GB2312" w:hAnsi="仿宋_GB2312" w:eastAsia="仿宋_GB2312" w:cs="仿宋_GB2312"/>
                    </w:rPr>
                  </w:pPr>
                </w:p>
              </w:tc>
              <w:tc>
                <w:tcPr>
                  <w:tcW w:w="1134" w:type="dxa"/>
                  <w:tcBorders>
                    <w:top w:val="single" w:color="auto" w:sz="4" w:space="0"/>
                  </w:tcBorders>
                  <w:vAlign w:val="center"/>
                </w:tcPr>
                <w:p>
                  <w:pPr>
                    <w:spacing w:line="360" w:lineRule="auto"/>
                    <w:jc w:val="center"/>
                    <w:rPr>
                      <w:rFonts w:ascii="仿宋_GB2312" w:hAnsi="仿宋_GB2312" w:eastAsia="仿宋_GB2312" w:cs="仿宋_GB2312"/>
                    </w:rPr>
                  </w:pPr>
                </w:p>
              </w:tc>
              <w:tc>
                <w:tcPr>
                  <w:tcW w:w="1134" w:type="dxa"/>
                  <w:tcBorders>
                    <w:top w:val="single" w:color="auto" w:sz="4" w:space="0"/>
                  </w:tcBorders>
                  <w:vAlign w:val="center"/>
                </w:tcPr>
                <w:p>
                  <w:pPr>
                    <w:spacing w:line="360" w:lineRule="auto"/>
                    <w:jc w:val="center"/>
                    <w:rPr>
                      <w:rFonts w:ascii="仿宋_GB2312" w:hAnsi="仿宋_GB2312" w:eastAsia="仿宋_GB2312" w:cs="仿宋_GB2312"/>
                    </w:rPr>
                  </w:pPr>
                </w:p>
              </w:tc>
              <w:tc>
                <w:tcPr>
                  <w:tcW w:w="808" w:type="dxa"/>
                  <w:tcBorders>
                    <w:top w:val="single" w:color="auto" w:sz="4" w:space="0"/>
                  </w:tcBorders>
                  <w:vAlign w:val="center"/>
                </w:tcPr>
                <w:p>
                  <w:pPr>
                    <w:spacing w:line="360" w:lineRule="auto"/>
                    <w:jc w:val="center"/>
                    <w:rPr>
                      <w:rFonts w:ascii="仿宋_GB2312" w:hAnsi="仿宋_GB2312" w:eastAsia="仿宋_GB2312" w:cs="仿宋_GB2312"/>
                    </w:rPr>
                  </w:pPr>
                </w:p>
              </w:tc>
              <w:tc>
                <w:tcPr>
                  <w:tcW w:w="726" w:type="dxa"/>
                  <w:tcBorders>
                    <w:top w:val="single" w:color="auto" w:sz="4" w:space="0"/>
                    <w:right w:val="single" w:color="auto" w:sz="4" w:space="0"/>
                  </w:tcBorders>
                  <w:vAlign w:val="center"/>
                </w:tcPr>
                <w:p>
                  <w:pPr>
                    <w:spacing w:line="360" w:lineRule="auto"/>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066" w:type="dxa"/>
                  <w:gridSpan w:val="2"/>
                  <w:tcBorders>
                    <w:left w:val="single" w:color="auto" w:sz="4" w:space="0"/>
                    <w:bottom w:val="single" w:color="auto" w:sz="4" w:space="0"/>
                  </w:tcBorders>
                  <w:vAlign w:val="center"/>
                </w:tcPr>
                <w:p>
                  <w:pPr>
                    <w:spacing w:line="360" w:lineRule="auto"/>
                    <w:jc w:val="center"/>
                    <w:rPr>
                      <w:rFonts w:ascii="仿宋_GB2312" w:hAnsi="仿宋_GB2312" w:eastAsia="仿宋_GB2312" w:cs="仿宋_GB2312"/>
                    </w:rPr>
                  </w:pPr>
                  <w:r>
                    <w:rPr>
                      <w:rFonts w:hint="eastAsia" w:ascii="仿宋_GB2312" w:hAnsi="仿宋_GB2312" w:eastAsia="仿宋_GB2312" w:cs="仿宋_GB2312"/>
                    </w:rPr>
                    <w:t>合计</w:t>
                  </w:r>
                </w:p>
              </w:tc>
              <w:tc>
                <w:tcPr>
                  <w:tcW w:w="1134" w:type="dxa"/>
                  <w:tcBorders>
                    <w:bottom w:val="single" w:color="auto" w:sz="4" w:space="0"/>
                  </w:tcBorders>
                  <w:vAlign w:val="center"/>
                </w:tcPr>
                <w:p>
                  <w:pPr>
                    <w:spacing w:line="360" w:lineRule="auto"/>
                    <w:ind w:firstLine="420"/>
                    <w:jc w:val="center"/>
                    <w:rPr>
                      <w:rFonts w:ascii="仿宋_GB2312" w:hAnsi="仿宋_GB2312" w:eastAsia="仿宋_GB2312" w:cs="仿宋_GB2312"/>
                    </w:rPr>
                  </w:pPr>
                </w:p>
              </w:tc>
              <w:tc>
                <w:tcPr>
                  <w:tcW w:w="1134" w:type="dxa"/>
                  <w:tcBorders>
                    <w:bottom w:val="single" w:color="auto" w:sz="4" w:space="0"/>
                  </w:tcBorders>
                  <w:vAlign w:val="center"/>
                </w:tcPr>
                <w:p>
                  <w:pPr>
                    <w:spacing w:line="360" w:lineRule="auto"/>
                    <w:ind w:firstLine="420"/>
                    <w:jc w:val="center"/>
                    <w:rPr>
                      <w:rFonts w:ascii="仿宋_GB2312" w:hAnsi="仿宋_GB2312" w:eastAsia="仿宋_GB2312" w:cs="仿宋_GB2312"/>
                    </w:rPr>
                  </w:pPr>
                </w:p>
              </w:tc>
              <w:tc>
                <w:tcPr>
                  <w:tcW w:w="808" w:type="dxa"/>
                  <w:tcBorders>
                    <w:bottom w:val="single" w:color="auto" w:sz="4" w:space="0"/>
                  </w:tcBorders>
                  <w:vAlign w:val="center"/>
                </w:tcPr>
                <w:p>
                  <w:pPr>
                    <w:spacing w:line="360" w:lineRule="auto"/>
                    <w:jc w:val="center"/>
                    <w:rPr>
                      <w:rFonts w:ascii="仿宋_GB2312" w:hAnsi="仿宋_GB2312" w:eastAsia="仿宋_GB2312" w:cs="仿宋_GB2312"/>
                    </w:rPr>
                  </w:pPr>
                  <w:r>
                    <w:rPr>
                      <w:rFonts w:hint="eastAsia" w:ascii="仿宋_GB2312" w:hAnsi="仿宋_GB2312" w:eastAsia="仿宋_GB2312" w:cs="仿宋_GB2312"/>
                    </w:rPr>
                    <w:t>--</w:t>
                  </w:r>
                </w:p>
              </w:tc>
              <w:tc>
                <w:tcPr>
                  <w:tcW w:w="726" w:type="dxa"/>
                  <w:tcBorders>
                    <w:bottom w:val="single" w:color="auto" w:sz="4" w:space="0"/>
                    <w:right w:val="single" w:color="auto" w:sz="4" w:space="0"/>
                  </w:tcBorders>
                  <w:vAlign w:val="center"/>
                </w:tcPr>
                <w:p>
                  <w:pPr>
                    <w:spacing w:line="360" w:lineRule="auto"/>
                    <w:jc w:val="center"/>
                    <w:rPr>
                      <w:rFonts w:ascii="仿宋_GB2312" w:hAnsi="仿宋_GB2312" w:eastAsia="仿宋_GB2312" w:cs="仿宋_GB2312"/>
                    </w:rPr>
                  </w:pPr>
                  <w:r>
                    <w:rPr>
                      <w:rFonts w:hint="eastAsia" w:ascii="仿宋_GB2312" w:hAnsi="仿宋_GB2312" w:eastAsia="仿宋_GB2312" w:cs="仿宋_GB2312"/>
                    </w:rPr>
                    <w:t>100%</w:t>
                  </w:r>
                </w:p>
              </w:tc>
            </w:tr>
          </w:tbl>
          <w:p>
            <w:pPr>
              <w:widowControl/>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restart"/>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历史沿革</w:t>
            </w:r>
          </w:p>
        </w:tc>
        <w:tc>
          <w:tcPr>
            <w:tcW w:w="7109" w:type="dxa"/>
            <w:gridSpan w:val="5"/>
            <w:vMerge w:val="restart"/>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restart"/>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主要投资领域及策略</w:t>
            </w:r>
          </w:p>
        </w:tc>
        <w:tc>
          <w:tcPr>
            <w:tcW w:w="7109" w:type="dxa"/>
            <w:gridSpan w:val="5"/>
            <w:vMerge w:val="restart"/>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7109" w:type="dxa"/>
            <w:gridSpan w:val="5"/>
            <w:vMerge w:val="continue"/>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77" w:type="dxa"/>
            <w:vMerge w:val="restart"/>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管理基金情况</w:t>
            </w: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累计管理基金数量</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累计管理基金规模（实缴）</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77" w:type="dxa"/>
            <w:vMerge w:val="continue"/>
            <w:vAlign w:val="center"/>
          </w:tcPr>
          <w:p>
            <w:pPr>
              <w:widowControl/>
              <w:jc w:val="center"/>
              <w:rPr>
                <w:rFonts w:ascii="仿宋_GB2312" w:hAnsi="仿宋_GB2312" w:eastAsia="仿宋_GB2312" w:cs="仿宋_GB2312"/>
                <w:color w:val="000000"/>
                <w:kern w:val="0"/>
                <w:sz w:val="24"/>
              </w:rPr>
            </w:pP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累计政府/国企合作基金管理数量</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累计政府/国企合作基金管理规模（实缴）</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累计管理母基金数量</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累计管理母基金规模</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已清算基金及退出期基金加权平均收益率（IRR）</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FF0000"/>
                <w:kern w:val="0"/>
                <w:sz w:val="24"/>
              </w:rPr>
            </w:pPr>
            <w:r>
              <w:rPr>
                <w:rFonts w:hint="eastAsia" w:ascii="仿宋_GB2312" w:hAnsi="仿宋_GB2312" w:eastAsia="仿宋_GB2312" w:cs="仿宋_GB2312"/>
                <w:kern w:val="0"/>
                <w:sz w:val="24"/>
              </w:rPr>
              <w:t>与井开区主要产业相关领域的累计投资项目规模</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177" w:type="dxa"/>
            <w:vMerge w:val="restart"/>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管理基金募资情况</w:t>
            </w: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累计募资金额</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累计募集LP家数</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单笔募资金额1亿以上的数量</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募资对象总资产在10亿以上的企业数</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177" w:type="dxa"/>
            <w:vMerge w:val="restart"/>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已投资企业情况</w:t>
            </w: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累计投资数量</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累计投资项目金额</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177" w:type="dxa"/>
            <w:vMerge w:val="continue"/>
            <w:vAlign w:val="center"/>
          </w:tcPr>
          <w:p>
            <w:pPr>
              <w:widowControl/>
              <w:jc w:val="center"/>
              <w:rPr>
                <w:rFonts w:ascii="仿宋_GB2312" w:hAnsi="仿宋_GB2312" w:eastAsia="仿宋_GB2312" w:cs="仿宋_GB2312"/>
                <w:color w:val="000000"/>
                <w:kern w:val="0"/>
                <w:sz w:val="24"/>
              </w:rPr>
            </w:pP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已退出项目数量</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已退出项目金额</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2060" w:type="dxa"/>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已投资企业IPO数量</w:t>
            </w:r>
          </w:p>
        </w:tc>
        <w:tc>
          <w:tcPr>
            <w:tcW w:w="1683" w:type="dxa"/>
            <w:vAlign w:val="center"/>
          </w:tcPr>
          <w:p>
            <w:pPr>
              <w:widowControl/>
              <w:ind w:firstLine="482"/>
              <w:jc w:val="center"/>
              <w:rPr>
                <w:rFonts w:ascii="仿宋_GB2312" w:hAnsi="仿宋_GB2312" w:eastAsia="仿宋_GB2312" w:cs="仿宋_GB2312"/>
                <w:color w:val="000000"/>
                <w:kern w:val="0"/>
                <w:sz w:val="24"/>
              </w:rPr>
            </w:pPr>
          </w:p>
        </w:tc>
        <w:tc>
          <w:tcPr>
            <w:tcW w:w="1799" w:type="dxa"/>
            <w:gridSpan w:val="2"/>
            <w:vAlign w:val="center"/>
          </w:tcPr>
          <w:p>
            <w:pPr>
              <w:widowControl/>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已退出项目年平均收益率</w:t>
            </w:r>
          </w:p>
        </w:tc>
        <w:tc>
          <w:tcPr>
            <w:tcW w:w="1567" w:type="dxa"/>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77" w:type="dxa"/>
            <w:vMerge w:val="continue"/>
            <w:vAlign w:val="center"/>
          </w:tcPr>
          <w:p>
            <w:pPr>
              <w:widowControl/>
              <w:ind w:firstLine="482"/>
              <w:jc w:val="center"/>
              <w:rPr>
                <w:rFonts w:ascii="仿宋_GB2312" w:hAnsi="仿宋_GB2312" w:eastAsia="仿宋_GB2312" w:cs="仿宋_GB2312"/>
                <w:color w:val="000000"/>
                <w:kern w:val="0"/>
                <w:sz w:val="24"/>
              </w:rPr>
            </w:pPr>
          </w:p>
        </w:tc>
        <w:tc>
          <w:tcPr>
            <w:tcW w:w="2060" w:type="dxa"/>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与拟设基金行业相关的成功投资案例</w:t>
            </w:r>
          </w:p>
        </w:tc>
        <w:tc>
          <w:tcPr>
            <w:tcW w:w="5049" w:type="dxa"/>
            <w:gridSpan w:val="4"/>
            <w:vAlign w:val="center"/>
          </w:tcPr>
          <w:p>
            <w:pPr>
              <w:widowControl/>
              <w:ind w:firstLine="482"/>
              <w:jc w:val="center"/>
              <w:rPr>
                <w:rFonts w:ascii="仿宋_GB2312" w:hAnsi="仿宋_GB2312" w:eastAsia="仿宋_GB2312" w:cs="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77" w:type="dxa"/>
            <w:vAlign w:val="center"/>
          </w:tcPr>
          <w:p>
            <w:pPr>
              <w:widowControl/>
              <w:rPr>
                <w:rFonts w:ascii="仿宋_GB2312" w:hAnsi="仿宋_GB2312" w:eastAsia="仿宋_GB2312" w:cs="仿宋_GB2312"/>
                <w:kern w:val="0"/>
                <w:sz w:val="24"/>
                <w:highlight w:val="yellow"/>
              </w:rPr>
            </w:pPr>
            <w:r>
              <w:rPr>
                <w:rFonts w:hint="eastAsia" w:ascii="仿宋_GB2312" w:hAnsi="仿宋_GB2312" w:eastAsia="仿宋_GB2312" w:cs="仿宋_GB2312"/>
                <w:kern w:val="0"/>
                <w:sz w:val="24"/>
              </w:rPr>
              <w:t>投资行业影响力</w:t>
            </w:r>
          </w:p>
        </w:tc>
        <w:tc>
          <w:tcPr>
            <w:tcW w:w="2060" w:type="dxa"/>
            <w:vAlign w:val="center"/>
          </w:tcPr>
          <w:p>
            <w:pPr>
              <w:widowControl/>
              <w:rPr>
                <w:rFonts w:ascii="仿宋_GB2312" w:hAnsi="仿宋_GB2312" w:eastAsia="仿宋_GB2312" w:cs="仿宋_GB2312"/>
                <w:kern w:val="0"/>
                <w:sz w:val="24"/>
                <w:highlight w:val="yellow"/>
              </w:rPr>
            </w:pPr>
            <w:r>
              <w:rPr>
                <w:rFonts w:hint="eastAsia" w:ascii="仿宋_GB2312" w:hAnsi="仿宋_GB2312" w:eastAsia="仿宋_GB2312" w:cs="仿宋_GB2312"/>
                <w:kern w:val="0"/>
                <w:sz w:val="24"/>
              </w:rPr>
              <w:t>在国内第三方知名行业排名机构近三年发布的相关行业排名，及获奖荣誉</w:t>
            </w:r>
          </w:p>
        </w:tc>
        <w:tc>
          <w:tcPr>
            <w:tcW w:w="5049" w:type="dxa"/>
            <w:gridSpan w:val="4"/>
            <w:vAlign w:val="center"/>
          </w:tcPr>
          <w:p>
            <w:pPr>
              <w:widowControl/>
              <w:ind w:firstLine="482"/>
              <w:jc w:val="center"/>
              <w:rPr>
                <w:rFonts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77" w:type="dxa"/>
            <w:vAlign w:val="center"/>
          </w:tcPr>
          <w:p>
            <w:pPr>
              <w:widowControl/>
              <w:rPr>
                <w:rFonts w:ascii="仿宋_GB2312" w:hAnsi="仿宋_GB2312" w:eastAsia="仿宋_GB2312" w:cs="仿宋_GB2312"/>
                <w:kern w:val="0"/>
                <w:sz w:val="24"/>
                <w:highlight w:val="yellow"/>
              </w:rPr>
            </w:pPr>
            <w:r>
              <w:rPr>
                <w:rFonts w:hint="eastAsia" w:ascii="仿宋_GB2312" w:hAnsi="仿宋_GB2312" w:eastAsia="仿宋_GB2312" w:cs="仿宋_GB2312"/>
                <w:kern w:val="0"/>
                <w:sz w:val="24"/>
              </w:rPr>
              <w:t>增值服务能力</w:t>
            </w:r>
          </w:p>
        </w:tc>
        <w:tc>
          <w:tcPr>
            <w:tcW w:w="2060" w:type="dxa"/>
            <w:vAlign w:val="center"/>
          </w:tcPr>
          <w:p>
            <w:pPr>
              <w:widowControl/>
              <w:rPr>
                <w:rFonts w:ascii="仿宋_GB2312" w:hAnsi="仿宋_GB2312" w:eastAsia="仿宋_GB2312" w:cs="仿宋_GB2312"/>
                <w:kern w:val="0"/>
                <w:sz w:val="24"/>
                <w:highlight w:val="yellow"/>
              </w:rPr>
            </w:pPr>
            <w:r>
              <w:rPr>
                <w:rFonts w:hint="eastAsia" w:ascii="仿宋_GB2312" w:hAnsi="仿宋_GB2312" w:eastAsia="仿宋_GB2312" w:cs="仿宋_GB2312"/>
                <w:kern w:val="0"/>
                <w:sz w:val="24"/>
              </w:rPr>
              <w:t>包括但不限于团队专业优势、产业导入、投研分享等</w:t>
            </w:r>
          </w:p>
        </w:tc>
        <w:tc>
          <w:tcPr>
            <w:tcW w:w="5049" w:type="dxa"/>
            <w:gridSpan w:val="4"/>
            <w:vAlign w:val="center"/>
          </w:tcPr>
          <w:p>
            <w:pPr>
              <w:widowControl/>
              <w:ind w:firstLine="482"/>
              <w:jc w:val="center"/>
              <w:rPr>
                <w:rFonts w:ascii="仿宋_GB2312" w:hAnsi="仿宋_GB2312" w:eastAsia="仿宋_GB2312" w:cs="仿宋_GB2312"/>
                <w:kern w:val="0"/>
                <w:sz w:val="24"/>
              </w:rPr>
            </w:pPr>
          </w:p>
        </w:tc>
      </w:tr>
    </w:tbl>
    <w:p>
      <w:pPr>
        <w:spacing w:beforeLines="50" w:afterLines="50" w:line="500" w:lineRule="exact"/>
        <w:rPr>
          <w:rFonts w:ascii="黑体" w:hAnsi="黑体" w:eastAsia="黑体" w:cs="仿宋"/>
          <w:sz w:val="32"/>
          <w:szCs w:val="28"/>
        </w:rPr>
      </w:pPr>
    </w:p>
    <w:p>
      <w:pPr>
        <w:spacing w:beforeLines="50" w:afterLines="50" w:line="500" w:lineRule="exact"/>
        <w:rPr>
          <w:rFonts w:ascii="黑体" w:hAnsi="黑体" w:eastAsia="黑体" w:cs="仿宋"/>
          <w:sz w:val="32"/>
          <w:szCs w:val="28"/>
        </w:rPr>
      </w:pPr>
    </w:p>
    <w:p>
      <w:pPr>
        <w:spacing w:beforeLines="50" w:afterLines="50" w:line="500" w:lineRule="exact"/>
        <w:rPr>
          <w:rFonts w:ascii="黑体" w:hAnsi="黑体" w:eastAsia="黑体" w:cs="仿宋"/>
          <w:sz w:val="32"/>
          <w:szCs w:val="28"/>
        </w:rPr>
      </w:pPr>
    </w:p>
    <w:p>
      <w:pPr>
        <w:spacing w:beforeLines="50" w:afterLines="50" w:line="500" w:lineRule="exact"/>
        <w:rPr>
          <w:rFonts w:ascii="黑体" w:hAnsi="黑体" w:eastAsia="黑体" w:cs="仿宋"/>
          <w:sz w:val="32"/>
          <w:szCs w:val="28"/>
        </w:rPr>
      </w:pPr>
    </w:p>
    <w:p>
      <w:pPr>
        <w:spacing w:line="540" w:lineRule="exact"/>
        <w:rPr>
          <w:rFonts w:ascii="仿宋" w:hAnsi="仿宋" w:eastAsia="仿宋" w:cs="仿宋"/>
          <w:b/>
          <w:bCs/>
          <w:sz w:val="32"/>
          <w:szCs w:val="28"/>
        </w:rPr>
      </w:pPr>
      <w:r>
        <w:rPr>
          <w:rFonts w:hint="eastAsia" w:ascii="黑体" w:hAnsi="黑体" w:eastAsia="黑体" w:cs="仿宋"/>
          <w:sz w:val="32"/>
          <w:szCs w:val="28"/>
        </w:rPr>
        <w:t>附件3</w:t>
      </w:r>
    </w:p>
    <w:p>
      <w:pPr>
        <w:spacing w:line="7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拟委派管理母基金人员情况表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401"/>
        <w:gridCol w:w="1560"/>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26"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姓   名</w:t>
            </w:r>
          </w:p>
        </w:tc>
        <w:tc>
          <w:tcPr>
            <w:tcW w:w="3401" w:type="dxa"/>
            <w:vAlign w:val="center"/>
          </w:tcPr>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tc>
        <w:tc>
          <w:tcPr>
            <w:tcW w:w="1560"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出生年月</w:t>
            </w:r>
          </w:p>
        </w:tc>
        <w:tc>
          <w:tcPr>
            <w:tcW w:w="2799" w:type="dxa"/>
            <w:vAlign w:val="center"/>
          </w:tcPr>
          <w:p>
            <w:pPr>
              <w:widowControl/>
              <w:ind w:firstLine="480"/>
              <w:jc w:val="center"/>
              <w:rPr>
                <w:rFonts w:ascii="仿宋_GB2312" w:hAnsi="仿宋_GB2312" w:eastAsia="仿宋_GB2312" w:cs="仿宋_GB2312"/>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26"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职   务</w:t>
            </w:r>
          </w:p>
        </w:tc>
        <w:tc>
          <w:tcPr>
            <w:tcW w:w="3401" w:type="dxa"/>
            <w:vAlign w:val="center"/>
          </w:tcPr>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tc>
        <w:tc>
          <w:tcPr>
            <w:tcW w:w="1560"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毕业院校</w:t>
            </w:r>
          </w:p>
        </w:tc>
        <w:tc>
          <w:tcPr>
            <w:tcW w:w="2799" w:type="dxa"/>
            <w:vAlign w:val="center"/>
          </w:tcPr>
          <w:p>
            <w:pPr>
              <w:widowControl/>
              <w:ind w:firstLine="480"/>
              <w:jc w:val="center"/>
              <w:rPr>
                <w:rFonts w:ascii="仿宋_GB2312" w:hAnsi="仿宋_GB2312" w:eastAsia="仿宋_GB2312" w:cs="仿宋_GB2312"/>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26"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学   历</w:t>
            </w:r>
          </w:p>
        </w:tc>
        <w:tc>
          <w:tcPr>
            <w:tcW w:w="3401" w:type="dxa"/>
            <w:vAlign w:val="center"/>
          </w:tcPr>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tc>
        <w:tc>
          <w:tcPr>
            <w:tcW w:w="1560"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专 业</w:t>
            </w:r>
          </w:p>
        </w:tc>
        <w:tc>
          <w:tcPr>
            <w:tcW w:w="2799" w:type="dxa"/>
            <w:vAlign w:val="center"/>
          </w:tcPr>
          <w:p>
            <w:pPr>
              <w:widowControl/>
              <w:ind w:firstLine="480"/>
              <w:jc w:val="center"/>
              <w:rPr>
                <w:rFonts w:ascii="仿宋_GB2312" w:hAnsi="仿宋_GB2312" w:eastAsia="仿宋_GB2312" w:cs="仿宋_GB2312"/>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26"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是否为管理团队核心成员</w:t>
            </w:r>
          </w:p>
        </w:tc>
        <w:tc>
          <w:tcPr>
            <w:tcW w:w="3401" w:type="dxa"/>
            <w:vAlign w:val="center"/>
          </w:tcPr>
          <w:p>
            <w:pPr>
              <w:widowControl/>
              <w:ind w:firstLine="480"/>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□是    □否</w:t>
            </w:r>
          </w:p>
        </w:tc>
        <w:tc>
          <w:tcPr>
            <w:tcW w:w="1560"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sz w:val="24"/>
              </w:rPr>
              <w:t>是否具备“募投管退”全流程经验</w:t>
            </w:r>
          </w:p>
        </w:tc>
        <w:tc>
          <w:tcPr>
            <w:tcW w:w="2799" w:type="dxa"/>
            <w:vAlign w:val="center"/>
          </w:tcPr>
          <w:p>
            <w:pPr>
              <w:widowControl/>
              <w:ind w:firstLine="480"/>
              <w:jc w:val="center"/>
              <w:rPr>
                <w:rFonts w:ascii="仿宋_GB2312" w:hAnsi="仿宋_GB2312" w:eastAsia="仿宋_GB2312" w:cs="仿宋_GB2312"/>
                <w:bCs/>
                <w:kern w:val="0"/>
                <w:sz w:val="24"/>
              </w:rPr>
            </w:pPr>
            <w:r>
              <w:rPr>
                <w:rFonts w:hint="eastAsia" w:ascii="仿宋_GB2312" w:hAnsi="仿宋_GB2312" w:eastAsia="仿宋_GB2312" w:cs="仿宋_GB2312"/>
                <w:bCs/>
                <w:kern w:val="0"/>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526"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学习经历</w:t>
            </w:r>
          </w:p>
        </w:tc>
        <w:tc>
          <w:tcPr>
            <w:tcW w:w="7760" w:type="dxa"/>
            <w:gridSpan w:val="3"/>
            <w:vAlign w:val="center"/>
          </w:tcPr>
          <w:p>
            <w:pPr>
              <w:widowControl/>
              <w:ind w:firstLine="440"/>
              <w:rPr>
                <w:rFonts w:ascii="仿宋_GB2312" w:hAnsi="仿宋_GB2312" w:eastAsia="仿宋_GB2312" w:cs="仿宋_GB2312"/>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6"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工作经历</w:t>
            </w:r>
          </w:p>
        </w:tc>
        <w:tc>
          <w:tcPr>
            <w:tcW w:w="7760" w:type="dxa"/>
            <w:gridSpan w:val="3"/>
            <w:vAlign w:val="center"/>
          </w:tcPr>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rPr>
                <w:rFonts w:ascii="仿宋_GB2312" w:hAnsi="仿宋_GB2312" w:eastAsia="仿宋_GB2312" w:cs="仿宋_GB2312"/>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jc w:val="center"/>
        </w:trPr>
        <w:tc>
          <w:tcPr>
            <w:tcW w:w="1526" w:type="dxa"/>
            <w:vAlign w:val="center"/>
          </w:tcPr>
          <w:p>
            <w:pPr>
              <w:widowControl/>
              <w:rPr>
                <w:rFonts w:ascii="仿宋_GB2312" w:hAnsi="仿宋_GB2312" w:eastAsia="仿宋_GB2312" w:cs="仿宋_GB2312"/>
                <w:bCs/>
                <w:kern w:val="0"/>
                <w:sz w:val="24"/>
              </w:rPr>
            </w:pPr>
            <w:r>
              <w:rPr>
                <w:rFonts w:hint="eastAsia" w:ascii="仿宋_GB2312" w:hAnsi="仿宋_GB2312" w:eastAsia="仿宋_GB2312" w:cs="仿宋_GB2312"/>
                <w:bCs/>
                <w:kern w:val="0"/>
                <w:sz w:val="24"/>
              </w:rPr>
              <w:t>主要业绩、项目经历或者获奖经历</w:t>
            </w:r>
          </w:p>
        </w:tc>
        <w:tc>
          <w:tcPr>
            <w:tcW w:w="7760" w:type="dxa"/>
            <w:gridSpan w:val="3"/>
            <w:vAlign w:val="center"/>
          </w:tcPr>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sz w:val="24"/>
              </w:rPr>
            </w:pPr>
            <w:r>
              <w:rPr>
                <w:rFonts w:hint="eastAsia" w:ascii="仿宋_GB2312" w:hAnsi="仿宋_GB2312" w:eastAsia="仿宋_GB2312" w:cs="仿宋_GB2312"/>
                <w:bCs/>
                <w:sz w:val="24"/>
              </w:rPr>
              <w:t>（如有相同性质基金“募投管退”全流程案例、如担任其他基金关键人士或投决会代表经验、如有参与母基金管理经验等须介绍）</w:t>
            </w: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p>
            <w:pPr>
              <w:widowControl/>
              <w:ind w:firstLine="480"/>
              <w:jc w:val="center"/>
              <w:rPr>
                <w:rFonts w:ascii="仿宋_GB2312" w:hAnsi="仿宋_GB2312" w:eastAsia="仿宋_GB2312" w:cs="仿宋_GB2312"/>
                <w:bCs/>
                <w:kern w:val="0"/>
                <w:sz w:val="24"/>
              </w:rPr>
            </w:pPr>
          </w:p>
        </w:tc>
      </w:tr>
    </w:tbl>
    <w:p>
      <w:pPr>
        <w:spacing w:line="540" w:lineRule="exact"/>
        <w:jc w:val="left"/>
        <w:rPr>
          <w:rFonts w:ascii="仿宋" w:hAnsi="仿宋" w:eastAsia="仿宋" w:cs="仿宋"/>
          <w:b/>
          <w:bCs/>
          <w:sz w:val="30"/>
          <w:szCs w:val="30"/>
        </w:rPr>
      </w:pPr>
      <w:r>
        <w:rPr>
          <w:rFonts w:hint="eastAsia" w:ascii="黑体" w:hAnsi="黑体" w:eastAsia="黑体" w:cs="仿宋"/>
          <w:bCs/>
          <w:sz w:val="32"/>
          <w:szCs w:val="32"/>
        </w:rPr>
        <w:t>附件4</w:t>
      </w:r>
    </w:p>
    <w:p>
      <w:pPr>
        <w:spacing w:line="7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管理基金（含退出期基金）情况表</w:t>
      </w:r>
    </w:p>
    <w:tbl>
      <w:tblPr>
        <w:tblStyle w:val="7"/>
        <w:tblW w:w="9975" w:type="dxa"/>
        <w:jc w:val="center"/>
        <w:tblLayout w:type="fixed"/>
        <w:tblCellMar>
          <w:top w:w="0" w:type="dxa"/>
          <w:left w:w="108" w:type="dxa"/>
          <w:bottom w:w="0" w:type="dxa"/>
          <w:right w:w="108" w:type="dxa"/>
        </w:tblCellMar>
      </w:tblPr>
      <w:tblGrid>
        <w:gridCol w:w="501"/>
        <w:gridCol w:w="1048"/>
        <w:gridCol w:w="860"/>
        <w:gridCol w:w="1014"/>
        <w:gridCol w:w="1053"/>
        <w:gridCol w:w="1074"/>
        <w:gridCol w:w="1114"/>
        <w:gridCol w:w="1064"/>
        <w:gridCol w:w="1064"/>
        <w:gridCol w:w="1183"/>
      </w:tblGrid>
      <w:tr>
        <w:tblPrEx>
          <w:tblCellMar>
            <w:top w:w="0" w:type="dxa"/>
            <w:left w:w="108" w:type="dxa"/>
            <w:bottom w:w="0" w:type="dxa"/>
            <w:right w:w="108" w:type="dxa"/>
          </w:tblCellMar>
        </w:tblPrEx>
        <w:trPr>
          <w:trHeight w:val="885" w:hRule="atLeast"/>
          <w:jc w:val="center"/>
        </w:trPr>
        <w:tc>
          <w:tcPr>
            <w:tcW w:w="5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序号</w:t>
            </w:r>
          </w:p>
        </w:tc>
        <w:tc>
          <w:tcPr>
            <w:tcW w:w="1048"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管理基金名称</w:t>
            </w:r>
          </w:p>
        </w:tc>
        <w:tc>
          <w:tcPr>
            <w:tcW w:w="860"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Cs w:val="21"/>
              </w:rPr>
            </w:pPr>
            <w:r>
              <w:rPr>
                <w:rFonts w:hint="eastAsia" w:ascii="仿宋_GB2312" w:hAnsi="仿宋_GB2312" w:eastAsia="仿宋_GB2312" w:cs="仿宋_GB2312"/>
                <w:kern w:val="0"/>
                <w:szCs w:val="21"/>
              </w:rPr>
              <w:t>基金设立时间</w:t>
            </w:r>
          </w:p>
        </w:tc>
        <w:tc>
          <w:tcPr>
            <w:tcW w:w="1014"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Cs w:val="21"/>
              </w:rPr>
            </w:pPr>
            <w:r>
              <w:rPr>
                <w:rFonts w:hint="eastAsia" w:ascii="仿宋_GB2312" w:hAnsi="仿宋_GB2312" w:eastAsia="仿宋_GB2312" w:cs="仿宋_GB2312"/>
                <w:kern w:val="0"/>
                <w:szCs w:val="21"/>
              </w:rPr>
              <w:t>募资规模</w:t>
            </w:r>
          </w:p>
        </w:tc>
        <w:tc>
          <w:tcPr>
            <w:tcW w:w="1053"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Cs w:val="21"/>
              </w:rPr>
            </w:pPr>
            <w:r>
              <w:rPr>
                <w:rFonts w:hint="eastAsia" w:ascii="仿宋_GB2312" w:hAnsi="仿宋_GB2312" w:eastAsia="仿宋_GB2312" w:cs="仿宋_GB2312"/>
                <w:kern w:val="0"/>
                <w:szCs w:val="21"/>
              </w:rPr>
              <w:t>已到位资金规模</w:t>
            </w:r>
          </w:p>
        </w:tc>
        <w:tc>
          <w:tcPr>
            <w:tcW w:w="1074"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Cs w:val="21"/>
              </w:rPr>
            </w:pPr>
            <w:r>
              <w:rPr>
                <w:rFonts w:hint="eastAsia" w:ascii="仿宋_GB2312" w:hAnsi="仿宋_GB2312" w:eastAsia="仿宋_GB2312" w:cs="仿宋_GB2312"/>
                <w:kern w:val="0"/>
                <w:szCs w:val="21"/>
              </w:rPr>
              <w:t>已投资规模</w:t>
            </w:r>
          </w:p>
        </w:tc>
        <w:tc>
          <w:tcPr>
            <w:tcW w:w="111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投资领域</w:t>
            </w:r>
          </w:p>
        </w:tc>
        <w:tc>
          <w:tcPr>
            <w:tcW w:w="1064"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Cs w:val="21"/>
              </w:rPr>
            </w:pPr>
            <w:r>
              <w:rPr>
                <w:rFonts w:hint="eastAsia" w:ascii="仿宋_GB2312" w:hAnsi="仿宋_GB2312" w:eastAsia="仿宋_GB2312" w:cs="仿宋_GB2312"/>
                <w:kern w:val="0"/>
                <w:szCs w:val="21"/>
              </w:rPr>
              <w:t>主要有限合伙人</w:t>
            </w:r>
          </w:p>
        </w:tc>
        <w:tc>
          <w:tcPr>
            <w:tcW w:w="1064"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Cs w:val="21"/>
              </w:rPr>
            </w:pPr>
            <w:r>
              <w:rPr>
                <w:rFonts w:hint="eastAsia" w:ascii="仿宋_GB2312" w:hAnsi="仿宋_GB2312" w:eastAsia="仿宋_GB2312" w:cs="仿宋_GB2312"/>
                <w:kern w:val="0"/>
                <w:szCs w:val="21"/>
              </w:rPr>
              <w:t>未退出期基金列明DPI</w:t>
            </w:r>
          </w:p>
        </w:tc>
        <w:tc>
          <w:tcPr>
            <w:tcW w:w="1183" w:type="dxa"/>
            <w:tcBorders>
              <w:top w:val="single" w:color="auto" w:sz="4" w:space="0"/>
              <w:left w:val="nil"/>
              <w:bottom w:val="single" w:color="auto" w:sz="4" w:space="0"/>
              <w:right w:val="single" w:color="auto" w:sz="4" w:space="0"/>
            </w:tcBorders>
            <w:vAlign w:val="center"/>
          </w:tcPr>
          <w:p>
            <w:pPr>
              <w:widowControl/>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已清算基金列明IRR</w:t>
            </w:r>
          </w:p>
        </w:tc>
      </w:tr>
      <w:tr>
        <w:tblPrEx>
          <w:tblCellMar>
            <w:top w:w="0" w:type="dxa"/>
            <w:left w:w="108" w:type="dxa"/>
            <w:bottom w:w="0" w:type="dxa"/>
            <w:right w:w="108" w:type="dxa"/>
          </w:tblCellMar>
        </w:tblPrEx>
        <w:trPr>
          <w:trHeight w:val="1134" w:hRule="atLeast"/>
          <w:jc w:val="center"/>
        </w:trPr>
        <w:tc>
          <w:tcPr>
            <w:tcW w:w="501"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048"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860"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5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7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8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r>
      <w:tr>
        <w:tblPrEx>
          <w:tblCellMar>
            <w:top w:w="0" w:type="dxa"/>
            <w:left w:w="108" w:type="dxa"/>
            <w:bottom w:w="0" w:type="dxa"/>
            <w:right w:w="108" w:type="dxa"/>
          </w:tblCellMar>
        </w:tblPrEx>
        <w:trPr>
          <w:trHeight w:val="1134" w:hRule="atLeast"/>
          <w:jc w:val="center"/>
        </w:trPr>
        <w:tc>
          <w:tcPr>
            <w:tcW w:w="501"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048"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860"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5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7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8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r>
      <w:tr>
        <w:tblPrEx>
          <w:tblCellMar>
            <w:top w:w="0" w:type="dxa"/>
            <w:left w:w="108" w:type="dxa"/>
            <w:bottom w:w="0" w:type="dxa"/>
            <w:right w:w="108" w:type="dxa"/>
          </w:tblCellMar>
        </w:tblPrEx>
        <w:trPr>
          <w:trHeight w:val="1134" w:hRule="atLeast"/>
          <w:jc w:val="center"/>
        </w:trPr>
        <w:tc>
          <w:tcPr>
            <w:tcW w:w="501"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048"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860"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5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7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8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r>
      <w:tr>
        <w:tblPrEx>
          <w:tblCellMar>
            <w:top w:w="0" w:type="dxa"/>
            <w:left w:w="108" w:type="dxa"/>
            <w:bottom w:w="0" w:type="dxa"/>
            <w:right w:w="108" w:type="dxa"/>
          </w:tblCellMar>
        </w:tblPrEx>
        <w:trPr>
          <w:trHeight w:val="1134" w:hRule="atLeast"/>
          <w:jc w:val="center"/>
        </w:trPr>
        <w:tc>
          <w:tcPr>
            <w:tcW w:w="501"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4</w:t>
            </w:r>
          </w:p>
        </w:tc>
        <w:tc>
          <w:tcPr>
            <w:tcW w:w="1048"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860"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5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7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8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r>
      <w:tr>
        <w:tblPrEx>
          <w:tblCellMar>
            <w:top w:w="0" w:type="dxa"/>
            <w:left w:w="108" w:type="dxa"/>
            <w:bottom w:w="0" w:type="dxa"/>
            <w:right w:w="108" w:type="dxa"/>
          </w:tblCellMar>
        </w:tblPrEx>
        <w:trPr>
          <w:trHeight w:val="1134" w:hRule="atLeast"/>
          <w:jc w:val="center"/>
        </w:trPr>
        <w:tc>
          <w:tcPr>
            <w:tcW w:w="501"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p>
        </w:tc>
        <w:tc>
          <w:tcPr>
            <w:tcW w:w="1048"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860"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5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7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1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064"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c>
          <w:tcPr>
            <w:tcW w:w="1183" w:type="dxa"/>
            <w:tcBorders>
              <w:top w:val="nil"/>
              <w:left w:val="nil"/>
              <w:bottom w:val="single" w:color="auto" w:sz="4" w:space="0"/>
              <w:right w:val="single" w:color="auto" w:sz="4" w:space="0"/>
            </w:tcBorders>
            <w:vAlign w:val="center"/>
          </w:tcPr>
          <w:p>
            <w:pPr>
              <w:widowControl/>
              <w:ind w:firstLine="480"/>
              <w:jc w:val="center"/>
              <w:rPr>
                <w:rFonts w:ascii="仿宋_GB2312" w:hAnsi="仿宋_GB2312" w:eastAsia="仿宋_GB2312" w:cs="仿宋_GB2312"/>
                <w:kern w:val="0"/>
                <w:szCs w:val="21"/>
              </w:rPr>
            </w:pPr>
          </w:p>
        </w:tc>
      </w:tr>
    </w:tbl>
    <w:p>
      <w:pPr>
        <w:spacing w:beforeLines="50" w:afterLines="50" w:line="500" w:lineRule="exact"/>
        <w:rPr>
          <w:rFonts w:ascii="仿宋" w:hAnsi="仿宋" w:eastAsia="仿宋" w:cs="仿宋"/>
          <w:b/>
          <w:bCs/>
          <w:sz w:val="32"/>
          <w:szCs w:val="28"/>
        </w:rPr>
      </w:pPr>
    </w:p>
    <w:p>
      <w:pPr>
        <w:spacing w:beforeLines="50" w:afterLines="50" w:line="500" w:lineRule="exact"/>
        <w:rPr>
          <w:rFonts w:ascii="仿宋" w:hAnsi="仿宋" w:eastAsia="仿宋" w:cs="仿宋"/>
          <w:b/>
          <w:bCs/>
          <w:sz w:val="32"/>
          <w:szCs w:val="28"/>
        </w:rPr>
      </w:pPr>
    </w:p>
    <w:p>
      <w:pPr>
        <w:spacing w:beforeLines="50" w:afterLines="50" w:line="500" w:lineRule="exact"/>
        <w:rPr>
          <w:rFonts w:ascii="仿宋" w:hAnsi="仿宋" w:eastAsia="仿宋" w:cs="仿宋"/>
          <w:b/>
          <w:bCs/>
          <w:sz w:val="32"/>
          <w:szCs w:val="28"/>
        </w:rPr>
      </w:pPr>
    </w:p>
    <w:p>
      <w:pPr>
        <w:spacing w:beforeLines="50" w:afterLines="50" w:line="500" w:lineRule="exact"/>
        <w:rPr>
          <w:rFonts w:ascii="仿宋" w:hAnsi="仿宋" w:eastAsia="仿宋" w:cs="仿宋"/>
          <w:b/>
          <w:bCs/>
          <w:sz w:val="32"/>
          <w:szCs w:val="28"/>
        </w:rPr>
      </w:pPr>
    </w:p>
    <w:p>
      <w:pPr>
        <w:spacing w:beforeLines="50" w:afterLines="50" w:line="500" w:lineRule="exact"/>
        <w:rPr>
          <w:rFonts w:ascii="仿宋" w:hAnsi="仿宋" w:eastAsia="仿宋" w:cs="仿宋"/>
          <w:b/>
          <w:bCs/>
          <w:sz w:val="32"/>
          <w:szCs w:val="28"/>
        </w:rPr>
      </w:pPr>
    </w:p>
    <w:p>
      <w:pPr>
        <w:spacing w:beforeLines="50" w:afterLines="50" w:line="500" w:lineRule="exact"/>
        <w:rPr>
          <w:rFonts w:ascii="仿宋" w:hAnsi="仿宋" w:eastAsia="仿宋" w:cs="仿宋"/>
          <w:b/>
          <w:bCs/>
          <w:sz w:val="32"/>
          <w:szCs w:val="28"/>
        </w:rPr>
      </w:pPr>
    </w:p>
    <w:p>
      <w:pPr>
        <w:pStyle w:val="2"/>
      </w:pPr>
    </w:p>
    <w:p>
      <w:pPr>
        <w:spacing w:line="540" w:lineRule="exact"/>
        <w:rPr>
          <w:rFonts w:ascii="黑体" w:hAnsi="黑体" w:eastAsia="黑体" w:cs="宋体"/>
          <w:kern w:val="0"/>
          <w:sz w:val="32"/>
          <w:szCs w:val="32"/>
        </w:rPr>
      </w:pPr>
      <w:r>
        <w:rPr>
          <w:rFonts w:hint="eastAsia" w:ascii="黑体" w:hAnsi="黑体" w:eastAsia="黑体" w:cs="宋体"/>
          <w:kern w:val="0"/>
          <w:sz w:val="32"/>
          <w:szCs w:val="32"/>
        </w:rPr>
        <w:t>附件5</w:t>
      </w:r>
    </w:p>
    <w:p>
      <w:pPr>
        <w:spacing w:line="7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已投资企业项目明细表（仅指未退出，不包括已退出的）</w:t>
      </w:r>
    </w:p>
    <w:tbl>
      <w:tblPr>
        <w:tblStyle w:val="7"/>
        <w:tblW w:w="10490" w:type="dxa"/>
        <w:tblInd w:w="-743" w:type="dxa"/>
        <w:tblLayout w:type="fixed"/>
        <w:tblCellMar>
          <w:top w:w="0" w:type="dxa"/>
          <w:left w:w="108" w:type="dxa"/>
          <w:bottom w:w="0" w:type="dxa"/>
          <w:right w:w="108" w:type="dxa"/>
        </w:tblCellMar>
      </w:tblPr>
      <w:tblGrid>
        <w:gridCol w:w="851"/>
        <w:gridCol w:w="1418"/>
        <w:gridCol w:w="1134"/>
        <w:gridCol w:w="709"/>
        <w:gridCol w:w="708"/>
        <w:gridCol w:w="709"/>
        <w:gridCol w:w="709"/>
        <w:gridCol w:w="567"/>
        <w:gridCol w:w="850"/>
        <w:gridCol w:w="993"/>
        <w:gridCol w:w="992"/>
        <w:gridCol w:w="850"/>
      </w:tblGrid>
      <w:tr>
        <w:tblPrEx>
          <w:tblCellMar>
            <w:top w:w="0" w:type="dxa"/>
            <w:left w:w="108" w:type="dxa"/>
            <w:bottom w:w="0" w:type="dxa"/>
            <w:right w:w="108" w:type="dxa"/>
          </w:tblCellMar>
        </w:tblPrEx>
        <w:trPr>
          <w:trHeight w:val="2235"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序号</w:t>
            </w:r>
          </w:p>
        </w:tc>
        <w:tc>
          <w:tcPr>
            <w:tcW w:w="1418"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项目名称</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所在行业</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投资时间</w:t>
            </w:r>
          </w:p>
        </w:tc>
        <w:tc>
          <w:tcPr>
            <w:tcW w:w="708"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投资轮次</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投资金额</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占股比例</w:t>
            </w:r>
          </w:p>
        </w:tc>
        <w:tc>
          <w:tcPr>
            <w:tcW w:w="567"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是否领投</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拟退出时间</w:t>
            </w:r>
          </w:p>
        </w:tc>
        <w:tc>
          <w:tcPr>
            <w:tcW w:w="993"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拟退出方式（IPO/第三方并购/回购/清算/其他）</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预测投资收益率</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项目是否有后续融资</w:t>
            </w:r>
          </w:p>
        </w:tc>
      </w:tr>
      <w:tr>
        <w:tblPrEx>
          <w:tblCellMar>
            <w:top w:w="0" w:type="dxa"/>
            <w:left w:w="108" w:type="dxa"/>
            <w:bottom w:w="0" w:type="dxa"/>
            <w:right w:w="108" w:type="dxa"/>
          </w:tblCellMar>
        </w:tblPrEx>
        <w:trPr>
          <w:trHeight w:val="1784" w:hRule="atLeast"/>
        </w:trPr>
        <w:tc>
          <w:tcPr>
            <w:tcW w:w="851"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1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113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567"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85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993"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9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85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r>
      <w:tr>
        <w:tblPrEx>
          <w:tblCellMar>
            <w:top w:w="0" w:type="dxa"/>
            <w:left w:w="108" w:type="dxa"/>
            <w:bottom w:w="0" w:type="dxa"/>
            <w:right w:w="108" w:type="dxa"/>
          </w:tblCellMar>
        </w:tblPrEx>
        <w:trPr>
          <w:trHeight w:val="1818" w:hRule="atLeast"/>
        </w:trPr>
        <w:tc>
          <w:tcPr>
            <w:tcW w:w="851"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141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113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567"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85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993"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9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85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r>
      <w:tr>
        <w:tblPrEx>
          <w:tblCellMar>
            <w:top w:w="0" w:type="dxa"/>
            <w:left w:w="108" w:type="dxa"/>
            <w:bottom w:w="0" w:type="dxa"/>
            <w:right w:w="108" w:type="dxa"/>
          </w:tblCellMar>
        </w:tblPrEx>
        <w:trPr>
          <w:trHeight w:val="1620" w:hRule="atLeast"/>
        </w:trPr>
        <w:tc>
          <w:tcPr>
            <w:tcW w:w="851"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w:t>
            </w:r>
          </w:p>
        </w:tc>
        <w:tc>
          <w:tcPr>
            <w:tcW w:w="141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113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709"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567"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85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993"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9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c>
          <w:tcPr>
            <w:tcW w:w="85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Cs w:val="21"/>
              </w:rPr>
            </w:pPr>
          </w:p>
        </w:tc>
      </w:tr>
    </w:tbl>
    <w:p>
      <w:pPr>
        <w:spacing w:beforeLines="50" w:afterLines="50" w:line="500" w:lineRule="exact"/>
        <w:rPr>
          <w:rFonts w:ascii="仿宋" w:hAnsi="仿宋" w:eastAsia="仿宋" w:cs="仿宋"/>
          <w:sz w:val="32"/>
          <w:szCs w:val="28"/>
        </w:rPr>
      </w:pPr>
    </w:p>
    <w:p>
      <w:pPr>
        <w:spacing w:beforeLines="50" w:afterLines="50" w:line="500" w:lineRule="exact"/>
        <w:rPr>
          <w:rFonts w:ascii="仿宋" w:hAnsi="仿宋" w:eastAsia="仿宋" w:cs="仿宋"/>
          <w:b/>
          <w:bCs/>
          <w:sz w:val="32"/>
          <w:szCs w:val="28"/>
        </w:rPr>
      </w:pPr>
    </w:p>
    <w:p>
      <w:pPr>
        <w:spacing w:beforeLines="50" w:afterLines="50" w:line="500" w:lineRule="exact"/>
        <w:rPr>
          <w:rFonts w:ascii="仿宋" w:hAnsi="仿宋" w:eastAsia="仿宋" w:cs="仿宋"/>
          <w:b/>
          <w:bCs/>
          <w:sz w:val="32"/>
          <w:szCs w:val="28"/>
        </w:rPr>
      </w:pPr>
    </w:p>
    <w:p>
      <w:pPr>
        <w:spacing w:beforeLines="50" w:afterLines="50" w:line="500" w:lineRule="exact"/>
        <w:rPr>
          <w:rFonts w:ascii="仿宋" w:hAnsi="仿宋" w:eastAsia="仿宋" w:cs="仿宋"/>
          <w:b/>
          <w:bCs/>
          <w:sz w:val="32"/>
          <w:szCs w:val="28"/>
        </w:rPr>
      </w:pPr>
    </w:p>
    <w:p>
      <w:pPr>
        <w:pStyle w:val="2"/>
      </w:pPr>
    </w:p>
    <w:p>
      <w:pPr>
        <w:pStyle w:val="2"/>
      </w:pPr>
    </w:p>
    <w:p>
      <w:pPr>
        <w:spacing w:line="540" w:lineRule="exact"/>
        <w:rPr>
          <w:rFonts w:ascii="仿宋" w:hAnsi="仿宋" w:eastAsia="仿宋" w:cs="仿宋"/>
          <w:b/>
          <w:bCs/>
          <w:sz w:val="32"/>
          <w:szCs w:val="28"/>
        </w:rPr>
      </w:pPr>
      <w:r>
        <w:rPr>
          <w:rFonts w:hint="eastAsia" w:ascii="黑体" w:hAnsi="黑体" w:eastAsia="黑体" w:cs="仿宋"/>
          <w:bCs/>
          <w:sz w:val="32"/>
          <w:szCs w:val="28"/>
        </w:rPr>
        <w:t>附件</w:t>
      </w:r>
      <w:r>
        <w:rPr>
          <w:rFonts w:hint="eastAsia" w:ascii="黑体" w:hAnsi="黑体" w:eastAsia="黑体" w:cs="宋体"/>
          <w:kern w:val="0"/>
          <w:sz w:val="32"/>
          <w:szCs w:val="32"/>
        </w:rPr>
        <w:t>6</w:t>
      </w:r>
    </w:p>
    <w:p>
      <w:pPr>
        <w:spacing w:line="7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已退出企业项目明细表</w:t>
      </w:r>
    </w:p>
    <w:tbl>
      <w:tblPr>
        <w:tblStyle w:val="7"/>
        <w:tblW w:w="10214" w:type="dxa"/>
        <w:tblInd w:w="-459" w:type="dxa"/>
        <w:tblLayout w:type="fixed"/>
        <w:tblCellMar>
          <w:top w:w="0" w:type="dxa"/>
          <w:left w:w="108" w:type="dxa"/>
          <w:bottom w:w="0" w:type="dxa"/>
          <w:right w:w="108" w:type="dxa"/>
        </w:tblCellMar>
      </w:tblPr>
      <w:tblGrid>
        <w:gridCol w:w="993"/>
        <w:gridCol w:w="1437"/>
        <w:gridCol w:w="934"/>
        <w:gridCol w:w="900"/>
        <w:gridCol w:w="758"/>
        <w:gridCol w:w="892"/>
        <w:gridCol w:w="716"/>
        <w:gridCol w:w="684"/>
        <w:gridCol w:w="883"/>
        <w:gridCol w:w="1092"/>
        <w:gridCol w:w="925"/>
      </w:tblGrid>
      <w:tr>
        <w:tblPrEx>
          <w:tblCellMar>
            <w:top w:w="0" w:type="dxa"/>
            <w:left w:w="108" w:type="dxa"/>
            <w:bottom w:w="0" w:type="dxa"/>
            <w:right w:w="108" w:type="dxa"/>
          </w:tblCellMar>
        </w:tblPrEx>
        <w:trPr>
          <w:trHeight w:val="2235" w:hRule="atLeast"/>
        </w:trPr>
        <w:tc>
          <w:tcPr>
            <w:tcW w:w="9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序号</w:t>
            </w:r>
          </w:p>
        </w:tc>
        <w:tc>
          <w:tcPr>
            <w:tcW w:w="1437"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项目名称</w:t>
            </w:r>
          </w:p>
        </w:tc>
        <w:tc>
          <w:tcPr>
            <w:tcW w:w="934"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所在行业</w:t>
            </w:r>
          </w:p>
        </w:tc>
        <w:tc>
          <w:tcPr>
            <w:tcW w:w="900"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投资时间</w:t>
            </w:r>
          </w:p>
        </w:tc>
        <w:tc>
          <w:tcPr>
            <w:tcW w:w="758"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投资轮次</w:t>
            </w:r>
          </w:p>
        </w:tc>
        <w:tc>
          <w:tcPr>
            <w:tcW w:w="892"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投资金额</w:t>
            </w:r>
          </w:p>
        </w:tc>
        <w:tc>
          <w:tcPr>
            <w:tcW w:w="716"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占股比例</w:t>
            </w:r>
          </w:p>
        </w:tc>
        <w:tc>
          <w:tcPr>
            <w:tcW w:w="684"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是否领投</w:t>
            </w:r>
          </w:p>
        </w:tc>
        <w:tc>
          <w:tcPr>
            <w:tcW w:w="883"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退出时间</w:t>
            </w:r>
          </w:p>
        </w:tc>
        <w:tc>
          <w:tcPr>
            <w:tcW w:w="1092"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退出方式（IPO/第三方并购/回购/清算/其他）</w:t>
            </w:r>
          </w:p>
        </w:tc>
        <w:tc>
          <w:tcPr>
            <w:tcW w:w="925" w:type="dxa"/>
            <w:tcBorders>
              <w:top w:val="single" w:color="auto" w:sz="4" w:space="0"/>
              <w:left w:val="nil"/>
              <w:bottom w:val="single" w:color="auto" w:sz="4" w:space="0"/>
              <w:right w:val="single" w:color="auto" w:sz="4" w:space="0"/>
            </w:tcBorders>
            <w:vAlign w:val="center"/>
          </w:tcPr>
          <w:p>
            <w:pPr>
              <w:widowControl/>
              <w:rPr>
                <w:rFonts w:ascii="仿宋_GB2312" w:hAnsi="仿宋_GB2312" w:eastAsia="仿宋_GB2312" w:cs="仿宋_GB2312"/>
                <w:kern w:val="0"/>
                <w:sz w:val="24"/>
              </w:rPr>
            </w:pPr>
            <w:r>
              <w:rPr>
                <w:rFonts w:hint="eastAsia" w:ascii="仿宋_GB2312" w:hAnsi="仿宋_GB2312" w:eastAsia="仿宋_GB2312" w:cs="仿宋_GB2312"/>
                <w:kern w:val="0"/>
                <w:sz w:val="24"/>
              </w:rPr>
              <w:t>投资收益率</w:t>
            </w:r>
          </w:p>
        </w:tc>
      </w:tr>
      <w:tr>
        <w:tblPrEx>
          <w:tblCellMar>
            <w:top w:w="0" w:type="dxa"/>
            <w:left w:w="108" w:type="dxa"/>
            <w:bottom w:w="0" w:type="dxa"/>
            <w:right w:w="108" w:type="dxa"/>
          </w:tblCellMar>
        </w:tblPrEx>
        <w:trPr>
          <w:trHeight w:val="1134" w:hRule="atLeast"/>
        </w:trPr>
        <w:tc>
          <w:tcPr>
            <w:tcW w:w="993"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1437"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3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0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75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8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716"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68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883"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10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25"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r>
      <w:tr>
        <w:tblPrEx>
          <w:tblCellMar>
            <w:top w:w="0" w:type="dxa"/>
            <w:left w:w="108" w:type="dxa"/>
            <w:bottom w:w="0" w:type="dxa"/>
            <w:right w:w="108" w:type="dxa"/>
          </w:tblCellMar>
        </w:tblPrEx>
        <w:trPr>
          <w:trHeight w:val="1134" w:hRule="atLeast"/>
        </w:trPr>
        <w:tc>
          <w:tcPr>
            <w:tcW w:w="993"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1437"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3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0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75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8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716"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68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883"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10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25"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r>
      <w:tr>
        <w:tblPrEx>
          <w:tblCellMar>
            <w:top w:w="0" w:type="dxa"/>
            <w:left w:w="108" w:type="dxa"/>
            <w:bottom w:w="0" w:type="dxa"/>
            <w:right w:w="108" w:type="dxa"/>
          </w:tblCellMar>
        </w:tblPrEx>
        <w:trPr>
          <w:trHeight w:val="1134" w:hRule="atLeast"/>
        </w:trPr>
        <w:tc>
          <w:tcPr>
            <w:tcW w:w="993" w:type="dxa"/>
            <w:tcBorders>
              <w:top w:val="nil"/>
              <w:left w:val="single" w:color="auto" w:sz="4" w:space="0"/>
              <w:bottom w:val="single" w:color="auto" w:sz="4" w:space="0"/>
              <w:right w:val="single" w:color="auto" w:sz="4" w:space="0"/>
            </w:tcBorders>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1437"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3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00"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758"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8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716"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684"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883"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1092"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c>
          <w:tcPr>
            <w:tcW w:w="925" w:type="dxa"/>
            <w:tcBorders>
              <w:top w:val="nil"/>
              <w:left w:val="nil"/>
              <w:bottom w:val="single" w:color="auto" w:sz="4" w:space="0"/>
              <w:right w:val="single" w:color="auto" w:sz="4" w:space="0"/>
            </w:tcBorders>
            <w:vAlign w:val="center"/>
          </w:tcPr>
          <w:p>
            <w:pPr>
              <w:widowControl/>
              <w:ind w:firstLine="482"/>
              <w:jc w:val="center"/>
              <w:rPr>
                <w:rFonts w:ascii="仿宋_GB2312" w:hAnsi="仿宋_GB2312" w:eastAsia="仿宋_GB2312" w:cs="仿宋_GB2312"/>
                <w:kern w:val="0"/>
                <w:sz w:val="24"/>
              </w:rPr>
            </w:pPr>
          </w:p>
        </w:tc>
      </w:tr>
    </w:tbl>
    <w:p>
      <w:pPr>
        <w:spacing w:line="300" w:lineRule="exact"/>
        <w:rPr>
          <w:rFonts w:ascii="仿宋" w:hAnsi="仿宋" w:eastAsia="仿宋" w:cs="仿宋"/>
          <w:bCs/>
          <w:sz w:val="28"/>
          <w:szCs w:val="32"/>
        </w:rPr>
      </w:pPr>
    </w:p>
    <w:p>
      <w:pPr>
        <w:spacing w:line="300" w:lineRule="exact"/>
        <w:rPr>
          <w:rFonts w:ascii="仿宋_GB2312" w:hAnsi="仿宋_GB2312" w:eastAsia="仿宋_GB2312" w:cs="仿宋_GB2312"/>
          <w:bCs/>
          <w:sz w:val="28"/>
          <w:szCs w:val="32"/>
        </w:rPr>
      </w:pPr>
      <w:r>
        <w:rPr>
          <w:rFonts w:hint="eastAsia" w:ascii="仿宋_GB2312" w:hAnsi="仿宋_GB2312" w:eastAsia="仿宋_GB2312" w:cs="仿宋_GB2312"/>
          <w:bCs/>
          <w:sz w:val="28"/>
          <w:szCs w:val="32"/>
        </w:rPr>
        <w:t>（注：投资收益率=[项目已退出金额/投资本金]-1）</w:t>
      </w: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300" w:lineRule="exact"/>
        <w:rPr>
          <w:rFonts w:ascii="仿宋" w:hAnsi="仿宋" w:eastAsia="仿宋" w:cs="仿宋"/>
          <w:bCs/>
          <w:sz w:val="28"/>
          <w:szCs w:val="32"/>
        </w:rPr>
      </w:pPr>
    </w:p>
    <w:p>
      <w:pPr>
        <w:spacing w:line="540" w:lineRule="exact"/>
        <w:rPr>
          <w:rFonts w:ascii="仿宋_GB2312" w:hAnsi="仿宋_GB2312" w:eastAsia="仿宋_GB2312" w:cs="仿宋_GB2312"/>
        </w:rPr>
      </w:pPr>
    </w:p>
    <w:p>
      <w:pPr>
        <w:spacing w:beforeLines="50" w:afterLines="50" w:line="500" w:lineRule="exact"/>
        <w:rPr>
          <w:rFonts w:ascii="仿宋" w:hAnsi="仿宋" w:eastAsia="仿宋" w:cs="仿宋"/>
          <w:sz w:val="32"/>
          <w:szCs w:val="28"/>
        </w:rPr>
      </w:pPr>
      <w:r>
        <w:rPr>
          <w:rFonts w:hint="eastAsia" w:ascii="黑体" w:hAnsi="黑体" w:eastAsia="黑体" w:cs="仿宋"/>
          <w:bCs/>
          <w:sz w:val="32"/>
          <w:szCs w:val="28"/>
        </w:rPr>
        <w:t xml:space="preserve">附件7  </w:t>
      </w:r>
    </w:p>
    <w:p>
      <w:pPr>
        <w:spacing w:line="7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基金基本要素表</w:t>
      </w:r>
    </w:p>
    <w:tbl>
      <w:tblPr>
        <w:tblStyle w:val="7"/>
        <w:tblW w:w="102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57"/>
        <w:gridCol w:w="70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基金名称</w:t>
            </w:r>
          </w:p>
        </w:tc>
        <w:tc>
          <w:tcPr>
            <w:tcW w:w="7019" w:type="dxa"/>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基金投向</w:t>
            </w:r>
          </w:p>
        </w:tc>
        <w:tc>
          <w:tcPr>
            <w:tcW w:w="7019" w:type="dxa"/>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基金组织形式</w:t>
            </w:r>
          </w:p>
        </w:tc>
        <w:tc>
          <w:tcPr>
            <w:tcW w:w="7019" w:type="dxa"/>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基金注册地及办公地址</w:t>
            </w:r>
          </w:p>
        </w:tc>
        <w:tc>
          <w:tcPr>
            <w:tcW w:w="7019" w:type="dxa"/>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基金规模</w:t>
            </w:r>
          </w:p>
        </w:tc>
        <w:tc>
          <w:tcPr>
            <w:tcW w:w="7019" w:type="dxa"/>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基金期限</w:t>
            </w:r>
          </w:p>
        </w:tc>
        <w:tc>
          <w:tcPr>
            <w:tcW w:w="7019" w:type="dxa"/>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平层或结构化安排</w:t>
            </w:r>
          </w:p>
        </w:tc>
        <w:tc>
          <w:tcPr>
            <w:tcW w:w="7019" w:type="dxa"/>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出资人及出资金额、股权比例</w:t>
            </w:r>
          </w:p>
        </w:tc>
        <w:tc>
          <w:tcPr>
            <w:tcW w:w="7019" w:type="dxa"/>
            <w:vAlign w:val="center"/>
          </w:tcPr>
          <w:p>
            <w:pPr>
              <w:spacing w:line="440" w:lineRule="exact"/>
              <w:jc w:val="center"/>
              <w:rPr>
                <w:rFonts w:ascii="仿宋_GB2312" w:hAnsi="仿宋_GB2312" w:eastAsia="仿宋_GB2312"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投资委员会设置</w:t>
            </w:r>
          </w:p>
        </w:tc>
        <w:tc>
          <w:tcPr>
            <w:tcW w:w="7019" w:type="dxa"/>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投资区域安排</w:t>
            </w:r>
          </w:p>
        </w:tc>
        <w:tc>
          <w:tcPr>
            <w:tcW w:w="7019" w:type="dxa"/>
            <w:vAlign w:val="center"/>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基金管理费</w:t>
            </w:r>
          </w:p>
        </w:tc>
        <w:tc>
          <w:tcPr>
            <w:tcW w:w="7019" w:type="dxa"/>
            <w:vAlign w:val="center"/>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基金收益分配</w:t>
            </w:r>
          </w:p>
        </w:tc>
        <w:tc>
          <w:tcPr>
            <w:tcW w:w="7019" w:type="dxa"/>
            <w:vAlign w:val="center"/>
          </w:tcPr>
          <w:p>
            <w:pPr>
              <w:pStyle w:val="13"/>
              <w:spacing w:line="360" w:lineRule="auto"/>
              <w:outlineLvl w:val="1"/>
              <w:rPr>
                <w:rFonts w:ascii="仿宋_GB2312" w:hAnsi="仿宋_GB2312" w:eastAsia="仿宋_GB2312" w:cs="仿宋_GB2312"/>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257" w:type="dxa"/>
            <w:vAlign w:val="center"/>
          </w:tcPr>
          <w:p>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t>退出方式</w:t>
            </w:r>
          </w:p>
        </w:tc>
        <w:tc>
          <w:tcPr>
            <w:tcW w:w="7019" w:type="dxa"/>
            <w:vAlign w:val="center"/>
          </w:tcPr>
          <w:p>
            <w:pPr>
              <w:pStyle w:val="13"/>
              <w:spacing w:line="360" w:lineRule="auto"/>
              <w:outlineLvl w:val="1"/>
              <w:rPr>
                <w:rFonts w:ascii="仿宋_GB2312" w:hAnsi="仿宋_GB2312" w:eastAsia="仿宋_GB2312" w:cs="仿宋_GB2312"/>
                <w:color w:val="auto"/>
              </w:rPr>
            </w:pPr>
          </w:p>
        </w:tc>
      </w:tr>
    </w:tbl>
    <w:p>
      <w:pPr>
        <w:spacing w:line="540" w:lineRule="exact"/>
        <w:rPr>
          <w:rFonts w:ascii="仿宋_GB2312" w:hAnsi="仿宋_GB2312" w:eastAsia="仿宋_GB2312" w:cs="仿宋_GB2312"/>
        </w:rPr>
      </w:pPr>
    </w:p>
    <w:p>
      <w:pPr>
        <w:pStyle w:val="2"/>
        <w:rPr>
          <w:rFonts w:ascii="仿宋_GB2312" w:hAnsi="仿宋_GB2312" w:eastAsia="仿宋_GB2312" w:cs="仿宋_GB2312"/>
        </w:rPr>
      </w:pPr>
    </w:p>
    <w:p>
      <w:pPr>
        <w:pStyle w:val="2"/>
        <w:rPr>
          <w:rFonts w:ascii="仿宋_GB2312" w:hAnsi="仿宋_GB2312" w:eastAsia="仿宋_GB2312" w:cs="仿宋_GB2312"/>
        </w:rPr>
      </w:pPr>
    </w:p>
    <w:p>
      <w:pPr>
        <w:pStyle w:val="2"/>
        <w:rPr>
          <w:rFonts w:ascii="仿宋_GB2312" w:hAnsi="仿宋_GB2312" w:eastAsia="仿宋_GB2312" w:cs="仿宋_GB2312"/>
        </w:rPr>
      </w:pPr>
    </w:p>
    <w:p>
      <w:pPr>
        <w:pStyle w:val="2"/>
        <w:rPr>
          <w:rFonts w:ascii="仿宋_GB2312" w:hAnsi="仿宋_GB2312" w:eastAsia="仿宋_GB2312" w:cs="仿宋_GB2312"/>
        </w:rPr>
      </w:pPr>
    </w:p>
    <w:p>
      <w:pPr>
        <w:pStyle w:val="2"/>
        <w:rPr>
          <w:rFonts w:ascii="仿宋_GB2312" w:hAnsi="仿宋_GB2312" w:eastAsia="仿宋_GB2312" w:cs="仿宋_GB2312"/>
        </w:rPr>
      </w:pPr>
    </w:p>
    <w:p>
      <w:pPr>
        <w:pStyle w:val="2"/>
        <w:rPr>
          <w:rFonts w:ascii="仿宋_GB2312" w:hAnsi="仿宋_GB2312" w:eastAsia="仿宋_GB2312" w:cs="仿宋_GB2312"/>
        </w:rPr>
      </w:pPr>
    </w:p>
    <w:p>
      <w:pPr>
        <w:pStyle w:val="2"/>
        <w:rPr>
          <w:rFonts w:ascii="仿宋_GB2312" w:hAnsi="仿宋_GB2312" w:eastAsia="仿宋_GB2312" w:cs="仿宋_GB2312"/>
        </w:rPr>
      </w:pPr>
    </w:p>
    <w:p>
      <w:pPr>
        <w:pStyle w:val="2"/>
        <w:rPr>
          <w:rFonts w:ascii="仿宋_GB2312" w:hAnsi="仿宋_GB2312" w:eastAsia="仿宋_GB2312" w:cs="仿宋_GB2312"/>
        </w:rPr>
      </w:pPr>
    </w:p>
    <w:p>
      <w:pPr>
        <w:pStyle w:val="3"/>
        <w:ind w:firstLine="0"/>
        <w:rPr>
          <w:rFonts w:ascii="仿宋" w:hAnsi="仿宋" w:eastAsia="仿宋" w:cs="仿宋"/>
          <w:sz w:val="30"/>
          <w:szCs w:val="30"/>
        </w:rPr>
      </w:pPr>
      <w:r>
        <w:rPr>
          <w:rFonts w:hint="eastAsia" w:ascii="黑体" w:hAnsi="黑体" w:eastAsia="黑体" w:cs="仿宋"/>
          <w:bCs/>
          <w:kern w:val="2"/>
          <w:sz w:val="32"/>
          <w:szCs w:val="28"/>
        </w:rPr>
        <w:t xml:space="preserve">附件8 </w:t>
      </w:r>
    </w:p>
    <w:p>
      <w:pPr>
        <w:spacing w:line="7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储备项目情况表</w:t>
      </w:r>
    </w:p>
    <w:tbl>
      <w:tblPr>
        <w:tblStyle w:val="7"/>
        <w:tblW w:w="980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2"/>
        <w:gridCol w:w="720"/>
        <w:gridCol w:w="789"/>
        <w:gridCol w:w="940"/>
        <w:gridCol w:w="870"/>
        <w:gridCol w:w="1120"/>
        <w:gridCol w:w="1270"/>
        <w:gridCol w:w="1010"/>
        <w:gridCol w:w="1150"/>
        <w:gridCol w:w="1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22"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项目名称</w:t>
            </w:r>
          </w:p>
        </w:tc>
        <w:tc>
          <w:tcPr>
            <w:tcW w:w="72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所属行业</w:t>
            </w:r>
          </w:p>
        </w:tc>
        <w:tc>
          <w:tcPr>
            <w:tcW w:w="789"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注册地</w:t>
            </w:r>
          </w:p>
        </w:tc>
        <w:tc>
          <w:tcPr>
            <w:tcW w:w="94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拟投资金额</w:t>
            </w:r>
          </w:p>
        </w:tc>
        <w:tc>
          <w:tcPr>
            <w:tcW w:w="87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项目情况简介</w:t>
            </w:r>
          </w:p>
        </w:tc>
        <w:tc>
          <w:tcPr>
            <w:tcW w:w="112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项目所处阶段</w:t>
            </w:r>
          </w:p>
        </w:tc>
        <w:tc>
          <w:tcPr>
            <w:tcW w:w="1270" w:type="dxa"/>
            <w:vAlign w:val="center"/>
          </w:tcPr>
          <w:p>
            <w:pPr>
              <w:widowControl/>
              <w:rPr>
                <w:rFonts w:ascii="仿宋" w:hAnsi="仿宋" w:eastAsia="仿宋" w:cs="仿宋"/>
                <w:kern w:val="0"/>
                <w:sz w:val="24"/>
              </w:rPr>
            </w:pPr>
            <w:r>
              <w:rPr>
                <w:rFonts w:hint="eastAsia" w:ascii="仿宋" w:hAnsi="仿宋" w:eastAsia="仿宋" w:cs="仿宋"/>
                <w:kern w:val="0"/>
                <w:sz w:val="24"/>
              </w:rPr>
              <w:t>近三年财务主要指标</w:t>
            </w:r>
          </w:p>
        </w:tc>
        <w:tc>
          <w:tcPr>
            <w:tcW w:w="101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投资价值分析</w:t>
            </w:r>
          </w:p>
        </w:tc>
        <w:tc>
          <w:tcPr>
            <w:tcW w:w="115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本轮融资目的</w:t>
            </w:r>
          </w:p>
        </w:tc>
        <w:tc>
          <w:tcPr>
            <w:tcW w:w="1210"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项目跟踪进展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722" w:type="dxa"/>
            <w:vAlign w:val="center"/>
          </w:tcPr>
          <w:p>
            <w:pPr>
              <w:rPr>
                <w:rFonts w:ascii="仿宋" w:hAnsi="仿宋" w:eastAsia="仿宋" w:cs="仿宋"/>
                <w:sz w:val="28"/>
                <w:szCs w:val="28"/>
              </w:rPr>
            </w:pPr>
          </w:p>
        </w:tc>
        <w:tc>
          <w:tcPr>
            <w:tcW w:w="720" w:type="dxa"/>
            <w:vAlign w:val="center"/>
          </w:tcPr>
          <w:p>
            <w:pPr>
              <w:rPr>
                <w:rFonts w:ascii="仿宋" w:hAnsi="仿宋" w:eastAsia="仿宋" w:cs="仿宋"/>
                <w:sz w:val="28"/>
                <w:szCs w:val="28"/>
              </w:rPr>
            </w:pPr>
          </w:p>
        </w:tc>
        <w:tc>
          <w:tcPr>
            <w:tcW w:w="789" w:type="dxa"/>
            <w:vAlign w:val="center"/>
          </w:tcPr>
          <w:p>
            <w:pPr>
              <w:rPr>
                <w:rFonts w:ascii="仿宋" w:hAnsi="仿宋" w:eastAsia="仿宋" w:cs="仿宋"/>
                <w:sz w:val="28"/>
                <w:szCs w:val="28"/>
              </w:rPr>
            </w:pPr>
          </w:p>
        </w:tc>
        <w:tc>
          <w:tcPr>
            <w:tcW w:w="940" w:type="dxa"/>
            <w:vAlign w:val="center"/>
          </w:tcPr>
          <w:p>
            <w:pPr>
              <w:jc w:val="center"/>
              <w:rPr>
                <w:rFonts w:ascii="仿宋" w:hAnsi="仿宋" w:eastAsia="仿宋" w:cs="仿宋"/>
                <w:sz w:val="28"/>
                <w:szCs w:val="28"/>
              </w:rPr>
            </w:pPr>
          </w:p>
        </w:tc>
        <w:tc>
          <w:tcPr>
            <w:tcW w:w="870" w:type="dxa"/>
            <w:vAlign w:val="center"/>
          </w:tcPr>
          <w:p>
            <w:pPr>
              <w:jc w:val="left"/>
              <w:rPr>
                <w:rFonts w:ascii="仿宋" w:hAnsi="仿宋" w:eastAsia="仿宋" w:cs="仿宋"/>
                <w:sz w:val="28"/>
                <w:szCs w:val="28"/>
              </w:rPr>
            </w:pPr>
          </w:p>
        </w:tc>
        <w:tc>
          <w:tcPr>
            <w:tcW w:w="1120" w:type="dxa"/>
            <w:vAlign w:val="center"/>
          </w:tcPr>
          <w:p>
            <w:pPr>
              <w:jc w:val="left"/>
              <w:rPr>
                <w:rFonts w:ascii="仿宋" w:hAnsi="仿宋" w:eastAsia="仿宋" w:cs="仿宋"/>
                <w:sz w:val="28"/>
                <w:szCs w:val="28"/>
              </w:rPr>
            </w:pPr>
          </w:p>
        </w:tc>
        <w:tc>
          <w:tcPr>
            <w:tcW w:w="1270" w:type="dxa"/>
            <w:vAlign w:val="center"/>
          </w:tcPr>
          <w:p>
            <w:pPr>
              <w:jc w:val="left"/>
              <w:rPr>
                <w:rFonts w:ascii="仿宋" w:hAnsi="仿宋" w:eastAsia="仿宋" w:cs="仿宋"/>
                <w:sz w:val="28"/>
                <w:szCs w:val="28"/>
              </w:rPr>
            </w:pPr>
          </w:p>
        </w:tc>
        <w:tc>
          <w:tcPr>
            <w:tcW w:w="1010" w:type="dxa"/>
            <w:vAlign w:val="center"/>
          </w:tcPr>
          <w:p>
            <w:pPr>
              <w:jc w:val="left"/>
              <w:rPr>
                <w:rFonts w:ascii="仿宋" w:hAnsi="仿宋" w:eastAsia="仿宋" w:cs="仿宋"/>
                <w:sz w:val="28"/>
                <w:szCs w:val="28"/>
              </w:rPr>
            </w:pPr>
          </w:p>
        </w:tc>
        <w:tc>
          <w:tcPr>
            <w:tcW w:w="1150" w:type="dxa"/>
            <w:vAlign w:val="center"/>
          </w:tcPr>
          <w:p>
            <w:pPr>
              <w:rPr>
                <w:rFonts w:ascii="仿宋" w:hAnsi="仿宋" w:eastAsia="仿宋" w:cs="仿宋"/>
                <w:sz w:val="28"/>
                <w:szCs w:val="28"/>
              </w:rPr>
            </w:pPr>
          </w:p>
        </w:tc>
        <w:tc>
          <w:tcPr>
            <w:tcW w:w="1210" w:type="dxa"/>
            <w:vAlign w:val="center"/>
          </w:tcPr>
          <w:p>
            <w:pPr>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722" w:type="dxa"/>
            <w:vAlign w:val="center"/>
          </w:tcPr>
          <w:p>
            <w:pPr>
              <w:jc w:val="left"/>
              <w:rPr>
                <w:rFonts w:ascii="仿宋" w:hAnsi="仿宋" w:eastAsia="仿宋" w:cs="仿宋"/>
                <w:sz w:val="28"/>
                <w:szCs w:val="28"/>
              </w:rPr>
            </w:pPr>
          </w:p>
        </w:tc>
        <w:tc>
          <w:tcPr>
            <w:tcW w:w="720" w:type="dxa"/>
            <w:vAlign w:val="center"/>
          </w:tcPr>
          <w:p>
            <w:pPr>
              <w:jc w:val="left"/>
              <w:rPr>
                <w:rFonts w:ascii="仿宋" w:hAnsi="仿宋" w:eastAsia="仿宋" w:cs="仿宋"/>
                <w:sz w:val="28"/>
                <w:szCs w:val="28"/>
              </w:rPr>
            </w:pPr>
          </w:p>
        </w:tc>
        <w:tc>
          <w:tcPr>
            <w:tcW w:w="789" w:type="dxa"/>
            <w:vAlign w:val="center"/>
          </w:tcPr>
          <w:p>
            <w:pPr>
              <w:jc w:val="left"/>
              <w:rPr>
                <w:rFonts w:ascii="仿宋" w:hAnsi="仿宋" w:eastAsia="仿宋" w:cs="仿宋"/>
                <w:sz w:val="28"/>
                <w:szCs w:val="28"/>
              </w:rPr>
            </w:pPr>
          </w:p>
        </w:tc>
        <w:tc>
          <w:tcPr>
            <w:tcW w:w="940" w:type="dxa"/>
            <w:vAlign w:val="center"/>
          </w:tcPr>
          <w:p>
            <w:pPr>
              <w:jc w:val="left"/>
              <w:rPr>
                <w:rFonts w:ascii="仿宋" w:hAnsi="仿宋" w:eastAsia="仿宋" w:cs="仿宋"/>
                <w:sz w:val="28"/>
                <w:szCs w:val="28"/>
              </w:rPr>
            </w:pPr>
          </w:p>
        </w:tc>
        <w:tc>
          <w:tcPr>
            <w:tcW w:w="870" w:type="dxa"/>
            <w:vAlign w:val="center"/>
          </w:tcPr>
          <w:p>
            <w:pPr>
              <w:jc w:val="left"/>
              <w:rPr>
                <w:rFonts w:ascii="仿宋" w:hAnsi="仿宋" w:eastAsia="仿宋" w:cs="仿宋"/>
                <w:sz w:val="28"/>
                <w:szCs w:val="28"/>
              </w:rPr>
            </w:pPr>
          </w:p>
        </w:tc>
        <w:tc>
          <w:tcPr>
            <w:tcW w:w="1120" w:type="dxa"/>
            <w:vAlign w:val="center"/>
          </w:tcPr>
          <w:p>
            <w:pPr>
              <w:jc w:val="left"/>
              <w:rPr>
                <w:rFonts w:ascii="仿宋" w:hAnsi="仿宋" w:eastAsia="仿宋" w:cs="仿宋"/>
                <w:sz w:val="28"/>
                <w:szCs w:val="28"/>
              </w:rPr>
            </w:pPr>
          </w:p>
        </w:tc>
        <w:tc>
          <w:tcPr>
            <w:tcW w:w="1270" w:type="dxa"/>
            <w:vAlign w:val="center"/>
          </w:tcPr>
          <w:p>
            <w:pPr>
              <w:jc w:val="left"/>
              <w:rPr>
                <w:rFonts w:ascii="仿宋" w:hAnsi="仿宋" w:eastAsia="仿宋" w:cs="仿宋"/>
                <w:sz w:val="28"/>
                <w:szCs w:val="28"/>
              </w:rPr>
            </w:pPr>
          </w:p>
        </w:tc>
        <w:tc>
          <w:tcPr>
            <w:tcW w:w="1010" w:type="dxa"/>
            <w:vAlign w:val="center"/>
          </w:tcPr>
          <w:p>
            <w:pPr>
              <w:jc w:val="left"/>
              <w:rPr>
                <w:rFonts w:ascii="仿宋" w:hAnsi="仿宋" w:eastAsia="仿宋" w:cs="仿宋"/>
                <w:sz w:val="28"/>
                <w:szCs w:val="28"/>
              </w:rPr>
            </w:pPr>
          </w:p>
        </w:tc>
        <w:tc>
          <w:tcPr>
            <w:tcW w:w="1150" w:type="dxa"/>
            <w:vAlign w:val="center"/>
          </w:tcPr>
          <w:p>
            <w:pPr>
              <w:jc w:val="left"/>
              <w:rPr>
                <w:rFonts w:ascii="仿宋" w:hAnsi="仿宋" w:eastAsia="仿宋" w:cs="仿宋"/>
                <w:sz w:val="28"/>
                <w:szCs w:val="28"/>
              </w:rPr>
            </w:pPr>
          </w:p>
        </w:tc>
        <w:tc>
          <w:tcPr>
            <w:tcW w:w="1210" w:type="dxa"/>
            <w:vAlign w:val="center"/>
          </w:tcPr>
          <w:p>
            <w:pPr>
              <w:jc w:val="lef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722" w:type="dxa"/>
            <w:vAlign w:val="center"/>
          </w:tcPr>
          <w:p>
            <w:pPr>
              <w:jc w:val="left"/>
              <w:rPr>
                <w:rFonts w:ascii="仿宋" w:hAnsi="仿宋" w:eastAsia="仿宋" w:cs="仿宋"/>
                <w:sz w:val="28"/>
                <w:szCs w:val="28"/>
              </w:rPr>
            </w:pPr>
          </w:p>
        </w:tc>
        <w:tc>
          <w:tcPr>
            <w:tcW w:w="720" w:type="dxa"/>
            <w:vAlign w:val="center"/>
          </w:tcPr>
          <w:p>
            <w:pPr>
              <w:jc w:val="left"/>
              <w:rPr>
                <w:rFonts w:ascii="仿宋" w:hAnsi="仿宋" w:eastAsia="仿宋" w:cs="仿宋"/>
                <w:sz w:val="28"/>
                <w:szCs w:val="28"/>
              </w:rPr>
            </w:pPr>
          </w:p>
        </w:tc>
        <w:tc>
          <w:tcPr>
            <w:tcW w:w="789" w:type="dxa"/>
            <w:vAlign w:val="center"/>
          </w:tcPr>
          <w:p>
            <w:pPr>
              <w:jc w:val="left"/>
              <w:rPr>
                <w:rFonts w:ascii="仿宋" w:hAnsi="仿宋" w:eastAsia="仿宋" w:cs="仿宋"/>
                <w:sz w:val="28"/>
                <w:szCs w:val="28"/>
              </w:rPr>
            </w:pPr>
          </w:p>
        </w:tc>
        <w:tc>
          <w:tcPr>
            <w:tcW w:w="940" w:type="dxa"/>
            <w:vAlign w:val="center"/>
          </w:tcPr>
          <w:p>
            <w:pPr>
              <w:jc w:val="left"/>
              <w:rPr>
                <w:rFonts w:ascii="仿宋" w:hAnsi="仿宋" w:eastAsia="仿宋" w:cs="仿宋"/>
                <w:sz w:val="28"/>
                <w:szCs w:val="28"/>
              </w:rPr>
            </w:pPr>
          </w:p>
        </w:tc>
        <w:tc>
          <w:tcPr>
            <w:tcW w:w="870" w:type="dxa"/>
            <w:vAlign w:val="center"/>
          </w:tcPr>
          <w:p>
            <w:pPr>
              <w:jc w:val="left"/>
              <w:rPr>
                <w:rFonts w:ascii="仿宋" w:hAnsi="仿宋" w:eastAsia="仿宋" w:cs="仿宋"/>
                <w:sz w:val="28"/>
                <w:szCs w:val="28"/>
              </w:rPr>
            </w:pPr>
          </w:p>
        </w:tc>
        <w:tc>
          <w:tcPr>
            <w:tcW w:w="1120" w:type="dxa"/>
            <w:vAlign w:val="center"/>
          </w:tcPr>
          <w:p>
            <w:pPr>
              <w:jc w:val="left"/>
              <w:rPr>
                <w:rFonts w:ascii="仿宋" w:hAnsi="仿宋" w:eastAsia="仿宋" w:cs="仿宋"/>
                <w:sz w:val="28"/>
                <w:szCs w:val="28"/>
              </w:rPr>
            </w:pPr>
          </w:p>
        </w:tc>
        <w:tc>
          <w:tcPr>
            <w:tcW w:w="1270" w:type="dxa"/>
            <w:vAlign w:val="center"/>
          </w:tcPr>
          <w:p>
            <w:pPr>
              <w:jc w:val="left"/>
              <w:rPr>
                <w:rFonts w:ascii="仿宋" w:hAnsi="仿宋" w:eastAsia="仿宋" w:cs="仿宋"/>
                <w:sz w:val="28"/>
                <w:szCs w:val="28"/>
              </w:rPr>
            </w:pPr>
          </w:p>
        </w:tc>
        <w:tc>
          <w:tcPr>
            <w:tcW w:w="1010" w:type="dxa"/>
            <w:vAlign w:val="center"/>
          </w:tcPr>
          <w:p>
            <w:pPr>
              <w:jc w:val="left"/>
              <w:rPr>
                <w:rFonts w:ascii="仿宋" w:hAnsi="仿宋" w:eastAsia="仿宋" w:cs="仿宋"/>
                <w:sz w:val="28"/>
                <w:szCs w:val="28"/>
              </w:rPr>
            </w:pPr>
          </w:p>
        </w:tc>
        <w:tc>
          <w:tcPr>
            <w:tcW w:w="1150" w:type="dxa"/>
            <w:vAlign w:val="center"/>
          </w:tcPr>
          <w:p>
            <w:pPr>
              <w:jc w:val="left"/>
              <w:rPr>
                <w:rFonts w:ascii="仿宋" w:hAnsi="仿宋" w:eastAsia="仿宋" w:cs="仿宋"/>
                <w:sz w:val="28"/>
                <w:szCs w:val="28"/>
              </w:rPr>
            </w:pPr>
          </w:p>
        </w:tc>
        <w:tc>
          <w:tcPr>
            <w:tcW w:w="1210" w:type="dxa"/>
            <w:vAlign w:val="center"/>
          </w:tcPr>
          <w:p>
            <w:pPr>
              <w:jc w:val="left"/>
              <w:rPr>
                <w:rFonts w:ascii="仿宋" w:hAnsi="仿宋" w:eastAsia="仿宋" w:cs="仿宋"/>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722" w:type="dxa"/>
            <w:vAlign w:val="center"/>
          </w:tcPr>
          <w:p>
            <w:pPr>
              <w:jc w:val="left"/>
              <w:rPr>
                <w:rFonts w:ascii="仿宋" w:hAnsi="仿宋" w:eastAsia="仿宋" w:cs="仿宋"/>
                <w:sz w:val="28"/>
                <w:szCs w:val="28"/>
              </w:rPr>
            </w:pPr>
          </w:p>
        </w:tc>
        <w:tc>
          <w:tcPr>
            <w:tcW w:w="720" w:type="dxa"/>
            <w:vAlign w:val="center"/>
          </w:tcPr>
          <w:p>
            <w:pPr>
              <w:jc w:val="left"/>
              <w:rPr>
                <w:rFonts w:ascii="仿宋" w:hAnsi="仿宋" w:eastAsia="仿宋" w:cs="仿宋"/>
                <w:sz w:val="28"/>
                <w:szCs w:val="28"/>
              </w:rPr>
            </w:pPr>
          </w:p>
        </w:tc>
        <w:tc>
          <w:tcPr>
            <w:tcW w:w="789" w:type="dxa"/>
            <w:vAlign w:val="center"/>
          </w:tcPr>
          <w:p>
            <w:pPr>
              <w:jc w:val="left"/>
              <w:rPr>
                <w:rFonts w:ascii="仿宋" w:hAnsi="仿宋" w:eastAsia="仿宋" w:cs="仿宋"/>
                <w:sz w:val="28"/>
                <w:szCs w:val="28"/>
              </w:rPr>
            </w:pPr>
          </w:p>
        </w:tc>
        <w:tc>
          <w:tcPr>
            <w:tcW w:w="940" w:type="dxa"/>
            <w:vAlign w:val="center"/>
          </w:tcPr>
          <w:p>
            <w:pPr>
              <w:jc w:val="left"/>
              <w:rPr>
                <w:rFonts w:ascii="仿宋" w:hAnsi="仿宋" w:eastAsia="仿宋" w:cs="仿宋"/>
                <w:sz w:val="28"/>
                <w:szCs w:val="28"/>
              </w:rPr>
            </w:pPr>
          </w:p>
        </w:tc>
        <w:tc>
          <w:tcPr>
            <w:tcW w:w="870" w:type="dxa"/>
            <w:vAlign w:val="center"/>
          </w:tcPr>
          <w:p>
            <w:pPr>
              <w:jc w:val="left"/>
              <w:rPr>
                <w:rFonts w:ascii="仿宋" w:hAnsi="仿宋" w:eastAsia="仿宋" w:cs="仿宋"/>
                <w:sz w:val="28"/>
                <w:szCs w:val="28"/>
              </w:rPr>
            </w:pPr>
          </w:p>
        </w:tc>
        <w:tc>
          <w:tcPr>
            <w:tcW w:w="1120" w:type="dxa"/>
            <w:vAlign w:val="center"/>
          </w:tcPr>
          <w:p>
            <w:pPr>
              <w:jc w:val="left"/>
              <w:rPr>
                <w:rFonts w:ascii="仿宋" w:hAnsi="仿宋" w:eastAsia="仿宋" w:cs="仿宋"/>
                <w:sz w:val="28"/>
                <w:szCs w:val="28"/>
              </w:rPr>
            </w:pPr>
          </w:p>
        </w:tc>
        <w:tc>
          <w:tcPr>
            <w:tcW w:w="1270" w:type="dxa"/>
            <w:vAlign w:val="center"/>
          </w:tcPr>
          <w:p>
            <w:pPr>
              <w:jc w:val="left"/>
              <w:rPr>
                <w:rFonts w:ascii="仿宋" w:hAnsi="仿宋" w:eastAsia="仿宋" w:cs="仿宋"/>
                <w:sz w:val="28"/>
                <w:szCs w:val="28"/>
              </w:rPr>
            </w:pPr>
          </w:p>
        </w:tc>
        <w:tc>
          <w:tcPr>
            <w:tcW w:w="1010" w:type="dxa"/>
            <w:vAlign w:val="center"/>
          </w:tcPr>
          <w:p>
            <w:pPr>
              <w:jc w:val="left"/>
              <w:rPr>
                <w:rFonts w:ascii="仿宋" w:hAnsi="仿宋" w:eastAsia="仿宋" w:cs="仿宋"/>
                <w:sz w:val="28"/>
                <w:szCs w:val="28"/>
              </w:rPr>
            </w:pPr>
          </w:p>
        </w:tc>
        <w:tc>
          <w:tcPr>
            <w:tcW w:w="1150" w:type="dxa"/>
            <w:vAlign w:val="center"/>
          </w:tcPr>
          <w:p>
            <w:pPr>
              <w:jc w:val="left"/>
              <w:rPr>
                <w:rFonts w:ascii="仿宋" w:hAnsi="仿宋" w:eastAsia="仿宋" w:cs="仿宋"/>
                <w:sz w:val="28"/>
                <w:szCs w:val="28"/>
              </w:rPr>
            </w:pPr>
          </w:p>
        </w:tc>
        <w:tc>
          <w:tcPr>
            <w:tcW w:w="1210" w:type="dxa"/>
            <w:vAlign w:val="center"/>
          </w:tcPr>
          <w:p>
            <w:pPr>
              <w:jc w:val="left"/>
              <w:rPr>
                <w:rFonts w:ascii="仿宋" w:hAnsi="仿宋" w:eastAsia="仿宋" w:cs="仿宋"/>
                <w:sz w:val="28"/>
                <w:szCs w:val="28"/>
              </w:rPr>
            </w:pPr>
          </w:p>
        </w:tc>
      </w:tr>
    </w:tbl>
    <w:p/>
    <w:p>
      <w:pPr>
        <w:pStyle w:val="2"/>
        <w:rPr>
          <w:rFonts w:ascii="仿宋_GB2312" w:hAnsi="仿宋_GB2312" w:eastAsia="仿宋_GB2312" w:cs="仿宋_GB2312"/>
        </w:rPr>
      </w:pPr>
    </w:p>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5NzU1NDljMmI3Yzc2NjE5Y2RhMGM2Y2MzNmY0YTIifQ=="/>
  </w:docVars>
  <w:rsids>
    <w:rsidRoot w:val="00EC3331"/>
    <w:rsid w:val="000A4667"/>
    <w:rsid w:val="00EC3331"/>
    <w:rsid w:val="66C744CD"/>
    <w:rsid w:val="67776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semiHidden/>
    <w:unhideWhenUsed/>
    <w:qFormat/>
    <w:uiPriority w:val="99"/>
    <w:pPr>
      <w:spacing w:after="120"/>
    </w:pPr>
  </w:style>
  <w:style w:type="paragraph" w:styleId="3">
    <w:name w:val="Normal Indent"/>
    <w:basedOn w:val="1"/>
    <w:qFormat/>
    <w:uiPriority w:val="0"/>
    <w:pPr>
      <w:widowControl/>
      <w:ind w:firstLine="420"/>
      <w:jc w:val="left"/>
    </w:pPr>
    <w:rPr>
      <w:kern w:val="0"/>
      <w:sz w:val="20"/>
      <w:szCs w:val="20"/>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customStyle="1" w:styleId="10">
    <w:name w:val="页眉 Char"/>
    <w:basedOn w:val="8"/>
    <w:link w:val="5"/>
    <w:semiHidden/>
    <w:uiPriority w:val="99"/>
    <w:rPr>
      <w:sz w:val="18"/>
      <w:szCs w:val="18"/>
    </w:rPr>
  </w:style>
  <w:style w:type="character" w:customStyle="1" w:styleId="11">
    <w:name w:val="页脚 Char"/>
    <w:basedOn w:val="8"/>
    <w:link w:val="4"/>
    <w:semiHidden/>
    <w:uiPriority w:val="99"/>
    <w:rPr>
      <w:sz w:val="18"/>
      <w:szCs w:val="18"/>
    </w:rPr>
  </w:style>
  <w:style w:type="character" w:customStyle="1" w:styleId="12">
    <w:name w:val="正文文本 Char"/>
    <w:basedOn w:val="8"/>
    <w:link w:val="2"/>
    <w:semiHidden/>
    <w:uiPriority w:val="99"/>
    <w:rPr>
      <w:szCs w:val="24"/>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6289</Words>
  <Characters>6383</Characters>
  <Lines>51</Lines>
  <Paragraphs>14</Paragraphs>
  <TotalTime>1</TotalTime>
  <ScaleCrop>false</ScaleCrop>
  <LinksUpToDate>false</LinksUpToDate>
  <CharactersWithSpaces>6457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2024-11-21T09:28:00Z</dcterms:created>
  <dc:creator>lzm</dc:creator>
  <cp:lastModifiedBy>WPS_1504106317</cp:lastModifiedBy>
  <dcterms:modified xsi:type="dcterms:W3CDTF">2024-11-25T02:25:29Z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E439A98227364CC2911385739B55CCB0_13</vt:lpwstr>
  </property>
</Properties>
</file>