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6D26A">
      <w:pPr>
        <w:widowControl w:val="0"/>
        <w:ind w:firstLine="0" w:firstLineChars="0"/>
        <w:rPr>
          <w:rFonts w:hint="eastAsia"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</w:rPr>
        <w:t>1</w:t>
      </w:r>
      <w:r>
        <w:rPr>
          <w:rFonts w:hint="eastAsia" w:ascii="黑体" w:hAnsi="黑体" w:eastAsia="黑体"/>
          <w:sz w:val="32"/>
          <w:szCs w:val="32"/>
        </w:rPr>
        <w:t xml:space="preserve"> </w:t>
      </w:r>
    </w:p>
    <w:p w14:paraId="7D73018C">
      <w:pPr>
        <w:widowControl w:val="0"/>
        <w:ind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申报材料编制及报送说明</w:t>
      </w:r>
    </w:p>
    <w:p w14:paraId="400F5E48">
      <w:pPr>
        <w:pStyle w:val="2"/>
      </w:pPr>
    </w:p>
    <w:p w14:paraId="28A0C4E7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申报机构应根据申报指南及其附件要求进行申报材料编制、出具相关文件材料。所有申报材料数据及情况应保证真实、全面、准确，不得虚报、选择性填报。</w:t>
      </w:r>
    </w:p>
    <w:p w14:paraId="3AAE961A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申报机构需要将全套申报材料连续编码并列出目录，务必添加对应页码，纸质版规范打印装订成册。</w:t>
      </w:r>
    </w:p>
    <w:p w14:paraId="56C14886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纸质申报材料按照附件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的要求，须左侧胶装，并加盖骑缝章，封面由法定代表人（或委托授权人）签字并加盖单位公章</w:t>
      </w:r>
      <w:r>
        <w:rPr>
          <w:rFonts w:ascii="仿宋_GB2312" w:eastAsia="仿宋_GB2312"/>
          <w:sz w:val="32"/>
          <w:szCs w:val="32"/>
        </w:rPr>
        <w:t>。</w:t>
      </w:r>
    </w:p>
    <w:p w14:paraId="500817CB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ascii="仿宋_GB2312" w:eastAsia="仿宋_GB2312"/>
          <w:sz w:val="32"/>
          <w:szCs w:val="32"/>
        </w:rPr>
        <w:t>电子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</w:t>
      </w:r>
      <w:r>
        <w:rPr>
          <w:rFonts w:ascii="仿宋_GB2312" w:eastAsia="仿宋_GB2312"/>
          <w:sz w:val="32"/>
          <w:szCs w:val="32"/>
        </w:rPr>
        <w:t>材料（以U盘存储）应包含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）全部纸质材料扫描件（PDF文档）；（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）可编辑文档，全部以WPS、WORD、EXCEL等格式制作。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随同纸质申报材料一并报送。</w:t>
      </w:r>
    </w:p>
    <w:p w14:paraId="61859BCA"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567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申报材料中具体文件撰写，应遵守：一级标题黑体三号、二级标题楷体GB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2312</w:t>
      </w:r>
      <w:r>
        <w:rPr>
          <w:rFonts w:hint="eastAsia" w:ascii="仿宋_GB2312" w:hAnsi="仿宋_GB2312" w:eastAsia="仿宋_GB2312" w:cs="仿宋_GB2312"/>
          <w:sz w:val="32"/>
          <w:szCs w:val="32"/>
        </w:rPr>
        <w:t>三号、三级标题仿宋GB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2312</w:t>
      </w:r>
      <w:r>
        <w:rPr>
          <w:rFonts w:hint="eastAsia" w:ascii="仿宋_GB2312" w:hAnsi="仿宋_GB2312" w:eastAsia="仿宋_GB2312" w:cs="仿宋_GB2312"/>
          <w:sz w:val="32"/>
          <w:szCs w:val="32"/>
        </w:rPr>
        <w:t>三号、正文为仿宋GB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2312</w:t>
      </w:r>
      <w:r>
        <w:rPr>
          <w:rFonts w:hint="eastAsia" w:ascii="仿宋_GB2312" w:hAnsi="仿宋_GB2312" w:eastAsia="仿宋_GB2312" w:cs="仿宋_GB2312"/>
          <w:sz w:val="32"/>
          <w:szCs w:val="32"/>
        </w:rPr>
        <w:t>；行距固定值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磅。</w:t>
      </w:r>
    </w:p>
    <w:p w14:paraId="5DB67470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机构须于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2025年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下午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前将纸质版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材料（一式贰份），电子版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一份、</w:t>
      </w:r>
      <w:r>
        <w:rPr>
          <w:rFonts w:hint="eastAsia" w:ascii="仿宋_GB2312" w:hAnsi="仿宋_GB2312" w:eastAsia="仿宋_GB2312" w:cs="仿宋_GB2312"/>
          <w:sz w:val="32"/>
          <w:szCs w:val="32"/>
        </w:rPr>
        <w:t>以U盘存储），邮寄至联系地址。未完成申报材料递交、逾期递交或未按规定的格式、数量和形式递交申报材料的均不予受理。</w:t>
      </w:r>
    </w:p>
    <w:p w14:paraId="3B9DE7A5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申报材料中各类数据的基准日为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bookmarkEnd w:id="0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4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2E591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EBC01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0BDB4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B7EFF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B89ED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1520D"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0NzgyZTZmNGNiNmIxM2IyMzU1MzY0YTgyNjNjZWQifQ=="/>
  </w:docVars>
  <w:rsids>
    <w:rsidRoot w:val="2F7231D2"/>
    <w:rsid w:val="000518A6"/>
    <w:rsid w:val="001535B1"/>
    <w:rsid w:val="001D6D28"/>
    <w:rsid w:val="002E4AD5"/>
    <w:rsid w:val="003367DC"/>
    <w:rsid w:val="00382B3F"/>
    <w:rsid w:val="003B738A"/>
    <w:rsid w:val="00417920"/>
    <w:rsid w:val="00426A5C"/>
    <w:rsid w:val="004B079F"/>
    <w:rsid w:val="004B52FA"/>
    <w:rsid w:val="004C2F93"/>
    <w:rsid w:val="00500CAD"/>
    <w:rsid w:val="00580882"/>
    <w:rsid w:val="00593D4D"/>
    <w:rsid w:val="005B40E4"/>
    <w:rsid w:val="005E7C70"/>
    <w:rsid w:val="006B0874"/>
    <w:rsid w:val="006B1A77"/>
    <w:rsid w:val="006F12DB"/>
    <w:rsid w:val="006F4D23"/>
    <w:rsid w:val="00716438"/>
    <w:rsid w:val="00787740"/>
    <w:rsid w:val="008A6588"/>
    <w:rsid w:val="00913D4E"/>
    <w:rsid w:val="009324D2"/>
    <w:rsid w:val="009C49A0"/>
    <w:rsid w:val="009E4BC5"/>
    <w:rsid w:val="009F1ED4"/>
    <w:rsid w:val="00A32FB0"/>
    <w:rsid w:val="00AF5B80"/>
    <w:rsid w:val="00B76CDE"/>
    <w:rsid w:val="00BD144E"/>
    <w:rsid w:val="00BE056B"/>
    <w:rsid w:val="00BE1EDA"/>
    <w:rsid w:val="00C21089"/>
    <w:rsid w:val="00C33DAC"/>
    <w:rsid w:val="00C97AF7"/>
    <w:rsid w:val="00CA55D2"/>
    <w:rsid w:val="00CF2F81"/>
    <w:rsid w:val="00D41CB7"/>
    <w:rsid w:val="00DE27D1"/>
    <w:rsid w:val="00FA249A"/>
    <w:rsid w:val="06CF61FF"/>
    <w:rsid w:val="10B67338"/>
    <w:rsid w:val="11401288"/>
    <w:rsid w:val="1A8C7C0F"/>
    <w:rsid w:val="27D537D5"/>
    <w:rsid w:val="29CA0F28"/>
    <w:rsid w:val="2BA54C39"/>
    <w:rsid w:val="2F7231D2"/>
    <w:rsid w:val="48855A71"/>
    <w:rsid w:val="49497B68"/>
    <w:rsid w:val="4FDF5AE4"/>
    <w:rsid w:val="50B45146"/>
    <w:rsid w:val="698B0DD2"/>
    <w:rsid w:val="716A13F5"/>
    <w:rsid w:val="72DA1C4A"/>
    <w:rsid w:val="7B4D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579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left="0" w:leftChars="0" w:firstLine="42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484</Characters>
  <Lines>3</Lines>
  <Paragraphs>1</Paragraphs>
  <TotalTime>15</TotalTime>
  <ScaleCrop>false</ScaleCrop>
  <LinksUpToDate>false</LinksUpToDate>
  <CharactersWithSpaces>485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2025-01-08T13:25:00Z</dcterms:created>
  <dc:creator>蔡赟东</dc:creator>
  <cp:lastModifiedBy>李杰</cp:lastModifiedBy>
  <cp:lastPrinted>2025-02-06T00:37:00Z</cp:lastPrinted>
  <dcterms:modified xsi:type="dcterms:W3CDTF">2025-02-17T06:44:53Z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5E875544577F4A70978621C748E9BEA4_13</vt:lpwstr>
  </property>
  <property fmtid="{D5CDD505-2E9C-101B-9397-08002B2CF9AE}" pid="4" name="KSOTemplateDocerSaveRecord">
    <vt:lpwstr>eyJoZGlkIjoiMzBmZWQ3Yjg0YzE0MDc4YTQ3Nzg4MTlhZDEzOWI3N2QiLCJ1c2VySWQiOiIzNjMwNTgwODkifQ==</vt:lpwstr>
  </property>
</Properties>
</file>