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b/>
          <w:kern w:val="0"/>
          <w:sz w:val="32"/>
          <w:szCs w:val="44"/>
          <w:lang w:val="en-US" w:eastAsia="zh-CN"/>
        </w:rPr>
        <w:t>子基金设立方案</w:t>
      </w:r>
    </w:p>
    <w:tbl>
      <w:tblPr>
        <w:tblStyle w:val="5"/>
        <w:tblW w:w="8304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3"/>
        <w:gridCol w:w="1320"/>
        <w:gridCol w:w="121"/>
        <w:gridCol w:w="1163"/>
        <w:gridCol w:w="640"/>
        <w:gridCol w:w="337"/>
        <w:gridCol w:w="547"/>
        <w:gridCol w:w="699"/>
        <w:gridCol w:w="513"/>
        <w:gridCol w:w="1181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设立背景及目标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请简要阐述子基金的定位，所属行业现状及趋势分析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基金名称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组织形式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注册地址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基金管理人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存续期限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存续期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年，其中：投资期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年，退出期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年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基金认缴规模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783" w:type="dxa"/>
            <w:vMerge w:val="restart"/>
            <w:tcBorders>
              <w:top w:val="single" w:color="444444" w:sz="6" w:space="0"/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申请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九江市现代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产业引导基金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有限合伙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出资金额</w:t>
            </w:r>
          </w:p>
        </w:tc>
        <w:tc>
          <w:tcPr>
            <w:tcW w:w="2261" w:type="dxa"/>
            <w:gridSpan w:val="4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万元</w:t>
            </w:r>
          </w:p>
        </w:tc>
        <w:tc>
          <w:tcPr>
            <w:tcW w:w="1759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出资比例（%）</w:t>
            </w: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出资顺序</w:t>
            </w:r>
          </w:p>
        </w:tc>
        <w:tc>
          <w:tcPr>
            <w:tcW w:w="4020" w:type="dxa"/>
            <w:gridSpan w:val="7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783" w:type="dxa"/>
            <w:vMerge w:val="restart"/>
            <w:tcBorders>
              <w:top w:val="single" w:color="444444" w:sz="6" w:space="0"/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募集资金情况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（填列应包含普通合伙人出资）</w:t>
            </w: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出资人全称</w:t>
            </w:r>
          </w:p>
        </w:tc>
        <w:tc>
          <w:tcPr>
            <w:tcW w:w="128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出资人性质</w:t>
            </w:r>
          </w:p>
        </w:tc>
        <w:tc>
          <w:tcPr>
            <w:tcW w:w="1524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认缴出资额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（万元）</w:t>
            </w:r>
          </w:p>
        </w:tc>
        <w:tc>
          <w:tcPr>
            <w:tcW w:w="121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认缴出资比例（%）</w:t>
            </w: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募资进度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……</w:t>
            </w:r>
          </w:p>
        </w:tc>
        <w:tc>
          <w:tcPr>
            <w:tcW w:w="128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其中，政府出资（含申请的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九江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现代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产业引导基金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有限合伙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）总额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万元，出资比例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%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；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83" w:type="dxa"/>
            <w:tcBorders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出资规划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【管理机构明确其负责募集资金的到位期限、基金成立期限，出资方式等；如果为分期出资，需说明分期出资的规划、投资进度安排及后期出资缴付条件等。】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投资领域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电子信息</w:t>
            </w:r>
            <w:r>
              <w:rPr>
                <w:rFonts w:hint="eastAsia" w:ascii="宋体" w:hAnsi="宋体" w:eastAsia="宋体" w:cs="宋体"/>
              </w:rPr>
              <w:t xml:space="preserve">   □</w:t>
            </w:r>
            <w:r>
              <w:rPr>
                <w:rFonts w:hint="eastAsia" w:ascii="宋体" w:hAnsi="宋体" w:cs="宋体"/>
                <w:lang w:val="en-US" w:eastAsia="zh-CN"/>
              </w:rPr>
              <w:t>生物医药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□</w:t>
            </w:r>
            <w:r>
              <w:rPr>
                <w:rFonts w:hint="eastAsia" w:ascii="宋体" w:hAnsi="宋体" w:cs="宋体"/>
                <w:lang w:val="en-US" w:eastAsia="zh-CN"/>
              </w:rPr>
              <w:t>绿色食品</w:t>
            </w:r>
            <w:r>
              <w:rPr>
                <w:rFonts w:hint="eastAsia" w:ascii="宋体" w:hAnsi="宋体" w:eastAsia="宋体" w:cs="宋体"/>
              </w:rPr>
              <w:t xml:space="preserve">   □</w:t>
            </w:r>
            <w:r>
              <w:rPr>
                <w:rFonts w:hint="eastAsia" w:ascii="宋体" w:hAnsi="宋体" w:cs="宋体"/>
                <w:lang w:val="en-US" w:eastAsia="zh-CN"/>
              </w:rPr>
              <w:t>先进装备制造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>新材料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新能源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cs="宋体"/>
                <w:lang w:val="en-US" w:eastAsia="zh-CN"/>
              </w:rPr>
              <w:t>通用航空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其他行业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策略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投资地域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九江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内企业资金不低于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九江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现代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产业引导基金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有限合伙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实缴出资额的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倍。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783" w:type="dxa"/>
            <w:vMerge w:val="restart"/>
            <w:tcBorders>
              <w:top w:val="single" w:color="444444" w:sz="6" w:space="0"/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储备项目</w:t>
            </w:r>
          </w:p>
        </w:tc>
        <w:tc>
          <w:tcPr>
            <w:tcW w:w="1441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数量（个）</w:t>
            </w:r>
          </w:p>
        </w:tc>
        <w:tc>
          <w:tcPr>
            <w:tcW w:w="1803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583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金额（万元）</w:t>
            </w:r>
          </w:p>
        </w:tc>
        <w:tc>
          <w:tcPr>
            <w:tcW w:w="169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4827" w:type="dxa"/>
            <w:gridSpan w:val="7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与本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基金投资策略和领域相匹配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的项目金额占首期认缴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规模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的比例（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%）</w:t>
            </w:r>
          </w:p>
        </w:tc>
        <w:tc>
          <w:tcPr>
            <w:tcW w:w="169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restart"/>
            <w:tcBorders>
              <w:top w:val="single" w:color="444444" w:sz="6" w:space="0"/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风险控制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基金治理架构及相关职责划分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资金托管机制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投资决策机制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投资负面清单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投资限额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信息披露机制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投委会委员、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专职管理团队锁定机制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提前退出机制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其他风险控制措施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管理费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投资期为基金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（认缴/实缴）出资额的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%/年；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退出期不超过未退出原始投资本金的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%/年；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延长期、清算期不收取管理费。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投资退出策略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收益分配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投资行业影响力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（近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年清科、投中等中介机构排名）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其他优势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（包括但不限于团队培养、产业导入、投研分享等）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  <w:lang w:eastAsia="zh-CN"/>
        </w:rPr>
        <w:t>上述信息表格如果填不下，可另加附页，但需明确资料页码。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“收益分配”需明确门槛收益，并简要说明收益分配方式（以先回本后分利为基础）。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子基金管理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szCs w:val="24"/>
        </w:rPr>
        <w:t>在提交基金申报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材料</w:t>
      </w:r>
      <w:r>
        <w:rPr>
          <w:rFonts w:hint="eastAsia" w:ascii="宋体" w:hAnsi="宋体" w:eastAsia="宋体" w:cs="宋体"/>
          <w:sz w:val="24"/>
          <w:szCs w:val="24"/>
        </w:rPr>
        <w:t>时，应至少已经募集到拟设立子基金总规模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0%的资金（不含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九江市现代产业引导基金（有限合伙）</w:t>
      </w:r>
      <w:r>
        <w:rPr>
          <w:rFonts w:hint="eastAsia" w:ascii="宋体" w:hAnsi="宋体" w:eastAsia="宋体" w:cs="宋体"/>
          <w:sz w:val="24"/>
          <w:szCs w:val="24"/>
        </w:rPr>
        <w:t>出资部分），并提供拟出资人的出资承诺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/意向</w:t>
      </w:r>
      <w:r>
        <w:rPr>
          <w:rFonts w:hint="eastAsia" w:ascii="宋体" w:hAnsi="宋体" w:eastAsia="宋体" w:cs="宋体"/>
          <w:sz w:val="24"/>
          <w:szCs w:val="24"/>
        </w:rPr>
        <w:t>函、出资能力证明等材料。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出资人性质为：自然人、国有企业、国家级母基金、上市公司等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5.请提供基金结构图。</w:t>
      </w:r>
    </w:p>
    <w:p>
      <w:pPr>
        <w:rPr>
          <w:rFonts w:hint="eastAsia" w:ascii="宋体" w:hAnsi="宋体" w:eastAsia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1"/>
          <w:lang w:val="en-US" w:eastAsia="zh-CN"/>
        </w:rPr>
        <w:br w:type="page"/>
      </w:r>
    </w:p>
    <w:p>
      <w:pPr>
        <w:spacing w:line="560" w:lineRule="exact"/>
        <w:jc w:val="center"/>
        <w:rPr>
          <w:rFonts w:ascii="宋体" w:hAnsi="宋体"/>
          <w:sz w:val="24"/>
        </w:rPr>
      </w:pPr>
      <w:r>
        <w:rPr>
          <w:rFonts w:ascii="宋体" w:hAnsi="宋体"/>
          <w:b/>
          <w:kern w:val="0"/>
          <w:sz w:val="32"/>
          <w:szCs w:val="32"/>
        </w:rPr>
        <w:t>储备项目情况表</w:t>
      </w:r>
    </w:p>
    <w:tbl>
      <w:tblPr>
        <w:tblStyle w:val="5"/>
        <w:tblW w:w="91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55"/>
        <w:gridCol w:w="522"/>
        <w:gridCol w:w="588"/>
        <w:gridCol w:w="621"/>
        <w:gridCol w:w="621"/>
        <w:gridCol w:w="697"/>
        <w:gridCol w:w="625"/>
        <w:gridCol w:w="563"/>
        <w:gridCol w:w="937"/>
        <w:gridCol w:w="900"/>
        <w:gridCol w:w="558"/>
        <w:gridCol w:w="697"/>
        <w:gridCol w:w="6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所属行业</w:t>
            </w: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注册地</w:t>
            </w: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拟投资金额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项目情况简介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项目所处阶段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营收</w:t>
            </w: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净利润</w:t>
            </w: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资产负债率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项目跟踪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阶段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投资价值分析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本轮融资目的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拟落地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九江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的意愿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已签署意向合作协议的情况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1.“项目名称”请填写全称。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2.“所属行业”参考中国证监会上市公司行业分类指引。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3.“项目所处阶段”请填写种子期、初创期、成长期等。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4.营收、净利润、资产负债率提供最近一期的年度数据。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提供不少于子基金首期</w:t>
      </w: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实缴规模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50%的储备投资项目</w:t>
      </w: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应该具备实质项目清单及拟投资项目资料，储备项目与子基金投资策略和领域相匹配，拟投资项目应该具备实质性进展，如已完成初步尽调、已有落地</w:t>
      </w: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九江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的强烈意愿、已签订投资意向协议等</w:t>
      </w: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6.储备项目中至少1（含）以上与落地政府签订了意向协议。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MjNjMTE2OGI4OTUyZDVhYWMzNDhiMzQzMGUzN2MifQ=="/>
  </w:docVars>
  <w:rsids>
    <w:rsidRoot w:val="00000000"/>
    <w:rsid w:val="02C16816"/>
    <w:rsid w:val="03265180"/>
    <w:rsid w:val="07D22FE3"/>
    <w:rsid w:val="0A5847B8"/>
    <w:rsid w:val="0AAF12B7"/>
    <w:rsid w:val="127C4394"/>
    <w:rsid w:val="159E4522"/>
    <w:rsid w:val="177E2F9C"/>
    <w:rsid w:val="195F670B"/>
    <w:rsid w:val="1E3649B9"/>
    <w:rsid w:val="1F460C2C"/>
    <w:rsid w:val="21A433D9"/>
    <w:rsid w:val="21D00610"/>
    <w:rsid w:val="22EA1EC4"/>
    <w:rsid w:val="2393640A"/>
    <w:rsid w:val="24BD373E"/>
    <w:rsid w:val="284C3770"/>
    <w:rsid w:val="298E38FB"/>
    <w:rsid w:val="35727E08"/>
    <w:rsid w:val="3BBD597A"/>
    <w:rsid w:val="3CCF005B"/>
    <w:rsid w:val="4B781645"/>
    <w:rsid w:val="4BEF7DD1"/>
    <w:rsid w:val="53F262BF"/>
    <w:rsid w:val="540E0272"/>
    <w:rsid w:val="5BEC7506"/>
    <w:rsid w:val="608F34D9"/>
    <w:rsid w:val="636B1FDC"/>
    <w:rsid w:val="64A01811"/>
    <w:rsid w:val="68AB28E3"/>
    <w:rsid w:val="694C471F"/>
    <w:rsid w:val="699D6C67"/>
    <w:rsid w:val="72A8407C"/>
    <w:rsid w:val="787E1A12"/>
    <w:rsid w:val="7A500BB8"/>
    <w:rsid w:val="7B3665D4"/>
    <w:rsid w:val="7CF84488"/>
    <w:rsid w:val="7DDB3462"/>
    <w:rsid w:val="7F135CE0"/>
    <w:rsid w:val="7FBC5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customStyle="1" w:styleId="7">
    <w:name w:val="列表段落1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1142</Characters>
  <Lines>0</Lines>
  <Paragraphs>0</Paragraphs>
  <TotalTime>2</TotalTime>
  <ScaleCrop>false</ScaleCrop>
  <LinksUpToDate>false</LinksUpToDate>
  <CharactersWithSpaces>1208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15509</dc:creator>
  <cp:lastModifiedBy>李曾龙</cp:lastModifiedBy>
  <cp:lastPrinted>2022-07-13T01:00:00Z</cp:lastPrinted>
  <dcterms:modified xsi:type="dcterms:W3CDTF">2025-03-03T07:09:32Z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C89C9B660F54409A862D125A1DEFD83F</vt:lpwstr>
  </property>
</Properties>
</file>