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4B55B">
      <w:pPr>
        <w:widowControl/>
        <w:spacing w:line="560" w:lineRule="exact"/>
        <w:jc w:val="left"/>
        <w:rPr>
          <w:rFonts w:ascii="Times New Roman" w:hAnsi="Times New Roman" w:eastAsia="方正黑体_GBK" w:cs="Times New Roman"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highlight w:val="none"/>
          <w14:ligatures w14:val="none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14:ligatures w14:val="none"/>
        </w:rPr>
        <w:t>1</w:t>
      </w:r>
    </w:p>
    <w:p w14:paraId="29CE3BCD">
      <w:pPr>
        <w:keepNext/>
        <w:keepLines/>
        <w:adjustRightInd w:val="0"/>
        <w:snapToGrid w:val="0"/>
        <w:spacing w:line="560" w:lineRule="exact"/>
        <w:jc w:val="center"/>
        <w:outlineLvl w:val="1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宿迁市宿城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  <w14:ligatures w14:val="none"/>
        </w:rPr>
        <w:t>母基金</w:t>
      </w:r>
    </w:p>
    <w:p w14:paraId="67D8F5D8">
      <w:pPr>
        <w:keepNext/>
        <w:keepLines/>
        <w:adjustRightInd w:val="0"/>
        <w:snapToGrid w:val="0"/>
        <w:spacing w:line="560" w:lineRule="exact"/>
        <w:jc w:val="center"/>
        <w:outlineLvl w:val="1"/>
        <w:rPr>
          <w:rFonts w:ascii="Times New Roman" w:hAnsi="Times New Roman" w:eastAsia="方正小标宋_GBK" w:cs="Times New Roman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子基金管理机构申报材料说明</w:t>
      </w:r>
    </w:p>
    <w:p w14:paraId="095C5F8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7C95B6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申报方应根据母基金管理制度相关要求，按以下内容提交材料。</w:t>
      </w:r>
    </w:p>
    <w:p w14:paraId="42C4D32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文件一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子基金方案</w:t>
      </w:r>
    </w:p>
    <w:p w14:paraId="13E4D98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（一）基本要素</w:t>
      </w:r>
    </w:p>
    <w:p w14:paraId="4D7AEF6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包括基金名称、组织形式、注册地址、存续期限、投资期、退出期、延长期（若有）、认缴规模等。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131"/>
        <w:gridCol w:w="2131"/>
      </w:tblGrid>
      <w:tr w14:paraId="7CDB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03E516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1742" w:type="dxa"/>
          </w:tcPr>
          <w:p w14:paraId="71C69FB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6BEAC0A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组织形式</w:t>
            </w:r>
          </w:p>
        </w:tc>
        <w:tc>
          <w:tcPr>
            <w:tcW w:w="2131" w:type="dxa"/>
          </w:tcPr>
          <w:p w14:paraId="27EE526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F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AE2654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1742" w:type="dxa"/>
          </w:tcPr>
          <w:p w14:paraId="2A53196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51022D0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2131" w:type="dxa"/>
          </w:tcPr>
          <w:p w14:paraId="5B86509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D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668CDA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投资期</w:t>
            </w:r>
          </w:p>
        </w:tc>
        <w:tc>
          <w:tcPr>
            <w:tcW w:w="1742" w:type="dxa"/>
          </w:tcPr>
          <w:p w14:paraId="4DA7172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1E2FFA9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退出期</w:t>
            </w:r>
          </w:p>
        </w:tc>
        <w:tc>
          <w:tcPr>
            <w:tcW w:w="2131" w:type="dxa"/>
          </w:tcPr>
          <w:p w14:paraId="31ACB73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4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C97FAC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延长期（若有）</w:t>
            </w:r>
          </w:p>
        </w:tc>
        <w:tc>
          <w:tcPr>
            <w:tcW w:w="1742" w:type="dxa"/>
          </w:tcPr>
          <w:p w14:paraId="0D7BC69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607D2CD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认缴规模</w:t>
            </w:r>
          </w:p>
        </w:tc>
        <w:tc>
          <w:tcPr>
            <w:tcW w:w="2131" w:type="dxa"/>
          </w:tcPr>
          <w:p w14:paraId="3D2F477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A9D06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（二）募资计划</w:t>
      </w:r>
    </w:p>
    <w:p w14:paraId="40AD61B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包括基金出资人名单、出资金额/比例、出资人详细介绍等，并提供出资意向函。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559"/>
        <w:gridCol w:w="2268"/>
        <w:gridCol w:w="1893"/>
      </w:tblGrid>
      <w:tr w14:paraId="671E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689FF2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</w:tcPr>
          <w:p w14:paraId="070E169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出资人名称</w:t>
            </w:r>
          </w:p>
        </w:tc>
        <w:tc>
          <w:tcPr>
            <w:tcW w:w="1559" w:type="dxa"/>
          </w:tcPr>
          <w:p w14:paraId="42858B2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担任角色</w:t>
            </w:r>
          </w:p>
        </w:tc>
        <w:tc>
          <w:tcPr>
            <w:tcW w:w="2268" w:type="dxa"/>
          </w:tcPr>
          <w:p w14:paraId="1837368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出资金额（万元）</w:t>
            </w:r>
          </w:p>
        </w:tc>
        <w:tc>
          <w:tcPr>
            <w:tcW w:w="1893" w:type="dxa"/>
          </w:tcPr>
          <w:p w14:paraId="19337BB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出资比例（%）</w:t>
            </w:r>
          </w:p>
        </w:tc>
      </w:tr>
      <w:tr w14:paraId="3556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0AA6AC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</w:tcPr>
          <w:p w14:paraId="44CFB4C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6F57179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7B322D1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</w:tcPr>
          <w:p w14:paraId="4EF8AEC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B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689FD0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</w:tcPr>
          <w:p w14:paraId="36BC096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66C249F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469BE7B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</w:tcPr>
          <w:p w14:paraId="661420C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B16BE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出资人详细介绍：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126"/>
        <w:gridCol w:w="1919"/>
        <w:gridCol w:w="1675"/>
      </w:tblGrid>
      <w:tr w14:paraId="76B1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685D0B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</w:tcPr>
          <w:p w14:paraId="56A5CF9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出资人名称</w:t>
            </w:r>
          </w:p>
        </w:tc>
        <w:tc>
          <w:tcPr>
            <w:tcW w:w="2126" w:type="dxa"/>
          </w:tcPr>
          <w:p w14:paraId="321A4B3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背景介绍</w:t>
            </w:r>
          </w:p>
        </w:tc>
        <w:tc>
          <w:tcPr>
            <w:tcW w:w="1919" w:type="dxa"/>
          </w:tcPr>
          <w:p w14:paraId="35C3877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资金属性</w:t>
            </w:r>
          </w:p>
        </w:tc>
        <w:tc>
          <w:tcPr>
            <w:tcW w:w="1675" w:type="dxa"/>
          </w:tcPr>
          <w:p w14:paraId="2931CDC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出资目的</w:t>
            </w:r>
          </w:p>
        </w:tc>
      </w:tr>
      <w:tr w14:paraId="3751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8161CA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</w:tcPr>
          <w:p w14:paraId="5355D83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1F54432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</w:tcPr>
          <w:p w14:paraId="7EA1A14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19B45C9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6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0C4546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</w:tcPr>
          <w:p w14:paraId="16E6C8E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2EB6762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</w:tcPr>
          <w:p w14:paraId="28DF720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1F26A22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754A8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（三）投资方向及投资策略</w:t>
      </w:r>
    </w:p>
    <w:p w14:paraId="47B92A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包括投资方向及细分领域安排，投资地域限制（省内和市内）等。</w:t>
      </w:r>
    </w:p>
    <w:p w14:paraId="25A9345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（四）投资决策机制</w:t>
      </w:r>
    </w:p>
    <w:p w14:paraId="674A5A8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包括投资决策机构人员组成、决策机制等。</w:t>
      </w:r>
    </w:p>
    <w:p w14:paraId="2A7FD43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Hlk146715511"/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（五）管理费</w:t>
      </w:r>
      <w:bookmarkEnd w:id="0"/>
      <w:bookmarkStart w:id="1" w:name="_Hlk146715537"/>
    </w:p>
    <w:p w14:paraId="04FD46C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包括投资期、退出期、延长期（若有）管理费计提基数和比例等。</w:t>
      </w:r>
    </w:p>
    <w:bookmarkEnd w:id="1"/>
    <w:p w14:paraId="03902ED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（六）门槛收益率及收益分配机制</w:t>
      </w:r>
    </w:p>
    <w:p w14:paraId="4D62721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包括门槛收益率、收益分配顺序、管理人业绩报酬等。</w:t>
      </w:r>
    </w:p>
    <w:p w14:paraId="54C05AE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（七）基金退出安排</w:t>
      </w:r>
    </w:p>
    <w:p w14:paraId="726B919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包括基金退出策略、退出时间安排等。</w:t>
      </w:r>
    </w:p>
    <w:p w14:paraId="23BCAFD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（八）其他相关情况</w:t>
      </w:r>
    </w:p>
    <w:p w14:paraId="18B17856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注：请详细提供以上内容，出资比例、管理费、业绩报酬等需明确具体数字，不可使用“不超过”“不低于”等。</w:t>
      </w:r>
    </w:p>
    <w:p w14:paraId="6B62307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文件二 申报方概况</w:t>
      </w:r>
    </w:p>
    <w:p w14:paraId="30E9378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" w:name="_Hlk146711378"/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（一）基本情况</w:t>
      </w:r>
    </w:p>
    <w:p w14:paraId="7E0496E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包括机构名称、注册地址、认缴及实缴出资、股权结构、实际控制人、治理架构、高管团队、历史沿革、行业地位、所获荣誉等。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 w14:paraId="5F1C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11DF9B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6571" w:type="dxa"/>
          </w:tcPr>
          <w:p w14:paraId="46023E4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A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975332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6571" w:type="dxa"/>
          </w:tcPr>
          <w:p w14:paraId="503796A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1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083706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认缴及实缴出资</w:t>
            </w:r>
          </w:p>
        </w:tc>
        <w:tc>
          <w:tcPr>
            <w:tcW w:w="6571" w:type="dxa"/>
          </w:tcPr>
          <w:p w14:paraId="7D7B016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A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F918D5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6571" w:type="dxa"/>
          </w:tcPr>
          <w:p w14:paraId="7DE794F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1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FD5323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实际控制人</w:t>
            </w:r>
          </w:p>
        </w:tc>
        <w:tc>
          <w:tcPr>
            <w:tcW w:w="6571" w:type="dxa"/>
          </w:tcPr>
          <w:p w14:paraId="20F42AF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8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DFE1C1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治理架构</w:t>
            </w:r>
          </w:p>
        </w:tc>
        <w:tc>
          <w:tcPr>
            <w:tcW w:w="6571" w:type="dxa"/>
          </w:tcPr>
          <w:p w14:paraId="788906D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9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CB9661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高管团队</w:t>
            </w:r>
          </w:p>
        </w:tc>
        <w:tc>
          <w:tcPr>
            <w:tcW w:w="6571" w:type="dxa"/>
          </w:tcPr>
          <w:p w14:paraId="3F8EE66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9C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F1E319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历史沿革</w:t>
            </w:r>
          </w:p>
        </w:tc>
        <w:tc>
          <w:tcPr>
            <w:tcW w:w="6571" w:type="dxa"/>
          </w:tcPr>
          <w:p w14:paraId="146039F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3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1C12B3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行业地位</w:t>
            </w:r>
          </w:p>
        </w:tc>
        <w:tc>
          <w:tcPr>
            <w:tcW w:w="6571" w:type="dxa"/>
          </w:tcPr>
          <w:p w14:paraId="4AA4D81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B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B012D9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6571" w:type="dxa"/>
          </w:tcPr>
          <w:p w14:paraId="773F7C9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3C632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bookmarkStart w:id="3" w:name="_Hlk162338094"/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业务及团队情况</w:t>
      </w:r>
      <w:bookmarkEnd w:id="3"/>
    </w:p>
    <w:p w14:paraId="0BB3E0E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4" w:name="_Hlk162338099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包括业务布局、私募股权投资业务概况、旗下私募基金管理人情况等；部门设置情况、部门职责及人员配置；核心业务团队、风控团队、后台管理团队情况等。</w:t>
      </w:r>
      <w:bookmarkEnd w:id="4"/>
    </w:p>
    <w:p w14:paraId="0EC6BCD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（三）制度建设情况</w:t>
      </w:r>
    </w:p>
    <w:p w14:paraId="7946E77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5" w:name="_Hlk146710900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包括基金募集制度、立项制度、投资决策制度、投后管理制度、内控风险制度、激励约束制度、跟投制度、利益冲突制度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、关联交易制度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请在附件中提供相关制度文件。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4098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02B4B0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制度名称</w:t>
            </w:r>
          </w:p>
        </w:tc>
        <w:tc>
          <w:tcPr>
            <w:tcW w:w="2840" w:type="dxa"/>
          </w:tcPr>
          <w:p w14:paraId="07EB04D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是否建设</w:t>
            </w:r>
          </w:p>
        </w:tc>
        <w:tc>
          <w:tcPr>
            <w:tcW w:w="2840" w:type="dxa"/>
          </w:tcPr>
          <w:p w14:paraId="5E24B09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是否提供相应制度</w:t>
            </w:r>
          </w:p>
        </w:tc>
      </w:tr>
      <w:tr w14:paraId="67B0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DA8C32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基金募集制度</w:t>
            </w:r>
          </w:p>
        </w:tc>
        <w:tc>
          <w:tcPr>
            <w:tcW w:w="2840" w:type="dxa"/>
          </w:tcPr>
          <w:p w14:paraId="0E53F80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465FE3B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A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D46C52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立项制度</w:t>
            </w:r>
          </w:p>
        </w:tc>
        <w:tc>
          <w:tcPr>
            <w:tcW w:w="2840" w:type="dxa"/>
          </w:tcPr>
          <w:p w14:paraId="1F05C02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3AAA974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A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817828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投资决策制度</w:t>
            </w:r>
          </w:p>
        </w:tc>
        <w:tc>
          <w:tcPr>
            <w:tcW w:w="2840" w:type="dxa"/>
          </w:tcPr>
          <w:p w14:paraId="58F63F4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79E5FA9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A6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14CA6F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投后管理制度</w:t>
            </w:r>
          </w:p>
        </w:tc>
        <w:tc>
          <w:tcPr>
            <w:tcW w:w="2840" w:type="dxa"/>
          </w:tcPr>
          <w:p w14:paraId="64AEFA9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27D08C6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B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99C5B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内控风险制度</w:t>
            </w:r>
          </w:p>
        </w:tc>
        <w:tc>
          <w:tcPr>
            <w:tcW w:w="2840" w:type="dxa"/>
          </w:tcPr>
          <w:p w14:paraId="5B42176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1189A1A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0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DB28E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激励约束制度</w:t>
            </w:r>
          </w:p>
        </w:tc>
        <w:tc>
          <w:tcPr>
            <w:tcW w:w="2840" w:type="dxa"/>
          </w:tcPr>
          <w:p w14:paraId="7ABD8EA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5516308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3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A101CE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跟投制度</w:t>
            </w:r>
          </w:p>
        </w:tc>
        <w:tc>
          <w:tcPr>
            <w:tcW w:w="2840" w:type="dxa"/>
          </w:tcPr>
          <w:p w14:paraId="3732E8A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3713EA6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A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896D9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利益冲突制度</w:t>
            </w:r>
          </w:p>
        </w:tc>
        <w:tc>
          <w:tcPr>
            <w:tcW w:w="2840" w:type="dxa"/>
          </w:tcPr>
          <w:p w14:paraId="763DDE0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3E7C41E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8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F121CA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关联交易制度</w:t>
            </w:r>
          </w:p>
        </w:tc>
        <w:tc>
          <w:tcPr>
            <w:tcW w:w="2840" w:type="dxa"/>
          </w:tcPr>
          <w:p w14:paraId="74E1789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08DC684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C7E57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5"/>
    <w:p w14:paraId="567EDA87">
      <w:pPr>
        <w:keepNext/>
        <w:keepLines/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（四）财务情况</w:t>
      </w:r>
    </w:p>
    <w:p w14:paraId="5B923F9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6" w:name="_Hlk162338143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包括总体财务情况、各业务板块财务数据、私募股权投资业务板块说明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管理费收入和业绩报酬收入占比等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并提供近三年审计报告。</w:t>
      </w:r>
    </w:p>
    <w:bookmarkEnd w:id="6"/>
    <w:p w14:paraId="149F4A5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（五）累计管理基金总体情况</w:t>
      </w:r>
    </w:p>
    <w:p w14:paraId="3DF2EEE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包括基金数量、规模、类型、方向等基金总体布局情况；投资方向、已投项目、项目退出、项目上市、并购等总体投资情况；基金DPI、IRR、清算等总体收益情况。</w:t>
      </w:r>
    </w:p>
    <w:p w14:paraId="2BC4CA5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（六）历史投资业绩列表</w:t>
      </w:r>
    </w:p>
    <w:p w14:paraId="3793806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1、直投基金列表：包括基金名称、注册地、成立时间、存续期、出资人结构、基金规模、实缴规模、投资领域、投资阶段、已投规模、已投项目数量、退出项目数量、退出项目金额、DPI、IRR、MOIC、明星项目等；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12"/>
        <w:gridCol w:w="567"/>
        <w:gridCol w:w="709"/>
        <w:gridCol w:w="2126"/>
        <w:gridCol w:w="720"/>
        <w:gridCol w:w="709"/>
        <w:gridCol w:w="851"/>
        <w:gridCol w:w="719"/>
        <w:gridCol w:w="708"/>
        <w:gridCol w:w="709"/>
        <w:gridCol w:w="708"/>
        <w:gridCol w:w="709"/>
        <w:gridCol w:w="709"/>
        <w:gridCol w:w="603"/>
        <w:gridCol w:w="682"/>
        <w:gridCol w:w="850"/>
        <w:gridCol w:w="883"/>
      </w:tblGrid>
      <w:tr w14:paraId="2941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B2324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2" w:type="dxa"/>
          </w:tcPr>
          <w:p w14:paraId="3F40C55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567" w:type="dxa"/>
          </w:tcPr>
          <w:p w14:paraId="32DF366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</w:t>
            </w:r>
          </w:p>
        </w:tc>
        <w:tc>
          <w:tcPr>
            <w:tcW w:w="709" w:type="dxa"/>
          </w:tcPr>
          <w:p w14:paraId="3836F62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126" w:type="dxa"/>
          </w:tcPr>
          <w:p w14:paraId="2F8EA6E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存续期（投资期X年+退出期X年+延长期X年）</w:t>
            </w:r>
          </w:p>
        </w:tc>
        <w:tc>
          <w:tcPr>
            <w:tcW w:w="720" w:type="dxa"/>
          </w:tcPr>
          <w:p w14:paraId="0EA629F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出资人结构</w:t>
            </w:r>
          </w:p>
        </w:tc>
        <w:tc>
          <w:tcPr>
            <w:tcW w:w="709" w:type="dxa"/>
          </w:tcPr>
          <w:p w14:paraId="17A3A83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基金规模</w:t>
            </w:r>
          </w:p>
        </w:tc>
        <w:tc>
          <w:tcPr>
            <w:tcW w:w="851" w:type="dxa"/>
          </w:tcPr>
          <w:p w14:paraId="7C7A140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实缴规模</w:t>
            </w:r>
          </w:p>
        </w:tc>
        <w:tc>
          <w:tcPr>
            <w:tcW w:w="719" w:type="dxa"/>
          </w:tcPr>
          <w:p w14:paraId="725E877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708" w:type="dxa"/>
          </w:tcPr>
          <w:p w14:paraId="2F809C8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投资阶段</w:t>
            </w:r>
          </w:p>
        </w:tc>
        <w:tc>
          <w:tcPr>
            <w:tcW w:w="709" w:type="dxa"/>
          </w:tcPr>
          <w:p w14:paraId="7400CF7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已投规模</w:t>
            </w:r>
          </w:p>
        </w:tc>
        <w:tc>
          <w:tcPr>
            <w:tcW w:w="708" w:type="dxa"/>
          </w:tcPr>
          <w:p w14:paraId="5E23D07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已投项目数量</w:t>
            </w:r>
          </w:p>
        </w:tc>
        <w:tc>
          <w:tcPr>
            <w:tcW w:w="709" w:type="dxa"/>
          </w:tcPr>
          <w:p w14:paraId="1F011C9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退出项目数量</w:t>
            </w:r>
          </w:p>
        </w:tc>
        <w:tc>
          <w:tcPr>
            <w:tcW w:w="709" w:type="dxa"/>
          </w:tcPr>
          <w:p w14:paraId="08B322B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退出项目金额</w:t>
            </w:r>
          </w:p>
        </w:tc>
        <w:tc>
          <w:tcPr>
            <w:tcW w:w="603" w:type="dxa"/>
          </w:tcPr>
          <w:p w14:paraId="5B47164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DPI</w:t>
            </w:r>
          </w:p>
        </w:tc>
        <w:tc>
          <w:tcPr>
            <w:tcW w:w="682" w:type="dxa"/>
          </w:tcPr>
          <w:p w14:paraId="512F69A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IRR</w:t>
            </w:r>
          </w:p>
        </w:tc>
        <w:tc>
          <w:tcPr>
            <w:tcW w:w="850" w:type="dxa"/>
          </w:tcPr>
          <w:p w14:paraId="22F60CA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MOIC</w:t>
            </w:r>
          </w:p>
        </w:tc>
        <w:tc>
          <w:tcPr>
            <w:tcW w:w="883" w:type="dxa"/>
          </w:tcPr>
          <w:p w14:paraId="545057B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明星项目</w:t>
            </w:r>
          </w:p>
        </w:tc>
      </w:tr>
      <w:tr w14:paraId="6E98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562F4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</w:tcPr>
          <w:p w14:paraId="4F5FB3B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 w14:paraId="257F65C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2370506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26C9090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096B752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7A7A5AC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42FA00B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</w:tcPr>
          <w:p w14:paraId="0BFAB77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 w14:paraId="2C5D062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07C2E42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 w14:paraId="5AB7BD6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55E90CD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689DEBA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</w:tcPr>
          <w:p w14:paraId="0D65EF7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</w:tcPr>
          <w:p w14:paraId="1AA13A0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363BA0B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</w:tcPr>
          <w:p w14:paraId="2891709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3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D65184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</w:tcPr>
          <w:p w14:paraId="2A61372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 w14:paraId="6E8CD70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2C2168C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18BC85D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1368294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1E04794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2CACCB7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</w:tcPr>
          <w:p w14:paraId="7C06830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 w14:paraId="20DE560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0C96148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 w14:paraId="749EEA7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0F95CC7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00D2E1F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</w:tcPr>
          <w:p w14:paraId="353321D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</w:tcPr>
          <w:p w14:paraId="05A6D50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6C48612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</w:tcPr>
          <w:p w14:paraId="2FC3D5F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A0A2D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49349A7"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2、直投项目列表：包括项目名称、项目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地、项目领域、投资时间、投资轮次、投资主体、领投/跟投、投资金额、占股比例、退出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状态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退出金额、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退出日期、退出方式、DPI、IRR、MOIC、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项目进展及项目估值、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退出方式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及进展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03"/>
        <w:gridCol w:w="563"/>
        <w:gridCol w:w="700"/>
        <w:gridCol w:w="729"/>
        <w:gridCol w:w="700"/>
        <w:gridCol w:w="699"/>
        <w:gridCol w:w="837"/>
        <w:gridCol w:w="700"/>
        <w:gridCol w:w="699"/>
        <w:gridCol w:w="700"/>
        <w:gridCol w:w="700"/>
        <w:gridCol w:w="700"/>
        <w:gridCol w:w="699"/>
        <w:gridCol w:w="603"/>
        <w:gridCol w:w="617"/>
        <w:gridCol w:w="843"/>
        <w:gridCol w:w="701"/>
        <w:gridCol w:w="1733"/>
      </w:tblGrid>
      <w:tr w14:paraId="4673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17D4CB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3" w:type="dxa"/>
          </w:tcPr>
          <w:p w14:paraId="5EF488B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3" w:type="dxa"/>
          </w:tcPr>
          <w:p w14:paraId="662D502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</w:t>
            </w:r>
          </w:p>
        </w:tc>
        <w:tc>
          <w:tcPr>
            <w:tcW w:w="700" w:type="dxa"/>
          </w:tcPr>
          <w:p w14:paraId="7368140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729" w:type="dxa"/>
          </w:tcPr>
          <w:p w14:paraId="7AD504B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投资时间</w:t>
            </w:r>
          </w:p>
        </w:tc>
        <w:tc>
          <w:tcPr>
            <w:tcW w:w="700" w:type="dxa"/>
          </w:tcPr>
          <w:p w14:paraId="5921E45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投资轮次</w:t>
            </w:r>
          </w:p>
        </w:tc>
        <w:tc>
          <w:tcPr>
            <w:tcW w:w="699" w:type="dxa"/>
          </w:tcPr>
          <w:p w14:paraId="04411EE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投资主体</w:t>
            </w:r>
          </w:p>
        </w:tc>
        <w:tc>
          <w:tcPr>
            <w:tcW w:w="837" w:type="dxa"/>
          </w:tcPr>
          <w:p w14:paraId="514AE96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领投/跟投</w:t>
            </w:r>
          </w:p>
        </w:tc>
        <w:tc>
          <w:tcPr>
            <w:tcW w:w="700" w:type="dxa"/>
          </w:tcPr>
          <w:p w14:paraId="41E895F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投资金额</w:t>
            </w:r>
          </w:p>
        </w:tc>
        <w:tc>
          <w:tcPr>
            <w:tcW w:w="699" w:type="dxa"/>
          </w:tcPr>
          <w:p w14:paraId="12CF03F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占股比例</w:t>
            </w:r>
          </w:p>
        </w:tc>
        <w:tc>
          <w:tcPr>
            <w:tcW w:w="700" w:type="dxa"/>
          </w:tcPr>
          <w:p w14:paraId="2AD9157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退出状态</w:t>
            </w:r>
          </w:p>
        </w:tc>
        <w:tc>
          <w:tcPr>
            <w:tcW w:w="700" w:type="dxa"/>
          </w:tcPr>
          <w:p w14:paraId="651A640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退出金额</w:t>
            </w:r>
          </w:p>
        </w:tc>
        <w:tc>
          <w:tcPr>
            <w:tcW w:w="700" w:type="dxa"/>
          </w:tcPr>
          <w:p w14:paraId="407C57E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退出日期</w:t>
            </w:r>
          </w:p>
        </w:tc>
        <w:tc>
          <w:tcPr>
            <w:tcW w:w="699" w:type="dxa"/>
          </w:tcPr>
          <w:p w14:paraId="7D45205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退出方式</w:t>
            </w:r>
          </w:p>
        </w:tc>
        <w:tc>
          <w:tcPr>
            <w:tcW w:w="603" w:type="dxa"/>
          </w:tcPr>
          <w:p w14:paraId="5FF5B6B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DPI</w:t>
            </w:r>
          </w:p>
        </w:tc>
        <w:tc>
          <w:tcPr>
            <w:tcW w:w="617" w:type="dxa"/>
          </w:tcPr>
          <w:p w14:paraId="70705F7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IRR</w:t>
            </w:r>
          </w:p>
        </w:tc>
        <w:tc>
          <w:tcPr>
            <w:tcW w:w="843" w:type="dxa"/>
          </w:tcPr>
          <w:p w14:paraId="220BBDF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MOIC</w:t>
            </w:r>
          </w:p>
        </w:tc>
        <w:tc>
          <w:tcPr>
            <w:tcW w:w="701" w:type="dxa"/>
          </w:tcPr>
          <w:p w14:paraId="37835CE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在持估值</w:t>
            </w:r>
          </w:p>
        </w:tc>
        <w:tc>
          <w:tcPr>
            <w:tcW w:w="1733" w:type="dxa"/>
          </w:tcPr>
          <w:p w14:paraId="4590289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退出计划、退出方式及进展</w:t>
            </w:r>
          </w:p>
        </w:tc>
      </w:tr>
      <w:tr w14:paraId="111C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4578BBB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</w:tcPr>
          <w:p w14:paraId="43C628B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</w:tcPr>
          <w:p w14:paraId="2415723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65CA76A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 w14:paraId="2335B42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5E4C7EA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37A3A1A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</w:tcPr>
          <w:p w14:paraId="1B7CC34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1C5D600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453AAEF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7756DDD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5A89967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6B5D20F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6EC6EBF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</w:tcPr>
          <w:p w14:paraId="60563D3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</w:tcPr>
          <w:p w14:paraId="6777378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39A19F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</w:tcPr>
          <w:p w14:paraId="29E4315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</w:tcPr>
          <w:p w14:paraId="3244B68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0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0990C70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</w:tcPr>
          <w:p w14:paraId="122FE99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</w:tcPr>
          <w:p w14:paraId="53218A2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48BE699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 w14:paraId="4BE4A04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1CE51A3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1C2B445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</w:tcPr>
          <w:p w14:paraId="42EA66D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35785C1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657290B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7727721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3F507E2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0E044EA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5649FDC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</w:tcPr>
          <w:p w14:paraId="6F99ECC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</w:tcPr>
          <w:p w14:paraId="7F1E33B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4B2B2A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</w:tcPr>
          <w:p w14:paraId="167C429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</w:tcPr>
          <w:p w14:paraId="3812EB0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F9631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</w:p>
    <w:bookmarkEnd w:id="2"/>
    <w:p w14:paraId="7DD40E9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（七）</w:t>
      </w:r>
      <w:bookmarkStart w:id="7" w:name="_Hlk146711398"/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存在关联关系的其他基金管理机构情况说明（如有）</w:t>
      </w:r>
      <w:bookmarkEnd w:id="7"/>
    </w:p>
    <w:p w14:paraId="4B40C13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（八）</w:t>
      </w:r>
      <w:bookmarkStart w:id="8" w:name="_Hlk146711416"/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有关诉讼、仲裁、担保、处罚及其他或有风险事项说明</w:t>
      </w:r>
    </w:p>
    <w:p w14:paraId="0E427A9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文件三 申报方管理团队情况</w:t>
      </w:r>
    </w:p>
    <w:p w14:paraId="27667BA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服务于子基金的管理团队组成情况、核心优势、履历背景、历史投资业绩、累计服务基金情况等，并附详细简历（包括姓名、性别、职务、年龄、学历学位、学习及工作经历、加入团队时间、分工情况、共同合作经历、参与过的项目情况及业绩、参与管理基金情况等）。</w:t>
      </w:r>
    </w:p>
    <w:bookmarkEnd w:id="8"/>
    <w:p w14:paraId="21A28C5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文件四 储备项目情况</w:t>
      </w:r>
    </w:p>
    <w:p w14:paraId="73EF855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包括项目名称、项目所在地、项目领域、项目简介、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近三年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财务情况、团队情况、项目估值、拟投资金额、项目价值和亮点、项目推进进度等。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12"/>
        <w:gridCol w:w="797"/>
        <w:gridCol w:w="713"/>
        <w:gridCol w:w="713"/>
        <w:gridCol w:w="969"/>
        <w:gridCol w:w="713"/>
        <w:gridCol w:w="713"/>
        <w:gridCol w:w="798"/>
        <w:gridCol w:w="969"/>
        <w:gridCol w:w="884"/>
      </w:tblGrid>
      <w:tr w14:paraId="6693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DAD48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</w:tcPr>
          <w:p w14:paraId="541870B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0" w:type="auto"/>
          </w:tcPr>
          <w:p w14:paraId="48A8503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</w:tc>
        <w:tc>
          <w:tcPr>
            <w:tcW w:w="0" w:type="auto"/>
          </w:tcPr>
          <w:p w14:paraId="7C19B82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0" w:type="auto"/>
          </w:tcPr>
          <w:p w14:paraId="01BB75A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0" w:type="auto"/>
          </w:tcPr>
          <w:p w14:paraId="0F9D89A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近三年财务情况</w:t>
            </w:r>
          </w:p>
        </w:tc>
        <w:tc>
          <w:tcPr>
            <w:tcW w:w="0" w:type="auto"/>
          </w:tcPr>
          <w:p w14:paraId="29B7449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团队情况</w:t>
            </w:r>
          </w:p>
        </w:tc>
        <w:tc>
          <w:tcPr>
            <w:tcW w:w="0" w:type="auto"/>
          </w:tcPr>
          <w:p w14:paraId="76CEE25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项目估值</w:t>
            </w:r>
          </w:p>
        </w:tc>
        <w:tc>
          <w:tcPr>
            <w:tcW w:w="0" w:type="auto"/>
          </w:tcPr>
          <w:p w14:paraId="79CE181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拟投资金额</w:t>
            </w:r>
          </w:p>
        </w:tc>
        <w:tc>
          <w:tcPr>
            <w:tcW w:w="0" w:type="auto"/>
          </w:tcPr>
          <w:p w14:paraId="7280221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项目价值和亮点</w:t>
            </w:r>
          </w:p>
        </w:tc>
        <w:tc>
          <w:tcPr>
            <w:tcW w:w="0" w:type="auto"/>
          </w:tcPr>
          <w:p w14:paraId="38A9D66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项目推进进度</w:t>
            </w:r>
          </w:p>
        </w:tc>
      </w:tr>
      <w:tr w14:paraId="774E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FA301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4313EBB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6E4609D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0FF478D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30CB993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0DC1515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4C5A03D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34533B4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7815241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5E17AE9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4D920EC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C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F1394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55303DD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36C0B55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19F9EE2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2432FBD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52F3D8C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6FD0C95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37C940D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3ECA168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69D02F3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72B0EEF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881B8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文件五 申报方认为需要说明或提供的其他材料</w:t>
      </w:r>
    </w:p>
    <w:p w14:paraId="1294548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包括但不限于：营业执照、章程或合伙协议、登记备案证明、法定代表人或执行事务合伙人（或其委派代表）身份证明。</w:t>
      </w:r>
    </w:p>
    <w:p w14:paraId="5F7C3E2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文件六 承诺函（模板附后）</w:t>
      </w:r>
    </w:p>
    <w:p w14:paraId="3C6A0A7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highlight w:val="none"/>
        </w:rPr>
        <w:t>管理机构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证明文件</w:t>
      </w:r>
    </w:p>
    <w:p w14:paraId="4B20EB1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请根据遴选公告中“三、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管理机构要求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”提供相关证明材料。</w:t>
      </w:r>
    </w:p>
    <w:p w14:paraId="0E1A253C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FF7895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4B3C96C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F0789DC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6158393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4FF8D38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8E78483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2A537E5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A52A204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F4FBE35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D7D86F2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1A99228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9FF9AB8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A58BCF9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06D122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206C3E8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EA68F92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2BF58C3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981B7E1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E9065AD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32472BD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57BDA7E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8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4B79C42D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967D93A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无锡国联新创私募基金投资有限</w:t>
      </w: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公司</w:t>
      </w: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005489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【申报单位名称】对</w:t>
      </w: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宿迁市宿城新兴</w:t>
      </w:r>
      <w:bookmarkStart w:id="9" w:name="_GoBack"/>
      <w:bookmarkEnd w:id="9"/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母基金</w:t>
      </w: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子基金管理机构申报材料，作出以下承诺：</w:t>
      </w:r>
    </w:p>
    <w:p w14:paraId="25BF478A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本单位申报材料内容真实、准确无误，不存在虚假记载、误导性陈述或重大遗漏；所有资料副本或复印件均与其原件一致；所有文件印章均真实有效。</w:t>
      </w:r>
    </w:p>
    <w:p w14:paraId="36283BD2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本单位对申报材料真实性、准确性和完整性负责。如有不实之处，本单位将承担一切后果。</w:t>
      </w:r>
    </w:p>
    <w:p w14:paraId="408BB417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A88B72A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9E793CE">
      <w:pPr>
        <w:adjustRightInd w:val="0"/>
        <w:snapToGrid w:val="0"/>
        <w:spacing w:line="570" w:lineRule="exact"/>
        <w:ind w:firstLine="640" w:firstLineChars="200"/>
        <w:jc w:val="righ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【申报单位名称】（盖章）</w:t>
      </w:r>
    </w:p>
    <w:p w14:paraId="441E45F7">
      <w:pPr>
        <w:adjustRightInd w:val="0"/>
        <w:snapToGrid w:val="0"/>
        <w:spacing w:line="570" w:lineRule="exact"/>
        <w:jc w:val="righ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法定代表人（签字）</w:t>
      </w:r>
    </w:p>
    <w:p w14:paraId="586EDF95">
      <w:pPr>
        <w:adjustRightInd w:val="0"/>
        <w:snapToGrid w:val="0"/>
        <w:spacing w:line="570" w:lineRule="exact"/>
        <w:ind w:firstLine="640" w:firstLineChars="200"/>
        <w:jc w:val="righ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***年***月***日</w:t>
      </w:r>
    </w:p>
    <w:p w14:paraId="23BAD8C1">
      <w:pPr>
        <w:widowControl/>
        <w:adjustRightInd w:val="0"/>
        <w:snapToGrid w:val="0"/>
        <w:spacing w:line="570" w:lineRule="exact"/>
        <w:jc w:val="left"/>
        <w:rPr>
          <w:rFonts w:ascii="Times New Roman Regular" w:hAnsi="Times New Roman Regular" w:eastAsia="方正黑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DDEF6F41-A33B-4EBD-BAC7-EE437DCE504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B9188E0-8EA2-48DE-8F35-7D6A578DE53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65A5525-3BB1-4BA2-ACAB-5837F54D9FB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FFF6F75C-3CFB-4B82-866B-C9646D2A5315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5" w:fontKey="{7A7497AD-13D9-4825-B6CC-5BAE7FBE28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665B9"/>
    <w:multiLevelType w:val="singleLevel"/>
    <w:tmpl w:val="F7F665B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ZDFlM2JhZjE4OGYwODJlMjIyODRlNzQ3NGU4NWEifQ=="/>
  </w:docVars>
  <w:rsids>
    <w:rsidRoot w:val="00182ED6"/>
    <w:rsid w:val="0000103E"/>
    <w:rsid w:val="00007FD3"/>
    <w:rsid w:val="0001608D"/>
    <w:rsid w:val="000205E9"/>
    <w:rsid w:val="00061E2B"/>
    <w:rsid w:val="00066C0C"/>
    <w:rsid w:val="000921B0"/>
    <w:rsid w:val="00094AAC"/>
    <w:rsid w:val="000A3EE9"/>
    <w:rsid w:val="000B74B6"/>
    <w:rsid w:val="000C1417"/>
    <w:rsid w:val="000D1315"/>
    <w:rsid w:val="000F598D"/>
    <w:rsid w:val="001224AE"/>
    <w:rsid w:val="00182A84"/>
    <w:rsid w:val="00182ED6"/>
    <w:rsid w:val="00192837"/>
    <w:rsid w:val="00196D44"/>
    <w:rsid w:val="001B0349"/>
    <w:rsid w:val="001F3E53"/>
    <w:rsid w:val="0020791D"/>
    <w:rsid w:val="0022229B"/>
    <w:rsid w:val="00230112"/>
    <w:rsid w:val="00235209"/>
    <w:rsid w:val="00241913"/>
    <w:rsid w:val="00252A40"/>
    <w:rsid w:val="00254108"/>
    <w:rsid w:val="002641A7"/>
    <w:rsid w:val="0026624D"/>
    <w:rsid w:val="00293346"/>
    <w:rsid w:val="00294372"/>
    <w:rsid w:val="002B2B98"/>
    <w:rsid w:val="002B40F4"/>
    <w:rsid w:val="002E491C"/>
    <w:rsid w:val="00310F7E"/>
    <w:rsid w:val="00317BFE"/>
    <w:rsid w:val="003370A5"/>
    <w:rsid w:val="00343580"/>
    <w:rsid w:val="00345B2C"/>
    <w:rsid w:val="00346600"/>
    <w:rsid w:val="00380679"/>
    <w:rsid w:val="003947DF"/>
    <w:rsid w:val="003A041E"/>
    <w:rsid w:val="003A208A"/>
    <w:rsid w:val="003A7D1E"/>
    <w:rsid w:val="003C3735"/>
    <w:rsid w:val="003C65B1"/>
    <w:rsid w:val="003D5645"/>
    <w:rsid w:val="003F4D34"/>
    <w:rsid w:val="00400A51"/>
    <w:rsid w:val="0040172A"/>
    <w:rsid w:val="00405697"/>
    <w:rsid w:val="00415677"/>
    <w:rsid w:val="00427AB3"/>
    <w:rsid w:val="0043170E"/>
    <w:rsid w:val="004434CB"/>
    <w:rsid w:val="00457C8F"/>
    <w:rsid w:val="00470D24"/>
    <w:rsid w:val="00473DE2"/>
    <w:rsid w:val="00476AAC"/>
    <w:rsid w:val="004839F8"/>
    <w:rsid w:val="00494613"/>
    <w:rsid w:val="004B0A44"/>
    <w:rsid w:val="004F3882"/>
    <w:rsid w:val="004F5CA4"/>
    <w:rsid w:val="004F7CAD"/>
    <w:rsid w:val="005018A0"/>
    <w:rsid w:val="00516D02"/>
    <w:rsid w:val="00516E27"/>
    <w:rsid w:val="0058117C"/>
    <w:rsid w:val="005C506C"/>
    <w:rsid w:val="005D4250"/>
    <w:rsid w:val="005D64A7"/>
    <w:rsid w:val="005E02CE"/>
    <w:rsid w:val="005E75C7"/>
    <w:rsid w:val="0060300C"/>
    <w:rsid w:val="00605FA6"/>
    <w:rsid w:val="00611D3B"/>
    <w:rsid w:val="006128FA"/>
    <w:rsid w:val="0062585E"/>
    <w:rsid w:val="006420E5"/>
    <w:rsid w:val="00653FB4"/>
    <w:rsid w:val="00662D77"/>
    <w:rsid w:val="00676EB0"/>
    <w:rsid w:val="006B2C06"/>
    <w:rsid w:val="006B4DC2"/>
    <w:rsid w:val="006D51E0"/>
    <w:rsid w:val="006F79F8"/>
    <w:rsid w:val="0070227D"/>
    <w:rsid w:val="007069D7"/>
    <w:rsid w:val="007133FB"/>
    <w:rsid w:val="00715DAA"/>
    <w:rsid w:val="00716BE0"/>
    <w:rsid w:val="007247C6"/>
    <w:rsid w:val="0073215B"/>
    <w:rsid w:val="0076281B"/>
    <w:rsid w:val="00773232"/>
    <w:rsid w:val="00773964"/>
    <w:rsid w:val="00776F88"/>
    <w:rsid w:val="00790328"/>
    <w:rsid w:val="007A0E5F"/>
    <w:rsid w:val="007A690C"/>
    <w:rsid w:val="007E4130"/>
    <w:rsid w:val="007E5DA7"/>
    <w:rsid w:val="007F4ED4"/>
    <w:rsid w:val="007F6703"/>
    <w:rsid w:val="00802B0A"/>
    <w:rsid w:val="00826608"/>
    <w:rsid w:val="00830DEC"/>
    <w:rsid w:val="00830E14"/>
    <w:rsid w:val="008420A0"/>
    <w:rsid w:val="00872136"/>
    <w:rsid w:val="008B1E1B"/>
    <w:rsid w:val="008E0B32"/>
    <w:rsid w:val="008E51C1"/>
    <w:rsid w:val="008F102A"/>
    <w:rsid w:val="00912E14"/>
    <w:rsid w:val="00913158"/>
    <w:rsid w:val="009217F1"/>
    <w:rsid w:val="00957CF6"/>
    <w:rsid w:val="00996A8A"/>
    <w:rsid w:val="009C6CD8"/>
    <w:rsid w:val="00A03C82"/>
    <w:rsid w:val="00A26E90"/>
    <w:rsid w:val="00A3525B"/>
    <w:rsid w:val="00A84151"/>
    <w:rsid w:val="00AA1590"/>
    <w:rsid w:val="00AC3AA4"/>
    <w:rsid w:val="00AD0A9B"/>
    <w:rsid w:val="00AD721D"/>
    <w:rsid w:val="00AE0814"/>
    <w:rsid w:val="00AF7B70"/>
    <w:rsid w:val="00B032FE"/>
    <w:rsid w:val="00B310F7"/>
    <w:rsid w:val="00B32671"/>
    <w:rsid w:val="00B33D2F"/>
    <w:rsid w:val="00B36BB8"/>
    <w:rsid w:val="00B53B67"/>
    <w:rsid w:val="00B76A3F"/>
    <w:rsid w:val="00BA467D"/>
    <w:rsid w:val="00BB0FED"/>
    <w:rsid w:val="00BB1C0D"/>
    <w:rsid w:val="00BD4DF9"/>
    <w:rsid w:val="00BE5170"/>
    <w:rsid w:val="00BE6508"/>
    <w:rsid w:val="00C05CB9"/>
    <w:rsid w:val="00C25737"/>
    <w:rsid w:val="00C34F03"/>
    <w:rsid w:val="00C53A82"/>
    <w:rsid w:val="00C823DB"/>
    <w:rsid w:val="00C9296A"/>
    <w:rsid w:val="00CA345B"/>
    <w:rsid w:val="00CC101F"/>
    <w:rsid w:val="00D335DD"/>
    <w:rsid w:val="00D36177"/>
    <w:rsid w:val="00D40A53"/>
    <w:rsid w:val="00D501DB"/>
    <w:rsid w:val="00D51E69"/>
    <w:rsid w:val="00D90CB5"/>
    <w:rsid w:val="00D95439"/>
    <w:rsid w:val="00DB030A"/>
    <w:rsid w:val="00DF341E"/>
    <w:rsid w:val="00DF6D88"/>
    <w:rsid w:val="00DF7AAF"/>
    <w:rsid w:val="00E0082C"/>
    <w:rsid w:val="00E55259"/>
    <w:rsid w:val="00E72AFE"/>
    <w:rsid w:val="00EA580A"/>
    <w:rsid w:val="00ED0F65"/>
    <w:rsid w:val="00ED1BE1"/>
    <w:rsid w:val="00EE091C"/>
    <w:rsid w:val="00EE57BA"/>
    <w:rsid w:val="00EF748C"/>
    <w:rsid w:val="00F07337"/>
    <w:rsid w:val="00F16F1E"/>
    <w:rsid w:val="00F244B4"/>
    <w:rsid w:val="00F33DA3"/>
    <w:rsid w:val="00F343E9"/>
    <w:rsid w:val="00F34482"/>
    <w:rsid w:val="00F354AA"/>
    <w:rsid w:val="00F519B6"/>
    <w:rsid w:val="00F67AA0"/>
    <w:rsid w:val="00F9674B"/>
    <w:rsid w:val="00FA3E6F"/>
    <w:rsid w:val="00FD1856"/>
    <w:rsid w:val="00FD62EF"/>
    <w:rsid w:val="00FF2FE9"/>
    <w:rsid w:val="16F25D35"/>
    <w:rsid w:val="29467005"/>
    <w:rsid w:val="5617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600" w:lineRule="exact"/>
      <w:outlineLvl w:val="1"/>
    </w:pPr>
    <w:rPr>
      <w:rFonts w:ascii="Times New Roman" w:hAnsi="Times New Roman" w:eastAsia="方正黑体_GBK"/>
      <w:sz w:val="32"/>
      <w:szCs w:val="24"/>
      <w14:ligatures w14:val="non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8">
    <w:name w:val="批注文字 字符"/>
    <w:basedOn w:val="11"/>
    <w:link w:val="3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  <w:style w:type="character" w:customStyle="1" w:styleId="20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1">
    <w:name w:val="标题 2 字符"/>
    <w:basedOn w:val="11"/>
    <w:link w:val="2"/>
    <w:qFormat/>
    <w:uiPriority w:val="0"/>
    <w:rPr>
      <w:rFonts w:ascii="Times New Roman" w:hAnsi="Times New Roman" w:eastAsia="方正黑体_GBK"/>
      <w:sz w:val="3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1969</Words>
  <Characters>2008</Characters>
  <Lines>52</Lines>
  <Paragraphs>14</Paragraphs>
  <TotalTime>221</TotalTime>
  <ScaleCrop>false</ScaleCrop>
  <LinksUpToDate>false</LinksUpToDate>
  <CharactersWithSpaces>2014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2024-10-12T02:53:00Z</dcterms:created>
  <dc:creator>鑫 周</dc:creator>
  <cp:lastModifiedBy>庄赟</cp:lastModifiedBy>
  <dcterms:modified xsi:type="dcterms:W3CDTF">2025-04-10T07:00:03Z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57A3FEB075244962AC9952ADF9BE17AD_13</vt:lpwstr>
  </property>
  <property fmtid="{D5CDD505-2E9C-101B-9397-08002B2CF9AE}" pid="4" name="KSOTemplateDocerSaveRecord">
    <vt:lpwstr>eyJoZGlkIjoiZDg5MTFkYjhjMjYxM2VjMGE3YzI0NjBhMDhhNjg4N2YiLCJ1c2VySWQiOiIzODg1NjM3NjUifQ==</vt:lpwstr>
  </property>
</Properties>
</file>