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4CCD">
      <w:pPr>
        <w:pStyle w:val="4"/>
        <w:spacing w:before="101" w:line="219" w:lineRule="auto"/>
        <w:ind w:left="291"/>
        <w:rPr>
          <w:rFonts w:hint="eastAsia" w:ascii="黑体" w:hAnsi="黑体" w:eastAsia="黑体" w:cs="黑体"/>
          <w:b w:val="0"/>
          <w:bCs w:val="0"/>
          <w:color w:val="auto"/>
          <w:spacing w:val="-8"/>
          <w:sz w:val="32"/>
          <w:szCs w:val="32"/>
          <w:highlight w:val="none"/>
        </w:rPr>
      </w:pPr>
      <w:r>
        <w:rPr>
          <w:rFonts w:hint="eastAsia" w:ascii="黑体" w:hAnsi="黑体" w:eastAsia="黑体" w:cs="黑体"/>
          <w:b w:val="0"/>
          <w:bCs w:val="0"/>
          <w:color w:val="auto"/>
          <w:spacing w:val="-8"/>
          <w:sz w:val="32"/>
          <w:szCs w:val="32"/>
          <w:highlight w:val="none"/>
        </w:rPr>
        <w:t>附件4</w:t>
      </w:r>
    </w:p>
    <w:p w14:paraId="76626701">
      <w:pPr>
        <w:spacing w:line="560" w:lineRule="exact"/>
        <w:ind w:firstLine="620" w:firstLineChars="200"/>
        <w:outlineLvl w:val="0"/>
        <w:rPr>
          <w:rFonts w:hint="eastAsia" w:ascii="仿宋_GB2312" w:hAnsi="宋体" w:eastAsia="仿宋_GB2312"/>
          <w:color w:val="auto"/>
          <w:sz w:val="31"/>
          <w:szCs w:val="31"/>
          <w:highlight w:val="none"/>
          <w:lang w:val="en-US" w:eastAsia="zh-CN"/>
        </w:rPr>
      </w:pPr>
    </w:p>
    <w:p w14:paraId="15AA3837">
      <w:pPr>
        <w:spacing w:line="560" w:lineRule="exact"/>
        <w:ind w:firstLine="640" w:firstLineChars="200"/>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子基金</w:t>
      </w:r>
      <w:r>
        <w:rPr>
          <w:rFonts w:hint="eastAsia" w:ascii="仿宋_GB2312" w:hAnsi="宋体" w:eastAsia="仿宋_GB2312"/>
          <w:color w:val="auto"/>
          <w:sz w:val="32"/>
          <w:szCs w:val="32"/>
          <w:highlight w:val="none"/>
        </w:rPr>
        <w:t>管理机构须提供以下相关材料：</w:t>
      </w:r>
    </w:p>
    <w:p w14:paraId="20925939">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1.</w:t>
      </w:r>
      <w:r>
        <w:rPr>
          <w:rFonts w:hint="eastAsia" w:ascii="仿宋_GB2312" w:hAnsi="宋体" w:eastAsia="仿宋_GB2312"/>
          <w:color w:val="auto"/>
          <w:sz w:val="32"/>
          <w:szCs w:val="32"/>
          <w:highlight w:val="none"/>
        </w:rPr>
        <w:t>营业执照；</w:t>
      </w:r>
    </w:p>
    <w:p w14:paraId="526793D9">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2.</w:t>
      </w:r>
      <w:r>
        <w:rPr>
          <w:rFonts w:hint="eastAsia" w:ascii="仿宋_GB2312" w:hAnsi="宋体" w:eastAsia="仿宋_GB2312"/>
          <w:color w:val="auto"/>
          <w:sz w:val="32"/>
          <w:szCs w:val="32"/>
          <w:highlight w:val="none"/>
        </w:rPr>
        <w:t>公司章程或合伙协议；</w:t>
      </w:r>
    </w:p>
    <w:p w14:paraId="4C5A3278">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3.</w:t>
      </w:r>
      <w:r>
        <w:rPr>
          <w:rFonts w:hint="eastAsia" w:ascii="仿宋_GB2312" w:hAnsi="宋体" w:eastAsia="仿宋_GB2312"/>
          <w:color w:val="auto"/>
          <w:sz w:val="32"/>
          <w:szCs w:val="32"/>
          <w:highlight w:val="none"/>
        </w:rPr>
        <w:t>登记备案证明（未被中国证券投资基金业协会列为异常机构且不存在不良诚信记录等情形）；</w:t>
      </w:r>
    </w:p>
    <w:p w14:paraId="551FB260">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4.</w:t>
      </w:r>
      <w:r>
        <w:rPr>
          <w:rFonts w:hint="default" w:ascii="仿宋_GB2312" w:hAnsi="宋体" w:eastAsia="仿宋_GB2312"/>
          <w:color w:val="auto"/>
          <w:sz w:val="32"/>
          <w:szCs w:val="32"/>
          <w:highlight w:val="none"/>
        </w:rPr>
        <w:t>实缴出资证明材料；</w:t>
      </w:r>
    </w:p>
    <w:p w14:paraId="1E4BD540">
      <w:pPr>
        <w:spacing w:line="560" w:lineRule="exact"/>
        <w:ind w:firstLine="640" w:firstLineChars="200"/>
        <w:outlineLvl w:val="0"/>
        <w:rPr>
          <w:rFonts w:hint="eastAsia" w:ascii="仿宋_GB2312" w:hAnsi="宋体" w:eastAsia="仿宋_GB2312"/>
          <w:color w:val="auto"/>
          <w:sz w:val="32"/>
          <w:szCs w:val="32"/>
          <w:highlight w:val="none"/>
          <w:lang w:eastAsia="zh-CN"/>
        </w:rPr>
      </w:pPr>
      <w:r>
        <w:rPr>
          <w:rFonts w:hint="default" w:ascii="仿宋_GB2312" w:hAnsi="宋体" w:eastAsia="仿宋_GB2312" w:cs="Arial"/>
          <w:snapToGrid w:val="0"/>
          <w:color w:val="auto"/>
          <w:kern w:val="0"/>
          <w:sz w:val="32"/>
          <w:szCs w:val="32"/>
          <w:highlight w:val="none"/>
          <w:lang w:val="en-US" w:eastAsia="en-US" w:bidi="ar-SA"/>
        </w:rPr>
        <w:t>5.</w:t>
      </w:r>
      <w:r>
        <w:rPr>
          <w:rFonts w:hint="eastAsia" w:ascii="仿宋_GB2312" w:hAnsi="宋体" w:eastAsia="仿宋_GB2312"/>
          <w:color w:val="auto"/>
          <w:sz w:val="32"/>
          <w:szCs w:val="32"/>
          <w:highlight w:val="none"/>
        </w:rPr>
        <w:t>法定代表人或执行事务合伙人（或委派代表）身份证明</w:t>
      </w:r>
      <w:r>
        <w:rPr>
          <w:rFonts w:hint="eastAsia" w:ascii="仿宋_GB2312" w:hAnsi="宋体" w:eastAsia="仿宋_GB2312"/>
          <w:color w:val="auto"/>
          <w:sz w:val="32"/>
          <w:szCs w:val="32"/>
          <w:highlight w:val="none"/>
          <w:lang w:eastAsia="zh-CN"/>
        </w:rPr>
        <w:t>；</w:t>
      </w:r>
    </w:p>
    <w:p w14:paraId="58875F79">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6.</w:t>
      </w:r>
      <w:r>
        <w:rPr>
          <w:rFonts w:hint="eastAsia" w:ascii="仿宋_GB2312" w:hAnsi="宋体" w:eastAsia="仿宋_GB2312"/>
          <w:color w:val="auto"/>
          <w:sz w:val="32"/>
          <w:szCs w:val="32"/>
          <w:highlight w:val="none"/>
        </w:rPr>
        <w:t>基金关键人及高级管理人员身份证明；</w:t>
      </w:r>
    </w:p>
    <w:p w14:paraId="5881900B">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7.</w:t>
      </w:r>
      <w:r>
        <w:rPr>
          <w:rFonts w:hint="eastAsia" w:ascii="仿宋_GB2312" w:hAnsi="宋体" w:eastAsia="仿宋_GB2312"/>
          <w:color w:val="auto"/>
          <w:sz w:val="32"/>
          <w:szCs w:val="32"/>
          <w:highlight w:val="none"/>
        </w:rPr>
        <w:t>投资人员境内或境外基金投资经验和资质证明；</w:t>
      </w:r>
    </w:p>
    <w:p w14:paraId="084D0ADE">
      <w:pPr>
        <w:spacing w:line="560" w:lineRule="exact"/>
        <w:ind w:firstLine="640" w:firstLineChars="20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8.</w:t>
      </w:r>
      <w:r>
        <w:rPr>
          <w:rFonts w:hint="eastAsia" w:ascii="仿宋_GB2312" w:hAnsi="宋体" w:eastAsia="仿宋_GB2312"/>
          <w:color w:val="auto"/>
          <w:sz w:val="32"/>
          <w:szCs w:val="32"/>
          <w:highlight w:val="none"/>
        </w:rPr>
        <w:t>管理机构和在管基金最近三个会计年度经审计的财务报告或财务报表；</w:t>
      </w:r>
    </w:p>
    <w:p w14:paraId="3CC31F80">
      <w:pPr>
        <w:spacing w:line="560" w:lineRule="exact"/>
        <w:ind w:firstLine="62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9.</w:t>
      </w:r>
      <w:r>
        <w:rPr>
          <w:rFonts w:hint="eastAsia" w:ascii="仿宋_GB2312" w:hAnsi="宋体" w:eastAsia="仿宋_GB2312"/>
          <w:color w:val="auto"/>
          <w:sz w:val="32"/>
          <w:szCs w:val="32"/>
          <w:highlight w:val="none"/>
        </w:rPr>
        <w:t>管理机构最近3年受托管理的基金总额或者管理团队主要成员参与管理的已实缴投资的项目资金总额和成功投资的案例的证明材料；</w:t>
      </w:r>
    </w:p>
    <w:p w14:paraId="4AEEF7EF">
      <w:pPr>
        <w:spacing w:line="560" w:lineRule="exact"/>
        <w:ind w:firstLine="620"/>
        <w:outlineLvl w:val="0"/>
        <w:rPr>
          <w:rFonts w:hint="eastAsia" w:ascii="仿宋_GB2312" w:hAnsi="宋体" w:eastAsia="仿宋_GB2312"/>
          <w:color w:val="auto"/>
          <w:sz w:val="32"/>
          <w:szCs w:val="32"/>
          <w:highlight w:val="none"/>
        </w:rPr>
      </w:pPr>
      <w:r>
        <w:rPr>
          <w:rFonts w:hint="default" w:ascii="仿宋_GB2312" w:hAnsi="宋体" w:eastAsia="仿宋_GB2312" w:cs="Arial"/>
          <w:snapToGrid w:val="0"/>
          <w:color w:val="auto"/>
          <w:kern w:val="0"/>
          <w:sz w:val="32"/>
          <w:szCs w:val="32"/>
          <w:highlight w:val="none"/>
          <w:lang w:val="en-US" w:eastAsia="en-US" w:bidi="ar-SA"/>
        </w:rPr>
        <w:t>10.</w:t>
      </w:r>
      <w:r>
        <w:rPr>
          <w:rFonts w:hint="eastAsia" w:ascii="仿宋_GB2312" w:hAnsi="宋体" w:eastAsia="仿宋_GB2312"/>
          <w:color w:val="auto"/>
          <w:sz w:val="32"/>
          <w:szCs w:val="32"/>
          <w:highlight w:val="none"/>
        </w:rPr>
        <w:t>内部治理架构：管理和投资运作规范，具有完善的风险控制流程及健全的内部财务管理制度；围绕</w:t>
      </w:r>
      <w:r>
        <w:rPr>
          <w:rFonts w:hint="eastAsia" w:ascii="仿宋_GB2312" w:hAnsi="宋体" w:eastAsia="仿宋_GB2312"/>
          <w:color w:val="auto"/>
          <w:sz w:val="32"/>
          <w:szCs w:val="32"/>
          <w:highlight w:val="none"/>
          <w:lang w:val="en-US" w:eastAsia="zh-CN"/>
        </w:rPr>
        <w:t>科创基金</w:t>
      </w:r>
      <w:r>
        <w:rPr>
          <w:rFonts w:hint="eastAsia" w:ascii="仿宋_GB2312" w:hAnsi="宋体" w:eastAsia="仿宋_GB2312"/>
          <w:color w:val="auto"/>
          <w:sz w:val="32"/>
          <w:szCs w:val="32"/>
          <w:highlight w:val="none"/>
        </w:rPr>
        <w:t>目标</w:t>
      </w:r>
      <w:r>
        <w:rPr>
          <w:rFonts w:hint="eastAsia" w:ascii="仿宋_GB2312" w:hAnsi="宋体" w:eastAsia="仿宋_GB2312"/>
          <w:color w:val="auto"/>
          <w:sz w:val="32"/>
          <w:szCs w:val="32"/>
          <w:highlight w:val="none"/>
          <w:lang w:val="en-US" w:eastAsia="zh-CN"/>
        </w:rPr>
        <w:t>项目</w:t>
      </w:r>
      <w:r>
        <w:rPr>
          <w:rFonts w:hint="eastAsia" w:ascii="仿宋_GB2312" w:hAnsi="宋体" w:eastAsia="仿宋_GB2312"/>
          <w:color w:val="auto"/>
          <w:sz w:val="32"/>
          <w:szCs w:val="32"/>
          <w:highlight w:val="none"/>
        </w:rPr>
        <w:t>建立相匹配的项目遴选、立项和投决机制，包括广泛邀请相关领域的学术界和产业界的专家为项目立项或者投资决策提供建议。子基金管理机构应当在申请资料中提供相关的制度说明；</w:t>
      </w:r>
    </w:p>
    <w:p w14:paraId="4E70503F">
      <w:pPr>
        <w:spacing w:line="560" w:lineRule="exact"/>
        <w:ind w:firstLine="640" w:firstLineChars="200"/>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11.子基金管理机构新设</w:t>
      </w:r>
      <w:r>
        <w:rPr>
          <w:rFonts w:hint="eastAsia" w:ascii="仿宋_GB2312" w:hAnsi="宋体" w:eastAsia="仿宋_GB2312"/>
          <w:color w:val="auto"/>
          <w:sz w:val="32"/>
          <w:szCs w:val="32"/>
          <w:highlight w:val="none"/>
          <w:lang w:val="en-US" w:eastAsia="zh-CN"/>
        </w:rPr>
        <w:t>经开区驻点</w:t>
      </w:r>
      <w:r>
        <w:rPr>
          <w:rFonts w:hint="eastAsia" w:ascii="仿宋_GB2312" w:hAnsi="宋体" w:eastAsia="仿宋_GB2312"/>
          <w:color w:val="auto"/>
          <w:sz w:val="32"/>
          <w:szCs w:val="32"/>
          <w:highlight w:val="none"/>
        </w:rPr>
        <w:t>方案说明函（</w:t>
      </w:r>
      <w:r>
        <w:rPr>
          <w:rFonts w:hint="eastAsia" w:ascii="仿宋_GB2312" w:hAnsi="宋体" w:eastAsia="仿宋_GB2312"/>
          <w:color w:val="auto"/>
          <w:sz w:val="32"/>
          <w:szCs w:val="32"/>
          <w:highlight w:val="none"/>
          <w:lang w:val="en-US" w:eastAsia="zh-CN"/>
        </w:rPr>
        <w:t>如有</w:t>
      </w:r>
      <w:r>
        <w:rPr>
          <w:rFonts w:hint="eastAsia" w:ascii="仿宋_GB2312" w:hAnsi="宋体" w:eastAsia="仿宋_GB2312"/>
          <w:color w:val="auto"/>
          <w:sz w:val="32"/>
          <w:szCs w:val="32"/>
          <w:highlight w:val="none"/>
        </w:rPr>
        <w:t>），说明函内容应包括但不限于设立背景、</w:t>
      </w:r>
      <w:r>
        <w:rPr>
          <w:rFonts w:hint="eastAsia" w:ascii="仿宋_GB2312" w:hAnsi="宋体" w:eastAsia="仿宋_GB2312"/>
          <w:color w:val="auto"/>
          <w:sz w:val="32"/>
          <w:szCs w:val="32"/>
          <w:highlight w:val="none"/>
          <w:lang w:val="en-US" w:eastAsia="zh-CN"/>
        </w:rPr>
        <w:t>拟定</w:t>
      </w:r>
      <w:r>
        <w:rPr>
          <w:rFonts w:hint="eastAsia" w:ascii="仿宋_GB2312" w:hAnsi="宋体" w:eastAsia="仿宋_GB2312"/>
          <w:color w:val="auto"/>
          <w:sz w:val="32"/>
          <w:szCs w:val="32"/>
          <w:highlight w:val="none"/>
        </w:rPr>
        <w:t>名称、注册地、经营范围、注册资本、实缴资本、股东结构及实际控制人、团队介绍（内容包括但不限于</w:t>
      </w:r>
      <w:r>
        <w:rPr>
          <w:rFonts w:ascii="仿宋_GB2312" w:hAnsi="宋体" w:eastAsia="仿宋_GB2312"/>
          <w:color w:val="auto"/>
          <w:sz w:val="32"/>
          <w:szCs w:val="32"/>
          <w:highlight w:val="none"/>
        </w:rPr>
        <w:t>计划在</w:t>
      </w:r>
      <w:r>
        <w:rPr>
          <w:rFonts w:hint="eastAsia" w:ascii="仿宋_GB2312" w:hAnsi="宋体" w:eastAsia="仿宋_GB2312"/>
          <w:color w:val="auto"/>
          <w:sz w:val="32"/>
          <w:szCs w:val="32"/>
          <w:highlight w:val="none"/>
          <w:lang w:val="en-US" w:eastAsia="zh-CN"/>
        </w:rPr>
        <w:t>长沙经开区</w:t>
      </w:r>
      <w:r>
        <w:rPr>
          <w:rFonts w:hint="eastAsia" w:ascii="仿宋_GB2312" w:hAnsi="宋体" w:eastAsia="仿宋_GB2312"/>
          <w:color w:val="auto"/>
          <w:sz w:val="32"/>
          <w:szCs w:val="32"/>
          <w:highlight w:val="none"/>
        </w:rPr>
        <w:t>配置</w:t>
      </w:r>
      <w:r>
        <w:rPr>
          <w:rFonts w:ascii="仿宋_GB2312" w:hAnsi="宋体" w:eastAsia="仿宋_GB2312"/>
          <w:color w:val="auto"/>
          <w:sz w:val="32"/>
          <w:szCs w:val="32"/>
          <w:highlight w:val="none"/>
        </w:rPr>
        <w:t>不少于X人的团队</w:t>
      </w:r>
      <w:r>
        <w:rPr>
          <w:rFonts w:hint="eastAsia" w:ascii="仿宋_GB2312" w:hAnsi="宋体" w:eastAsia="仿宋_GB2312"/>
          <w:color w:val="auto"/>
          <w:sz w:val="32"/>
          <w:szCs w:val="32"/>
          <w:highlight w:val="none"/>
        </w:rPr>
        <w:t>，其中已确定人员</w:t>
      </w:r>
      <w:r>
        <w:rPr>
          <w:rFonts w:ascii="仿宋_GB2312" w:hAnsi="宋体" w:eastAsia="仿宋_GB2312"/>
          <w:color w:val="auto"/>
          <w:sz w:val="32"/>
          <w:szCs w:val="32"/>
          <w:highlight w:val="none"/>
        </w:rPr>
        <w:t>X名，计划招聘人员X名等内容。</w:t>
      </w:r>
      <w:r>
        <w:rPr>
          <w:rFonts w:hint="eastAsia" w:ascii="仿宋_GB2312" w:hAnsi="宋体" w:eastAsia="仿宋_GB2312"/>
          <w:color w:val="auto"/>
          <w:sz w:val="32"/>
          <w:szCs w:val="32"/>
          <w:highlight w:val="none"/>
        </w:rPr>
        <w:t>团队</w:t>
      </w:r>
      <w:r>
        <w:rPr>
          <w:rFonts w:ascii="仿宋_GB2312" w:hAnsi="宋体" w:eastAsia="仿宋_GB2312"/>
          <w:color w:val="auto"/>
          <w:sz w:val="32"/>
          <w:szCs w:val="32"/>
          <w:highlight w:val="none"/>
        </w:rPr>
        <w:t>成员列表包括</w:t>
      </w:r>
      <w:r>
        <w:rPr>
          <w:rFonts w:hint="eastAsia" w:ascii="仿宋_GB2312" w:hAnsi="宋体" w:eastAsia="仿宋_GB2312"/>
          <w:color w:val="auto"/>
          <w:sz w:val="32"/>
          <w:szCs w:val="32"/>
          <w:highlight w:val="none"/>
        </w:rPr>
        <w:t>但不限于</w:t>
      </w:r>
      <w:r>
        <w:rPr>
          <w:rFonts w:ascii="仿宋_GB2312" w:hAnsi="宋体" w:eastAsia="仿宋_GB2312"/>
          <w:color w:val="auto"/>
          <w:sz w:val="32"/>
          <w:szCs w:val="32"/>
          <w:highlight w:val="none"/>
        </w:rPr>
        <w:t>姓名、职务、年龄、</w:t>
      </w:r>
      <w:r>
        <w:rPr>
          <w:rFonts w:hint="eastAsia" w:ascii="仿宋_GB2312" w:hAnsi="宋体" w:eastAsia="仿宋_GB2312"/>
          <w:color w:val="auto"/>
          <w:sz w:val="32"/>
          <w:szCs w:val="32"/>
          <w:highlight w:val="none"/>
        </w:rPr>
        <w:t>教育背景</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职业经历、</w:t>
      </w:r>
      <w:r>
        <w:rPr>
          <w:rFonts w:ascii="仿宋_GB2312" w:hAnsi="宋体" w:eastAsia="仿宋_GB2312"/>
          <w:color w:val="auto"/>
          <w:sz w:val="32"/>
          <w:szCs w:val="32"/>
          <w:highlight w:val="none"/>
        </w:rPr>
        <w:t>加入团队时间、</w:t>
      </w:r>
      <w:r>
        <w:rPr>
          <w:rFonts w:hint="eastAsia" w:ascii="仿宋_GB2312" w:hAnsi="宋体" w:eastAsia="仿宋_GB2312"/>
          <w:color w:val="auto"/>
          <w:sz w:val="32"/>
          <w:szCs w:val="32"/>
          <w:highlight w:val="none"/>
        </w:rPr>
        <w:t>职责</w:t>
      </w:r>
      <w:r>
        <w:rPr>
          <w:rFonts w:ascii="仿宋_GB2312" w:hAnsi="宋体" w:eastAsia="仿宋_GB2312"/>
          <w:color w:val="auto"/>
          <w:sz w:val="32"/>
          <w:szCs w:val="32"/>
          <w:highlight w:val="none"/>
        </w:rPr>
        <w:t>分工情况</w:t>
      </w:r>
      <w:r>
        <w:rPr>
          <w:rFonts w:hint="eastAsia" w:ascii="仿宋_GB2312" w:hAnsi="宋体" w:eastAsia="仿宋_GB2312"/>
          <w:color w:val="auto"/>
          <w:sz w:val="32"/>
          <w:szCs w:val="32"/>
          <w:highlight w:val="none"/>
        </w:rPr>
        <w:t>、代表案例</w:t>
      </w:r>
      <w:r>
        <w:rPr>
          <w:rFonts w:ascii="仿宋_GB2312" w:hAnsi="宋体" w:eastAsia="仿宋_GB2312"/>
          <w:color w:val="auto"/>
          <w:sz w:val="32"/>
          <w:szCs w:val="32"/>
          <w:highlight w:val="none"/>
        </w:rPr>
        <w:t>等</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等内容；</w:t>
      </w:r>
    </w:p>
    <w:p w14:paraId="79876ACA">
      <w:pPr>
        <w:spacing w:line="560" w:lineRule="exact"/>
        <w:ind w:firstLine="640" w:firstLineChars="200"/>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12.子基金管理机构应当提供曾经帮助过已投项目成功对外融资、市场推广或客户对接的说明材料；</w:t>
      </w:r>
    </w:p>
    <w:p w14:paraId="3F4A1473">
      <w:pPr>
        <w:pStyle w:val="5"/>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13.子基金管理机构与国内外知名高等院校、科研院所、重点实验室等技术源头单位或国际知名技术转移机构等科技成果转化机构以及国家/省/市级科技企业孵化器等协助科技成果转化单位的合作协议或相关合作证明材料</w:t>
      </w:r>
      <w:r>
        <w:rPr>
          <w:rFonts w:hint="eastAsia" w:ascii="仿宋_GB2312" w:hAnsi="宋体" w:eastAsia="仿宋_GB2312"/>
          <w:color w:val="auto"/>
          <w:sz w:val="32"/>
          <w:szCs w:val="32"/>
          <w:highlight w:val="none"/>
          <w:lang w:eastAsia="zh-CN"/>
        </w:rPr>
        <w:t>；</w:t>
      </w:r>
    </w:p>
    <w:p w14:paraId="74E757C5">
      <w:pPr>
        <w:pStyle w:val="5"/>
        <w:spacing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14.出资人出资承诺函、出资能力证明材料；</w:t>
      </w:r>
    </w:p>
    <w:p w14:paraId="044E9A2F">
      <w:pPr>
        <w:pStyle w:val="5"/>
        <w:spacing w:line="560" w:lineRule="exact"/>
        <w:ind w:firstLine="668" w:firstLineChars="200"/>
        <w:rPr>
          <w:rFonts w:hint="default" w:ascii="仿宋_GB2312" w:hAnsi="仿宋_GB2312" w:eastAsia="仿宋_GB2312" w:cs="仿宋_GB2312"/>
          <w:color w:val="auto"/>
          <w:spacing w:val="7"/>
          <w:sz w:val="32"/>
          <w:szCs w:val="32"/>
          <w:highlight w:val="none"/>
          <w:lang w:val="en-US" w:eastAsia="zh-CN"/>
        </w:rPr>
      </w:pPr>
      <w:r>
        <w:rPr>
          <w:rFonts w:hint="eastAsia" w:ascii="仿宋_GB2312" w:hAnsi="仿宋_GB2312" w:eastAsia="仿宋_GB2312" w:cs="仿宋_GB2312"/>
          <w:color w:val="auto"/>
          <w:spacing w:val="7"/>
          <w:sz w:val="32"/>
          <w:szCs w:val="32"/>
          <w:highlight w:val="none"/>
          <w:lang w:val="en-US" w:eastAsia="zh-CN"/>
        </w:rPr>
        <w:t>15.</w:t>
      </w:r>
      <w:r>
        <w:rPr>
          <w:rFonts w:hint="eastAsia" w:ascii="仿宋_GB2312" w:hAnsi="宋体" w:eastAsia="仿宋_GB2312"/>
          <w:color w:val="auto"/>
          <w:sz w:val="32"/>
          <w:szCs w:val="32"/>
          <w:highlight w:val="none"/>
        </w:rPr>
        <w:t>拟新设的子基金</w:t>
      </w:r>
      <w:r>
        <w:rPr>
          <w:rFonts w:hint="eastAsia" w:ascii="仿宋_GB2312" w:hAnsi="宋体" w:eastAsia="仿宋_GB2312"/>
          <w:color w:val="auto"/>
          <w:sz w:val="32"/>
          <w:szCs w:val="32"/>
          <w:highlight w:val="none"/>
          <w:lang w:val="en-US" w:eastAsia="zh-CN"/>
        </w:rPr>
        <w:t>合伙协议（如有）。</w:t>
      </w:r>
    </w:p>
    <w:p w14:paraId="19C5CA3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2000000000000000000"/>
    <w:charset w:val="86"/>
    <w:family w:val="auto"/>
    <w:pitch w:val="default"/>
    <w:sig w:usb0="8000002F" w:usb1="0800004A" w:usb2="00000000" w:usb3="00000000" w:csb0="203E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7FCA4"/>
    <w:rsid w:val="1FF7FEA5"/>
    <w:rsid w:val="3FB83F2B"/>
    <w:rsid w:val="57DFDDE9"/>
    <w:rsid w:val="5ECE1CF9"/>
    <w:rsid w:val="6EFE1639"/>
    <w:rsid w:val="7EFF74B9"/>
    <w:rsid w:val="7FD508C0"/>
    <w:rsid w:val="7FEF7CC1"/>
    <w:rsid w:val="7FFB21C2"/>
    <w:rsid w:val="9799C382"/>
    <w:rsid w:val="9DDEE338"/>
    <w:rsid w:val="ACF680F6"/>
    <w:rsid w:val="DD8764B9"/>
    <w:rsid w:val="EB66B5AA"/>
    <w:rsid w:val="EBB7FCA4"/>
    <w:rsid w:val="EF767626"/>
    <w:rsid w:val="EFFF6D4B"/>
    <w:rsid w:val="FBC37A82"/>
    <w:rsid w:val="FE1FE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jc w:val="center"/>
      <w:outlineLvl w:val="0"/>
    </w:pPr>
    <w:rPr>
      <w:rFonts w:ascii="方正小标宋简体" w:hAnsi="Calibri" w:eastAsia="方正小标宋简体" w:cs="宋体"/>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customStyle="1" w:styleId="8">
    <w:name w:val="参考文献正文"/>
    <w:basedOn w:val="1"/>
    <w:uiPriority w:val="0"/>
    <w:pPr>
      <w:spacing w:line="360" w:lineRule="auto"/>
    </w:pPr>
    <w:rPr>
      <w:rFonts w:ascii="宋体" w:hAnsi="宋体" w:eastAsia="宋体"/>
      <w:szCs w:val="21"/>
    </w:rPr>
  </w:style>
  <w:style w:type="paragraph" w:customStyle="1" w:styleId="9">
    <w:name w:val="正文内容"/>
    <w:basedOn w:val="1"/>
    <w:uiPriority w:val="0"/>
    <w:pPr>
      <w:spacing w:line="360" w:lineRule="auto"/>
      <w:ind w:firstLineChars="200"/>
    </w:pPr>
    <w:rPr>
      <w:rFonts w:hint="eastAsia" w:ascii="宋体" w:hAnsi="宋体" w:eastAsia="宋体"/>
      <w:sz w:val="24"/>
    </w:rPr>
  </w:style>
  <w:style w:type="paragraph" w:customStyle="1" w:styleId="10">
    <w:name w:val="湖大标题"/>
    <w:basedOn w:val="1"/>
    <w:uiPriority w:val="0"/>
    <w:pPr>
      <w:jc w:val="center"/>
    </w:pPr>
    <w:rPr>
      <w:rFonts w:eastAsia="Heiti SC Medium" w:asciiTheme="minorAscii" w:hAnsiTheme="minorAscii"/>
      <w:b/>
      <w:sz w:val="32"/>
    </w:rPr>
  </w:style>
  <w:style w:type="paragraph" w:customStyle="1" w:styleId="11">
    <w:name w:val="作者"/>
    <w:basedOn w:val="1"/>
    <w:uiPriority w:val="0"/>
    <w:pPr>
      <w:spacing w:line="360" w:lineRule="auto"/>
      <w:ind w:firstLine="420"/>
      <w:jc w:val="center"/>
    </w:pPr>
    <w:rPr>
      <w:rFonts w:hint="eastAsia" w:ascii="楷体" w:hAnsi="楷体" w:eastAsia="楷体"/>
      <w:szCs w:val="21"/>
    </w:rPr>
  </w:style>
  <w:style w:type="paragraph" w:customStyle="1" w:styleId="12">
    <w:name w:val="一级标题"/>
    <w:basedOn w:val="1"/>
    <w:next w:val="1"/>
    <w:uiPriority w:val="0"/>
    <w:pPr>
      <w:keepNext/>
      <w:keepLines/>
      <w:spacing w:before="340" w:beforeLines="0" w:after="330" w:afterLines="0" w:line="360" w:lineRule="auto"/>
      <w:outlineLvl w:val="0"/>
    </w:pPr>
    <w:rPr>
      <w:rFonts w:hint="eastAsia" w:ascii="宋体" w:hAnsi="宋体" w:eastAsia="宋体"/>
      <w:b/>
      <w:bCs/>
      <w:sz w:val="28"/>
      <w:szCs w:val="28"/>
    </w:rPr>
  </w:style>
  <w:style w:type="paragraph" w:customStyle="1" w:styleId="13">
    <w:name w:val="二级标题"/>
    <w:basedOn w:val="1"/>
    <w:uiPriority w:val="0"/>
    <w:pPr>
      <w:spacing w:line="360" w:lineRule="auto"/>
    </w:pPr>
    <w:rPr>
      <w:rFonts w:hint="eastAsia" w:ascii="宋体" w:hAnsi="宋体" w:eastAsia="宋体"/>
      <w:b/>
      <w:bCs/>
      <w:sz w:val="24"/>
    </w:rPr>
  </w:style>
  <w:style w:type="paragraph" w:customStyle="1" w:styleId="14">
    <w:name w:val="参考文献标题"/>
    <w:basedOn w:val="1"/>
    <w:uiPriority w:val="0"/>
    <w:pPr>
      <w:spacing w:line="360" w:lineRule="auto"/>
    </w:pPr>
    <w:rPr>
      <w:rFonts w:hint="eastAsia" w:ascii="宋体" w:hAnsi="宋体" w:eastAsia="宋体"/>
      <w:b/>
      <w:bCs/>
      <w:szCs w:val="21"/>
    </w:rPr>
  </w:style>
  <w:style w:type="paragraph" w:customStyle="1" w:styleId="15">
    <w:name w:val="摘要英文"/>
    <w:basedOn w:val="1"/>
    <w:uiPriority w:val="0"/>
    <w:pPr>
      <w:spacing w:line="380" w:lineRule="atLeast"/>
      <w:jc w:val="center"/>
    </w:pPr>
    <w:rPr>
      <w:rFonts w:ascii="Times New Roman" w:hAnsi="Times New Roman" w:eastAsia="宋体"/>
      <w:b/>
      <w:sz w:val="44"/>
    </w:rPr>
  </w:style>
  <w:style w:type="paragraph" w:customStyle="1" w:styleId="16">
    <w:name w:val="摘要英文正文"/>
    <w:basedOn w:val="1"/>
    <w:uiPriority w:val="0"/>
    <w:pPr>
      <w:spacing w:line="380" w:lineRule="atLeast"/>
      <w:ind w:firstLine="420"/>
    </w:pPr>
    <w:rPr>
      <w:rFonts w:ascii="Times New Roman" w:hAnsi="Times New Roman" w:eastAsia="宋体"/>
      <w:sz w:val="24"/>
    </w:rPr>
  </w:style>
  <w:style w:type="paragraph" w:customStyle="1" w:styleId="17">
    <w:name w:val="毕业论文二级标题"/>
    <w:basedOn w:val="1"/>
    <w:uiPriority w:val="0"/>
    <w:pPr>
      <w:spacing w:line="360" w:lineRule="auto"/>
      <w:outlineLvl w:val="1"/>
    </w:pPr>
    <w:rPr>
      <w:rFonts w:hint="eastAsia" w:ascii="黑体" w:hAnsi="黑体" w:eastAsia="黑体" w:cs="黑体"/>
      <w:b/>
      <w:bCs/>
      <w:sz w:val="30"/>
      <w:szCs w:val="30"/>
    </w:rPr>
  </w:style>
  <w:style w:type="paragraph" w:customStyle="1" w:styleId="18">
    <w:name w:val="三级标题"/>
    <w:basedOn w:val="1"/>
    <w:uiPriority w:val="0"/>
    <w:pPr>
      <w:spacing w:line="360" w:lineRule="auto"/>
      <w:outlineLvl w:val="2"/>
    </w:pPr>
    <w:rPr>
      <w:rFonts w:hint="eastAsia" w:ascii="黑体" w:hAnsi="黑体" w:eastAsia="黑体" w:cs="黑体"/>
      <w:b/>
      <w:bCs/>
      <w:sz w:val="28"/>
      <w:szCs w:val="28"/>
    </w:rPr>
  </w:style>
  <w:style w:type="paragraph" w:customStyle="1" w:styleId="19">
    <w:name w:val="四级标题"/>
    <w:basedOn w:val="1"/>
    <w:uiPriority w:val="0"/>
    <w:pPr>
      <w:spacing w:before="120" w:after="120" w:line="360" w:lineRule="auto"/>
    </w:pPr>
    <w:rPr>
      <w:rFonts w:hint="default" w:eastAsia="黑体" w:asciiTheme="minorAscii" w:hAnsiTheme="minorAscii"/>
      <w:b/>
      <w:snapToGrid w:val="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2025-07-01T21:03:00Z</dcterms:created>
  <dc:creator>WPS_1747879646</dc:creator>
  <cp:lastModifiedBy>WPS_1747879646</cp:lastModifiedBy>
  <dcterms:modified xsi:type="dcterms:W3CDTF">2025-07-01T21:03:13Z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4656DE00AB2D83AB8EDC636810772BF3_41</vt:lpwstr>
  </property>
</Properties>
</file>