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kinsoku w:val="0"/>
        <w:wordWrap/>
        <w:overflowPunct/>
        <w:topLinePunct w:val="0"/>
        <w:autoSpaceDE w:val="0"/>
        <w:autoSpaceDN w:val="0"/>
        <w:bidi w:val="0"/>
        <w:adjustRightInd w:val="0"/>
        <w:snapToGrid w:val="0"/>
        <w:spacing w:before="0" w:after="0" w:line="240" w:lineRule="auto"/>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pStyle w:val="4"/>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拟参股子基金申请表（参考模板）</w:t>
      </w:r>
    </w:p>
    <w:p>
      <w:pPr>
        <w:rPr>
          <w:rFonts w:ascii="Times New Roman" w:hAnsi="Times New Roman" w:eastAsia="方正小标宋_GBK" w:cs="Times New Roman"/>
          <w:sz w:val="40"/>
          <w:szCs w:val="40"/>
        </w:rPr>
      </w:pPr>
      <w:r>
        <w:rPr>
          <w:rFonts w:ascii="Times New Roman" w:hAnsi="Times New Roman" w:cs="Times New Roman"/>
        </w:rPr>
        <w:t>（盖公章）</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89"/>
        <w:gridCol w:w="833"/>
        <w:gridCol w:w="726"/>
        <w:gridCol w:w="2693"/>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ind w:firstLine="643"/>
              <w:jc w:val="center"/>
              <w:rPr>
                <w:rFonts w:hint="eastAsia" w:ascii="仿宋_GB2312" w:hAnsi="仿宋_GB2312" w:eastAsia="仿宋_GB2312" w:cs="仿宋_GB2312"/>
                <w:b/>
                <w:bCs/>
              </w:rPr>
            </w:pPr>
            <w:r>
              <w:rPr>
                <w:rFonts w:hint="eastAsia" w:ascii="仿宋_GB2312" w:hAnsi="仿宋_GB2312" w:eastAsia="仿宋_GB2312" w:cs="仿宋_GB2312"/>
                <w:b/>
                <w:bCs/>
              </w:rPr>
              <w:t>一、管理机构信息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Style w:val="22"/>
                <w:rFonts w:hint="eastAsia" w:ascii="仿宋_GB2312" w:hAnsi="仿宋_GB2312" w:eastAsia="仿宋_GB2312" w:cs="仿宋_GB2312"/>
              </w:rPr>
              <w:t>管理机构名</w:t>
            </w:r>
            <w:r>
              <w:rPr>
                <w:rFonts w:hint="eastAsia" w:ascii="仿宋_GB2312" w:hAnsi="仿宋_GB2312" w:eastAsia="仿宋_GB2312" w:cs="仿宋_GB2312"/>
              </w:rPr>
              <w:t>称</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在岗职工人数</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管理机构法定代表人/执行事务合伙人</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管理基金支数</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管理机构成立时间</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管理基金认缴规模（亿元）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管理机构统一社会信用代码</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管理基金实缴规模（亿元）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管理机构备案时间</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投资项目个数</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管理机构备案编号</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投资项目金额（万元）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管理机构注册地</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完全退出项目个数</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管理机构注册资本（万元）</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部分退出项目个数</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管理机构实缴资本（万元）</w:t>
            </w:r>
          </w:p>
        </w:tc>
        <w:tc>
          <w:tcPr>
            <w:tcW w:w="1559"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auto"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退出金额合计（万元）</w:t>
            </w:r>
          </w:p>
        </w:tc>
        <w:tc>
          <w:tcPr>
            <w:tcW w:w="1893" w:type="dxa"/>
            <w:tcBorders>
              <w:top w:val="single" w:color="000000" w:sz="4" w:space="0"/>
              <w:left w:val="single" w:color="000000" w:sz="4" w:space="0"/>
              <w:bottom w:val="single" w:color="auto"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vMerge w:val="restart"/>
            <w:tcBorders>
              <w:top w:val="nil"/>
              <w:left w:val="single" w:color="000000"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联系人</w:t>
            </w: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姓名</w:t>
            </w:r>
          </w:p>
        </w:tc>
        <w:tc>
          <w:tcPr>
            <w:tcW w:w="7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手机</w:t>
            </w:r>
          </w:p>
        </w:tc>
        <w:tc>
          <w:tcPr>
            <w:tcW w:w="18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vMerge w:val="continue"/>
            <w:tcBorders>
              <w:left w:val="single" w:color="000000"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职务</w:t>
            </w:r>
          </w:p>
        </w:tc>
        <w:tc>
          <w:tcPr>
            <w:tcW w:w="7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电子邮箱</w:t>
            </w:r>
          </w:p>
        </w:tc>
        <w:tc>
          <w:tcPr>
            <w:tcW w:w="18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vMerge w:val="continue"/>
            <w:tcBorders>
              <w:left w:val="single" w:color="000000"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办公电话</w:t>
            </w:r>
          </w:p>
        </w:tc>
        <w:tc>
          <w:tcPr>
            <w:tcW w:w="7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通信地址</w:t>
            </w:r>
          </w:p>
        </w:tc>
        <w:tc>
          <w:tcPr>
            <w:tcW w:w="18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vMerge w:val="continue"/>
            <w:tcBorders>
              <w:left w:val="single" w:color="000000" w:sz="4" w:space="0"/>
              <w:bottom w:val="single" w:color="000000"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传真</w:t>
            </w:r>
          </w:p>
        </w:tc>
        <w:tc>
          <w:tcPr>
            <w:tcW w:w="7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邮政编码</w:t>
            </w:r>
          </w:p>
        </w:tc>
        <w:tc>
          <w:tcPr>
            <w:tcW w:w="18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ind w:firstLine="643"/>
              <w:jc w:val="center"/>
              <w:rPr>
                <w:rFonts w:hint="eastAsia" w:ascii="仿宋_GB2312" w:hAnsi="仿宋_GB2312" w:eastAsia="仿宋_GB2312" w:cs="仿宋_GB2312"/>
                <w:b/>
                <w:bCs/>
              </w:rPr>
            </w:pPr>
            <w:r>
              <w:rPr>
                <w:rFonts w:hint="eastAsia" w:ascii="仿宋_GB2312" w:hAnsi="仿宋_GB2312" w:eastAsia="仿宋_GB2312" w:cs="仿宋_GB2312"/>
                <w:b/>
                <w:bCs/>
              </w:rPr>
              <w:t>二、子基金信息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基金名称</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管理人</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普通合伙人</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组织形式</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基金规模（亿元）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注册地址</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申请母基金出资</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示例：XX%，XX亿元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存续期</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管理机构及其关联方出资</w:t>
            </w:r>
          </w:p>
        </w:tc>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示例：XX%，XX亿元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已出具出资承诺函/出资意向函的金额比例(%)</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投资领域</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投资阶段</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投资地域</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缴款进度安排</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管理费用</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 xml:space="preserve">投资期内，  ；退出期内  ；延长期内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收益分配方式</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明确回本顺序、门槛收益率和超额收益分配比例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投资决策机制</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r>
              <w:rPr>
                <w:rFonts w:hint="eastAsia" w:ascii="仿宋_GB2312" w:hAnsi="仿宋_GB2312" w:eastAsia="仿宋_GB2312" w:cs="仿宋_GB2312"/>
              </w:rPr>
              <w:t>锁定关键人</w:t>
            </w:r>
          </w:p>
        </w:tc>
        <w:tc>
          <w:tcPr>
            <w:tcW w:w="61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rPr>
                <w:rFonts w:hint="eastAsia" w:ascii="仿宋_GB2312" w:hAnsi="仿宋_GB2312" w:eastAsia="仿宋_GB2312" w:cs="仿宋_GB2312"/>
              </w:rPr>
            </w:pPr>
          </w:p>
        </w:tc>
      </w:tr>
    </w:tbl>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sz w:val="32"/>
          <w:szCs w:val="32"/>
        </w:rPr>
      </w:pP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sz w:val="32"/>
          <w:szCs w:val="32"/>
        </w:rPr>
      </w:pPr>
      <w:r>
        <w:rPr>
          <w:rFonts w:hint="eastAsia" w:ascii="黑体" w:hAnsi="黑体" w:eastAsia="黑体" w:cs="黑体"/>
          <w:sz w:val="32"/>
          <w:szCs w:val="32"/>
        </w:rPr>
        <w:t xml:space="preserve">附件2 </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sz w:val="32"/>
          <w:szCs w:val="32"/>
        </w:rPr>
      </w:pP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拟参股子基金申报方案（参考模板）</w:t>
      </w:r>
    </w:p>
    <w:p>
      <w:pPr>
        <w:ind w:firstLine="723"/>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XXX基金</w:t>
      </w:r>
    </w:p>
    <w:p>
      <w:pPr>
        <w:ind w:firstLine="723"/>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申报方案</w:t>
      </w:r>
    </w:p>
    <w:p>
      <w:pPr>
        <w:jc w:val="center"/>
        <w:rPr>
          <w:rFonts w:hint="eastAsia" w:ascii="楷体_GB2312" w:hAnsi="楷体_GB2312" w:eastAsia="楷体_GB2312" w:cs="楷体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管理机构：                    （公章）</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法定代表人/执行事务合伙人：            </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手机/办公电话：                            </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申报时间：         年       月      日</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申报方案设置页码并添加目录，纸质版规范打印装订成册，左侧胶装，并加盖骑缝章。申报方案文字格式为一级标题黑体三号、二级标题楷体GB2312三号、三级标题仿宋GB2312三号加粗、正文仿宋GB2312，行距28.95磅。可增加章节但不可删减章节。</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请自行添加目录。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一、子基金设立背景与行业分析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主要内容包括但不限于：行业领域国际国内现状分析、机构对产业细分领域理解、基金对贵阳市产业发展作用等。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二、管理机构基本情况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（一）工商和中基协登记信息；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（二）成立背景和历史沿革；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（三）组织架构和人员构成；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（四）机构所获荣誉情况；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（五）产业研究能力和产业资源；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（六）投后管理和本地化服务能力。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三、管理机构投资业绩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包括但不限于以下内容：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（一）管理基金整体情况；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（二）投资项目整体情况；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（三）成功投资的案例具体介绍；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（四）本行业领域管理基金和投资项目情况；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（五）已投贵阳项目情况；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（六）过往管理政府引导基金参股子基金经验及绩效评价情况。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四、本支基金管理团队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（一）管理团队总体配置情况；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（二）管理团队成员简介；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（三）高管合作经历；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（四）高管目前同时在管的各只基金投资进度和个人精力分配说明。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五、子基金设立情况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（一）子基金关键要素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1.基金名称；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2.基金规模；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4.普通合伙人；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6.注册地址；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7.存续期限；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8.申请母基金出资；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9.管理机构及其关联方出资；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10.已出具出资承诺函/出资意向函的比例；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11.投资领域；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12.投资阶段；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13.投资地域；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14.缴款进度安排；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15.管理费用；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16.收益分配机制；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17.锁定关键人；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18.托管意向。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（二）子基金出资架构</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1.基金募资进展</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1"/>
        <w:gridCol w:w="1326"/>
        <w:gridCol w:w="768"/>
        <w:gridCol w:w="1079"/>
        <w:gridCol w:w="1298"/>
        <w:gridCol w:w="2075"/>
        <w:gridCol w:w="1073"/>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08"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序号</w:t>
            </w:r>
          </w:p>
        </w:tc>
        <w:tc>
          <w:tcPr>
            <w:tcW w:w="715"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合伙人名称</w:t>
            </w:r>
          </w:p>
        </w:tc>
        <w:tc>
          <w:tcPr>
            <w:tcW w:w="414"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GP/LP</w:t>
            </w:r>
          </w:p>
        </w:tc>
        <w:tc>
          <w:tcPr>
            <w:tcW w:w="582"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认缴金额</w:t>
            </w:r>
          </w:p>
        </w:tc>
        <w:tc>
          <w:tcPr>
            <w:tcW w:w="700"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认缴比例</w:t>
            </w:r>
          </w:p>
        </w:tc>
        <w:tc>
          <w:tcPr>
            <w:tcW w:w="1119"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最新进展</w:t>
            </w:r>
          </w:p>
        </w:tc>
        <w:tc>
          <w:tcPr>
            <w:tcW w:w="579"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基金权益</w:t>
            </w:r>
          </w:p>
        </w:tc>
        <w:tc>
          <w:tcPr>
            <w:tcW w:w="579" w:type="pct"/>
            <w:shd w:val="clear" w:color="auto" w:fill="F1F1F1" w:themeFill="background1" w:themeFillShade="F2"/>
            <w:vAlign w:val="center"/>
          </w:tcPr>
          <w:p>
            <w:pPr>
              <w:spacing w:line="240" w:lineRule="auto"/>
              <w:ind w:firstLine="0" w:firstLineChars="0"/>
              <w:rPr>
                <w:rFonts w:ascii="Times New Roman" w:hAnsi="Times New Roman" w:cs="Times New Roman"/>
                <w:b/>
                <w:bCs/>
                <w:kern w:val="0"/>
                <w:sz w:val="22"/>
                <w:szCs w:val="22"/>
              </w:rPr>
            </w:pPr>
            <w:r>
              <w:rPr>
                <w:rFonts w:ascii="Times New Roman" w:hAnsi="Times New Roman" w:cs="Times New Roman"/>
                <w:b/>
                <w:bCs/>
                <w:kern w:val="0"/>
                <w:sz w:val="22"/>
                <w:szCs w:val="22"/>
              </w:rPr>
              <w:t>特殊诉求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08" w:type="pct"/>
            <w:vAlign w:val="center"/>
          </w:tcPr>
          <w:p>
            <w:pPr>
              <w:spacing w:line="240" w:lineRule="auto"/>
              <w:ind w:firstLine="0" w:firstLineChars="0"/>
              <w:rPr>
                <w:rFonts w:ascii="Times New Roman" w:hAnsi="Times New Roman" w:cs="Times New Roman"/>
                <w:kern w:val="0"/>
                <w:sz w:val="22"/>
                <w:szCs w:val="22"/>
              </w:rPr>
            </w:pPr>
          </w:p>
        </w:tc>
        <w:tc>
          <w:tcPr>
            <w:tcW w:w="715" w:type="pct"/>
            <w:vAlign w:val="center"/>
          </w:tcPr>
          <w:p>
            <w:pPr>
              <w:spacing w:line="240" w:lineRule="auto"/>
              <w:ind w:firstLine="0" w:firstLineChars="0"/>
              <w:rPr>
                <w:rFonts w:ascii="Times New Roman" w:hAnsi="Times New Roman" w:cs="Times New Roman"/>
                <w:kern w:val="0"/>
                <w:sz w:val="22"/>
                <w:szCs w:val="22"/>
              </w:rPr>
            </w:pPr>
          </w:p>
        </w:tc>
        <w:tc>
          <w:tcPr>
            <w:tcW w:w="414" w:type="pct"/>
            <w:vAlign w:val="center"/>
          </w:tcPr>
          <w:p>
            <w:pPr>
              <w:spacing w:line="240" w:lineRule="auto"/>
              <w:ind w:firstLine="0" w:firstLineChars="0"/>
              <w:rPr>
                <w:rFonts w:ascii="Times New Roman" w:hAnsi="Times New Roman" w:cs="Times New Roman"/>
                <w:kern w:val="0"/>
                <w:sz w:val="22"/>
                <w:szCs w:val="22"/>
              </w:rPr>
            </w:pPr>
          </w:p>
        </w:tc>
        <w:tc>
          <w:tcPr>
            <w:tcW w:w="582" w:type="pct"/>
            <w:vAlign w:val="center"/>
          </w:tcPr>
          <w:p>
            <w:pPr>
              <w:spacing w:line="240" w:lineRule="auto"/>
              <w:ind w:firstLine="0" w:firstLineChars="0"/>
              <w:rPr>
                <w:rFonts w:ascii="Times New Roman" w:hAnsi="Times New Roman" w:cs="Times New Roman"/>
                <w:kern w:val="0"/>
                <w:sz w:val="22"/>
                <w:szCs w:val="22"/>
              </w:rPr>
            </w:pPr>
          </w:p>
        </w:tc>
        <w:tc>
          <w:tcPr>
            <w:tcW w:w="700" w:type="pct"/>
            <w:vAlign w:val="center"/>
          </w:tcPr>
          <w:p>
            <w:pPr>
              <w:spacing w:line="240" w:lineRule="auto"/>
              <w:ind w:firstLine="0" w:firstLineChars="0"/>
              <w:rPr>
                <w:rFonts w:ascii="Times New Roman" w:hAnsi="Times New Roman" w:cs="Times New Roman"/>
                <w:kern w:val="0"/>
                <w:sz w:val="22"/>
                <w:szCs w:val="22"/>
              </w:rPr>
            </w:pPr>
          </w:p>
        </w:tc>
        <w:tc>
          <w:tcPr>
            <w:tcW w:w="1119" w:type="pct"/>
            <w:vAlign w:val="center"/>
          </w:tcPr>
          <w:p>
            <w:pPr>
              <w:spacing w:line="240" w:lineRule="auto"/>
              <w:ind w:firstLine="0" w:firstLineChars="0"/>
              <w:rPr>
                <w:rFonts w:ascii="Times New Roman" w:hAnsi="Times New Roman" w:cs="Times New Roman"/>
                <w:kern w:val="0"/>
                <w:sz w:val="22"/>
                <w:szCs w:val="22"/>
              </w:rPr>
            </w:pPr>
            <w:r>
              <w:rPr>
                <w:rFonts w:ascii="Times New Roman" w:hAnsi="Times New Roman" w:cs="Times New Roman"/>
                <w:kern w:val="0"/>
                <w:sz w:val="22"/>
                <w:szCs w:val="22"/>
              </w:rPr>
              <w:t>示例：洽谈中</w:t>
            </w:r>
          </w:p>
        </w:tc>
        <w:tc>
          <w:tcPr>
            <w:tcW w:w="579" w:type="pct"/>
            <w:vAlign w:val="center"/>
          </w:tcPr>
          <w:p>
            <w:pPr>
              <w:spacing w:line="240" w:lineRule="auto"/>
              <w:ind w:firstLine="0" w:firstLineChars="0"/>
              <w:rPr>
                <w:rFonts w:ascii="Times New Roman" w:hAnsi="Times New Roman" w:cs="Times New Roman"/>
                <w:kern w:val="0"/>
                <w:sz w:val="22"/>
                <w:szCs w:val="22"/>
              </w:rPr>
            </w:pPr>
            <w:r>
              <w:rPr>
                <w:rFonts w:ascii="Times New Roman" w:hAnsi="Times New Roman" w:cs="Times New Roman"/>
                <w:kern w:val="0"/>
                <w:sz w:val="22"/>
                <w:szCs w:val="22"/>
              </w:rPr>
              <w:t>投委</w:t>
            </w:r>
          </w:p>
        </w:tc>
        <w:tc>
          <w:tcPr>
            <w:tcW w:w="579" w:type="pct"/>
          </w:tcPr>
          <w:p>
            <w:pPr>
              <w:spacing w:line="240" w:lineRule="auto"/>
              <w:ind w:firstLine="0" w:firstLineChars="0"/>
              <w:rPr>
                <w:rFonts w:ascii="Times New Roman" w:hAnsi="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08" w:type="pct"/>
            <w:vAlign w:val="center"/>
          </w:tcPr>
          <w:p>
            <w:pPr>
              <w:spacing w:line="240" w:lineRule="auto"/>
              <w:ind w:firstLine="0" w:firstLineChars="0"/>
              <w:rPr>
                <w:rFonts w:ascii="Times New Roman" w:hAnsi="Times New Roman" w:cs="Times New Roman"/>
                <w:kern w:val="0"/>
                <w:sz w:val="22"/>
                <w:szCs w:val="22"/>
              </w:rPr>
            </w:pPr>
          </w:p>
        </w:tc>
        <w:tc>
          <w:tcPr>
            <w:tcW w:w="715" w:type="pct"/>
            <w:vAlign w:val="center"/>
          </w:tcPr>
          <w:p>
            <w:pPr>
              <w:spacing w:line="240" w:lineRule="auto"/>
              <w:ind w:firstLine="0" w:firstLineChars="0"/>
              <w:rPr>
                <w:rFonts w:ascii="Times New Roman" w:hAnsi="Times New Roman" w:cs="Times New Roman"/>
                <w:kern w:val="0"/>
                <w:sz w:val="22"/>
                <w:szCs w:val="22"/>
              </w:rPr>
            </w:pPr>
          </w:p>
        </w:tc>
        <w:tc>
          <w:tcPr>
            <w:tcW w:w="414" w:type="pct"/>
            <w:vAlign w:val="center"/>
          </w:tcPr>
          <w:p>
            <w:pPr>
              <w:spacing w:line="240" w:lineRule="auto"/>
              <w:ind w:firstLine="0" w:firstLineChars="0"/>
              <w:rPr>
                <w:rFonts w:ascii="Times New Roman" w:hAnsi="Times New Roman" w:cs="Times New Roman"/>
                <w:kern w:val="0"/>
                <w:sz w:val="22"/>
                <w:szCs w:val="22"/>
              </w:rPr>
            </w:pPr>
          </w:p>
        </w:tc>
        <w:tc>
          <w:tcPr>
            <w:tcW w:w="582" w:type="pct"/>
            <w:vAlign w:val="center"/>
          </w:tcPr>
          <w:p>
            <w:pPr>
              <w:spacing w:line="240" w:lineRule="auto"/>
              <w:ind w:firstLine="0" w:firstLineChars="0"/>
              <w:rPr>
                <w:rFonts w:ascii="Times New Roman" w:hAnsi="Times New Roman" w:cs="Times New Roman"/>
                <w:kern w:val="0"/>
                <w:sz w:val="22"/>
                <w:szCs w:val="22"/>
              </w:rPr>
            </w:pPr>
          </w:p>
        </w:tc>
        <w:tc>
          <w:tcPr>
            <w:tcW w:w="700" w:type="pct"/>
            <w:vAlign w:val="center"/>
          </w:tcPr>
          <w:p>
            <w:pPr>
              <w:spacing w:line="240" w:lineRule="auto"/>
              <w:ind w:firstLine="0" w:firstLineChars="0"/>
              <w:rPr>
                <w:rFonts w:ascii="Times New Roman" w:hAnsi="Times New Roman" w:cs="Times New Roman"/>
                <w:kern w:val="0"/>
                <w:sz w:val="22"/>
                <w:szCs w:val="22"/>
              </w:rPr>
            </w:pPr>
          </w:p>
        </w:tc>
        <w:tc>
          <w:tcPr>
            <w:tcW w:w="1119" w:type="pct"/>
            <w:vAlign w:val="center"/>
          </w:tcPr>
          <w:p>
            <w:pPr>
              <w:spacing w:line="240" w:lineRule="auto"/>
              <w:ind w:firstLine="0" w:firstLineChars="0"/>
              <w:rPr>
                <w:rFonts w:ascii="Times New Roman" w:hAnsi="Times New Roman" w:cs="Times New Roman"/>
                <w:kern w:val="0"/>
                <w:sz w:val="22"/>
                <w:szCs w:val="22"/>
              </w:rPr>
            </w:pPr>
            <w:r>
              <w:rPr>
                <w:rFonts w:ascii="Times New Roman" w:hAnsi="Times New Roman" w:cs="Times New Roman"/>
                <w:kern w:val="0"/>
                <w:sz w:val="22"/>
                <w:szCs w:val="22"/>
              </w:rPr>
              <w:t>已出具出资承诺函</w:t>
            </w:r>
          </w:p>
        </w:tc>
        <w:tc>
          <w:tcPr>
            <w:tcW w:w="579" w:type="pct"/>
            <w:vAlign w:val="center"/>
          </w:tcPr>
          <w:p>
            <w:pPr>
              <w:spacing w:line="240" w:lineRule="auto"/>
              <w:ind w:firstLine="0" w:firstLineChars="0"/>
              <w:rPr>
                <w:rFonts w:ascii="Times New Roman" w:hAnsi="Times New Roman" w:cs="Times New Roman"/>
                <w:kern w:val="0"/>
                <w:sz w:val="22"/>
                <w:szCs w:val="22"/>
              </w:rPr>
            </w:pPr>
            <w:r>
              <w:rPr>
                <w:rFonts w:ascii="Times New Roman" w:hAnsi="Times New Roman" w:cs="Times New Roman"/>
                <w:kern w:val="0"/>
                <w:sz w:val="22"/>
                <w:szCs w:val="22"/>
              </w:rPr>
              <w:t>观察员</w:t>
            </w:r>
          </w:p>
        </w:tc>
        <w:tc>
          <w:tcPr>
            <w:tcW w:w="579" w:type="pct"/>
          </w:tcPr>
          <w:p>
            <w:pPr>
              <w:spacing w:line="240" w:lineRule="auto"/>
              <w:ind w:firstLine="0" w:firstLineChars="0"/>
              <w:rPr>
                <w:rFonts w:ascii="Times New Roman" w:hAnsi="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08" w:type="pct"/>
            <w:vAlign w:val="center"/>
          </w:tcPr>
          <w:p>
            <w:pPr>
              <w:spacing w:line="240" w:lineRule="auto"/>
              <w:ind w:firstLine="0" w:firstLineChars="0"/>
              <w:rPr>
                <w:rFonts w:ascii="Times New Roman" w:hAnsi="Times New Roman" w:cs="Times New Roman"/>
                <w:kern w:val="0"/>
                <w:sz w:val="22"/>
                <w:szCs w:val="22"/>
              </w:rPr>
            </w:pPr>
          </w:p>
        </w:tc>
        <w:tc>
          <w:tcPr>
            <w:tcW w:w="715" w:type="pct"/>
            <w:vAlign w:val="center"/>
          </w:tcPr>
          <w:p>
            <w:pPr>
              <w:spacing w:line="240" w:lineRule="auto"/>
              <w:ind w:firstLine="0" w:firstLineChars="0"/>
              <w:rPr>
                <w:rFonts w:ascii="Times New Roman" w:hAnsi="Times New Roman" w:cs="Times New Roman"/>
                <w:kern w:val="0"/>
                <w:sz w:val="22"/>
                <w:szCs w:val="22"/>
              </w:rPr>
            </w:pPr>
          </w:p>
        </w:tc>
        <w:tc>
          <w:tcPr>
            <w:tcW w:w="414" w:type="pct"/>
            <w:vAlign w:val="center"/>
          </w:tcPr>
          <w:p>
            <w:pPr>
              <w:spacing w:line="240" w:lineRule="auto"/>
              <w:ind w:firstLine="0" w:firstLineChars="0"/>
              <w:rPr>
                <w:rFonts w:ascii="Times New Roman" w:hAnsi="Times New Roman" w:cs="Times New Roman"/>
                <w:kern w:val="0"/>
                <w:sz w:val="22"/>
                <w:szCs w:val="22"/>
              </w:rPr>
            </w:pPr>
          </w:p>
        </w:tc>
        <w:tc>
          <w:tcPr>
            <w:tcW w:w="582" w:type="pct"/>
            <w:vAlign w:val="center"/>
          </w:tcPr>
          <w:p>
            <w:pPr>
              <w:spacing w:line="240" w:lineRule="auto"/>
              <w:ind w:firstLine="0" w:firstLineChars="0"/>
              <w:rPr>
                <w:rFonts w:ascii="Times New Roman" w:hAnsi="Times New Roman" w:cs="Times New Roman"/>
                <w:kern w:val="0"/>
                <w:sz w:val="22"/>
                <w:szCs w:val="22"/>
              </w:rPr>
            </w:pPr>
          </w:p>
        </w:tc>
        <w:tc>
          <w:tcPr>
            <w:tcW w:w="700" w:type="pct"/>
            <w:vAlign w:val="center"/>
          </w:tcPr>
          <w:p>
            <w:pPr>
              <w:spacing w:line="240" w:lineRule="auto"/>
              <w:ind w:firstLine="0" w:firstLineChars="0"/>
              <w:rPr>
                <w:rFonts w:ascii="Times New Roman" w:hAnsi="Times New Roman" w:cs="Times New Roman"/>
                <w:kern w:val="0"/>
                <w:sz w:val="22"/>
                <w:szCs w:val="22"/>
              </w:rPr>
            </w:pPr>
          </w:p>
        </w:tc>
        <w:tc>
          <w:tcPr>
            <w:tcW w:w="1119" w:type="pct"/>
            <w:vAlign w:val="center"/>
          </w:tcPr>
          <w:p>
            <w:pPr>
              <w:spacing w:line="240" w:lineRule="auto"/>
              <w:ind w:firstLine="0" w:firstLineChars="0"/>
              <w:rPr>
                <w:rFonts w:ascii="Times New Roman" w:hAnsi="Times New Roman" w:cs="Times New Roman"/>
                <w:kern w:val="0"/>
                <w:sz w:val="22"/>
                <w:szCs w:val="22"/>
              </w:rPr>
            </w:pPr>
          </w:p>
        </w:tc>
        <w:tc>
          <w:tcPr>
            <w:tcW w:w="579" w:type="pct"/>
            <w:vAlign w:val="center"/>
          </w:tcPr>
          <w:p>
            <w:pPr>
              <w:spacing w:line="240" w:lineRule="auto"/>
              <w:ind w:firstLine="0" w:firstLineChars="0"/>
              <w:rPr>
                <w:rFonts w:ascii="Times New Roman" w:hAnsi="Times New Roman" w:cs="Times New Roman"/>
                <w:kern w:val="0"/>
                <w:sz w:val="22"/>
                <w:szCs w:val="22"/>
              </w:rPr>
            </w:pPr>
          </w:p>
        </w:tc>
        <w:tc>
          <w:tcPr>
            <w:tcW w:w="579" w:type="pct"/>
          </w:tcPr>
          <w:p>
            <w:pPr>
              <w:spacing w:line="240" w:lineRule="auto"/>
              <w:ind w:firstLine="0" w:firstLineChars="0"/>
              <w:rPr>
                <w:rFonts w:ascii="Times New Roman" w:hAnsi="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08" w:type="pct"/>
            <w:tcBorders>
              <w:bottom w:val="single" w:color="auto" w:sz="4" w:space="0"/>
            </w:tcBorders>
            <w:vAlign w:val="center"/>
          </w:tcPr>
          <w:p>
            <w:pPr>
              <w:spacing w:line="240" w:lineRule="auto"/>
              <w:ind w:firstLine="0" w:firstLineChars="0"/>
              <w:rPr>
                <w:rFonts w:ascii="Times New Roman" w:hAnsi="Times New Roman" w:cs="Times New Roman"/>
                <w:kern w:val="0"/>
                <w:sz w:val="22"/>
                <w:szCs w:val="22"/>
              </w:rPr>
            </w:pPr>
          </w:p>
        </w:tc>
        <w:tc>
          <w:tcPr>
            <w:tcW w:w="715" w:type="pct"/>
            <w:tcBorders>
              <w:bottom w:val="single" w:color="auto" w:sz="4" w:space="0"/>
            </w:tcBorders>
            <w:vAlign w:val="center"/>
          </w:tcPr>
          <w:p>
            <w:pPr>
              <w:spacing w:line="240" w:lineRule="auto"/>
              <w:ind w:firstLine="0" w:firstLineChars="0"/>
              <w:rPr>
                <w:rFonts w:ascii="Times New Roman" w:hAnsi="Times New Roman" w:cs="Times New Roman"/>
                <w:kern w:val="0"/>
                <w:sz w:val="22"/>
                <w:szCs w:val="22"/>
              </w:rPr>
            </w:pPr>
          </w:p>
        </w:tc>
        <w:tc>
          <w:tcPr>
            <w:tcW w:w="414" w:type="pct"/>
            <w:tcBorders>
              <w:bottom w:val="single" w:color="auto" w:sz="4" w:space="0"/>
            </w:tcBorders>
            <w:vAlign w:val="center"/>
          </w:tcPr>
          <w:p>
            <w:pPr>
              <w:spacing w:line="240" w:lineRule="auto"/>
              <w:ind w:firstLine="0" w:firstLineChars="0"/>
              <w:rPr>
                <w:rFonts w:ascii="Times New Roman" w:hAnsi="Times New Roman" w:cs="Times New Roman"/>
                <w:kern w:val="0"/>
                <w:sz w:val="22"/>
                <w:szCs w:val="22"/>
              </w:rPr>
            </w:pPr>
          </w:p>
        </w:tc>
        <w:tc>
          <w:tcPr>
            <w:tcW w:w="582" w:type="pct"/>
            <w:vAlign w:val="center"/>
          </w:tcPr>
          <w:p>
            <w:pPr>
              <w:spacing w:line="240" w:lineRule="auto"/>
              <w:ind w:firstLine="0" w:firstLineChars="0"/>
              <w:rPr>
                <w:rFonts w:ascii="Times New Roman" w:hAnsi="Times New Roman" w:cs="Times New Roman"/>
                <w:kern w:val="0"/>
                <w:sz w:val="22"/>
                <w:szCs w:val="22"/>
              </w:rPr>
            </w:pPr>
          </w:p>
        </w:tc>
        <w:tc>
          <w:tcPr>
            <w:tcW w:w="700" w:type="pct"/>
            <w:vAlign w:val="center"/>
          </w:tcPr>
          <w:p>
            <w:pPr>
              <w:spacing w:line="240" w:lineRule="auto"/>
              <w:ind w:firstLine="0" w:firstLineChars="0"/>
              <w:rPr>
                <w:rFonts w:ascii="Times New Roman" w:hAnsi="Times New Roman" w:cs="Times New Roman"/>
                <w:kern w:val="0"/>
                <w:sz w:val="22"/>
                <w:szCs w:val="22"/>
              </w:rPr>
            </w:pPr>
          </w:p>
        </w:tc>
        <w:tc>
          <w:tcPr>
            <w:tcW w:w="1119" w:type="pct"/>
            <w:vAlign w:val="center"/>
          </w:tcPr>
          <w:p>
            <w:pPr>
              <w:spacing w:line="240" w:lineRule="auto"/>
              <w:ind w:firstLine="0" w:firstLineChars="0"/>
              <w:rPr>
                <w:rFonts w:ascii="Times New Roman" w:hAnsi="Times New Roman" w:cs="Times New Roman"/>
                <w:kern w:val="0"/>
                <w:sz w:val="22"/>
                <w:szCs w:val="22"/>
              </w:rPr>
            </w:pPr>
          </w:p>
        </w:tc>
        <w:tc>
          <w:tcPr>
            <w:tcW w:w="579" w:type="pct"/>
            <w:vAlign w:val="center"/>
          </w:tcPr>
          <w:p>
            <w:pPr>
              <w:spacing w:line="240" w:lineRule="auto"/>
              <w:ind w:firstLine="0" w:firstLineChars="0"/>
              <w:rPr>
                <w:rFonts w:ascii="Times New Roman" w:hAnsi="Times New Roman" w:cs="Times New Roman"/>
                <w:kern w:val="0"/>
                <w:sz w:val="22"/>
                <w:szCs w:val="22"/>
              </w:rPr>
            </w:pPr>
          </w:p>
        </w:tc>
        <w:tc>
          <w:tcPr>
            <w:tcW w:w="579" w:type="pct"/>
          </w:tcPr>
          <w:p>
            <w:pPr>
              <w:spacing w:line="240" w:lineRule="auto"/>
              <w:ind w:firstLine="0" w:firstLineChars="0"/>
              <w:rPr>
                <w:rFonts w:ascii="Times New Roman" w:hAnsi="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08" w:type="pct"/>
            <w:tcBorders>
              <w:right w:val="single" w:color="auto" w:sz="4" w:space="0"/>
            </w:tcBorders>
            <w:vAlign w:val="center"/>
          </w:tcPr>
          <w:p>
            <w:pPr>
              <w:spacing w:line="240" w:lineRule="auto"/>
              <w:ind w:firstLine="440"/>
              <w:jc w:val="center"/>
              <w:rPr>
                <w:rFonts w:ascii="Times New Roman" w:hAnsi="Times New Roman" w:cs="Times New Roman"/>
                <w:kern w:val="0"/>
                <w:sz w:val="22"/>
                <w:szCs w:val="22"/>
              </w:rPr>
            </w:pPr>
          </w:p>
        </w:tc>
        <w:tc>
          <w:tcPr>
            <w:tcW w:w="715" w:type="pct"/>
            <w:tcBorders>
              <w:left w:val="single" w:color="auto" w:sz="4" w:space="0"/>
              <w:right w:val="single" w:color="auto" w:sz="4" w:space="0"/>
            </w:tcBorders>
            <w:vAlign w:val="center"/>
          </w:tcPr>
          <w:p>
            <w:pPr>
              <w:spacing w:line="240" w:lineRule="auto"/>
              <w:ind w:firstLine="442"/>
              <w:jc w:val="center"/>
              <w:rPr>
                <w:rFonts w:ascii="Times New Roman" w:hAnsi="Times New Roman" w:cs="Times New Roman"/>
                <w:b/>
                <w:bCs/>
                <w:kern w:val="0"/>
                <w:sz w:val="22"/>
                <w:szCs w:val="22"/>
              </w:rPr>
            </w:pPr>
            <w:r>
              <w:rPr>
                <w:rFonts w:ascii="Times New Roman" w:hAnsi="Times New Roman" w:cs="Times New Roman"/>
                <w:b/>
                <w:bCs/>
                <w:kern w:val="0"/>
                <w:sz w:val="22"/>
                <w:szCs w:val="22"/>
              </w:rPr>
              <w:t>合计</w:t>
            </w:r>
          </w:p>
        </w:tc>
        <w:tc>
          <w:tcPr>
            <w:tcW w:w="414" w:type="pct"/>
            <w:tcBorders>
              <w:left w:val="single" w:color="auto" w:sz="4" w:space="0"/>
            </w:tcBorders>
            <w:vAlign w:val="center"/>
          </w:tcPr>
          <w:p>
            <w:pPr>
              <w:spacing w:line="240" w:lineRule="auto"/>
              <w:ind w:firstLine="442"/>
              <w:jc w:val="center"/>
              <w:rPr>
                <w:rFonts w:ascii="Times New Roman" w:hAnsi="Times New Roman" w:cs="Times New Roman"/>
                <w:b/>
                <w:bCs/>
                <w:kern w:val="0"/>
                <w:sz w:val="22"/>
                <w:szCs w:val="22"/>
              </w:rPr>
            </w:pPr>
          </w:p>
        </w:tc>
        <w:tc>
          <w:tcPr>
            <w:tcW w:w="582" w:type="pct"/>
            <w:vAlign w:val="center"/>
          </w:tcPr>
          <w:p>
            <w:pPr>
              <w:spacing w:line="240" w:lineRule="auto"/>
              <w:ind w:firstLine="0" w:firstLineChars="0"/>
              <w:rPr>
                <w:rFonts w:ascii="Times New Roman" w:hAnsi="Times New Roman" w:cs="Times New Roman"/>
                <w:b/>
                <w:bCs/>
                <w:kern w:val="0"/>
                <w:sz w:val="22"/>
                <w:szCs w:val="22"/>
              </w:rPr>
            </w:pPr>
          </w:p>
        </w:tc>
        <w:tc>
          <w:tcPr>
            <w:tcW w:w="700" w:type="pct"/>
            <w:vAlign w:val="center"/>
          </w:tcPr>
          <w:p>
            <w:pPr>
              <w:spacing w:line="240" w:lineRule="auto"/>
              <w:ind w:firstLine="442"/>
              <w:jc w:val="center"/>
              <w:rPr>
                <w:rFonts w:ascii="Times New Roman" w:hAnsi="Times New Roman" w:cs="Times New Roman"/>
                <w:b/>
                <w:bCs/>
                <w:kern w:val="0"/>
                <w:sz w:val="22"/>
                <w:szCs w:val="22"/>
              </w:rPr>
            </w:pPr>
            <w:r>
              <w:rPr>
                <w:rFonts w:ascii="Times New Roman" w:hAnsi="Times New Roman" w:cs="Times New Roman"/>
                <w:b/>
                <w:bCs/>
                <w:kern w:val="0"/>
                <w:sz w:val="22"/>
                <w:szCs w:val="22"/>
              </w:rPr>
              <w:t>100%</w:t>
            </w:r>
          </w:p>
        </w:tc>
        <w:tc>
          <w:tcPr>
            <w:tcW w:w="1119" w:type="pct"/>
            <w:vAlign w:val="center"/>
          </w:tcPr>
          <w:p>
            <w:pPr>
              <w:spacing w:line="240" w:lineRule="auto"/>
              <w:ind w:firstLine="0" w:firstLineChars="0"/>
              <w:rPr>
                <w:rFonts w:ascii="Times New Roman" w:hAnsi="Times New Roman" w:cs="Times New Roman"/>
                <w:b/>
                <w:bCs/>
                <w:kern w:val="0"/>
                <w:sz w:val="22"/>
                <w:szCs w:val="22"/>
              </w:rPr>
            </w:pPr>
          </w:p>
        </w:tc>
        <w:tc>
          <w:tcPr>
            <w:tcW w:w="579" w:type="pct"/>
            <w:vAlign w:val="center"/>
          </w:tcPr>
          <w:p>
            <w:pPr>
              <w:spacing w:line="240" w:lineRule="auto"/>
              <w:ind w:firstLine="0" w:firstLineChars="0"/>
              <w:rPr>
                <w:rFonts w:ascii="Times New Roman" w:hAnsi="Times New Roman" w:cs="Times New Roman"/>
                <w:kern w:val="0"/>
                <w:sz w:val="22"/>
                <w:szCs w:val="22"/>
              </w:rPr>
            </w:pPr>
          </w:p>
        </w:tc>
        <w:tc>
          <w:tcPr>
            <w:tcW w:w="579" w:type="pct"/>
          </w:tcPr>
          <w:p>
            <w:pPr>
              <w:spacing w:line="240" w:lineRule="auto"/>
              <w:ind w:firstLine="0" w:firstLineChars="0"/>
              <w:rPr>
                <w:rFonts w:ascii="Times New Roman" w:hAnsi="Times New Roman" w:cs="Times New Roman"/>
                <w:kern w:val="0"/>
                <w:sz w:val="22"/>
                <w:szCs w:val="22"/>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48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备注：①特殊诉求包括基金的投资方向、收益分配、返投等方面；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②如意向出资人的出资涉及监管部门监管或审批，需说明相关监管事项和对审批时间的预估。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2.拟出资人介绍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（三）子基金管理和运营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包括但不限于以下内容：</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1.基金治理架构；</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2.基金投资策略；</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3.项目遴选机制； </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4.投委会及投资决策机制；</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5.激励约束机制；</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6.跟投机制；</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7.风险控制机制；</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8.关联交易机制；</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9.投后管理机制；</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10.投资退出策略；</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60"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11.利益冲突和解决策略。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六、储备项目情况</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列表说明，应</w:t>
      </w: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bidi="ar"/>
        </w:rPr>
        <w:t>包含项目名称、简介、注册地、成立时间、所属细分领域、主营业务、核心竞争力、企业所处发展阶段、拟投金额、拟投轮次、迁入贵阳市计划和进度（如有）。</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3"/>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诉讼、担保或其他风险事项说明（如有）</w:t>
      </w:r>
      <w:r>
        <w:rPr>
          <w:rFonts w:hint="eastAsia" w:ascii="黑体" w:hAnsi="黑体" w:eastAsia="黑体" w:cs="黑体"/>
          <w:b w:val="0"/>
          <w:bCs w:val="0"/>
          <w:sz w:val="32"/>
          <w:szCs w:val="32"/>
          <w:lang w:eastAsia="zh-CN"/>
        </w:rPr>
        <w:t>。</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2268" w:h="17093"/>
          <w:pgMar w:top="1701" w:right="1474" w:bottom="1247" w:left="1587" w:header="850" w:footer="1247" w:gutter="0"/>
          <w:paperSrc/>
          <w:pgNumType w:fmt="decimal"/>
          <w:cols w:space="0" w:num="1"/>
          <w:rtlGutter w:val="0"/>
          <w:docGrid w:type="linesAndChars" w:linePitch="321" w:charSpace="-204"/>
        </w:sect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pStyle w:val="4"/>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pPr>
        <w:pStyle w:val="4"/>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拟参股子基金申报方案附表（参考模板）</w:t>
      </w:r>
    </w:p>
    <w:p>
      <w:pPr>
        <w:rPr>
          <w:rFonts w:ascii="Times New Roman" w:hAnsi="Times New Roman" w:cs="Times New Roman"/>
        </w:rPr>
      </w:pPr>
      <w:r>
        <w:rPr>
          <w:rFonts w:ascii="Times New Roman" w:hAnsi="Times New Roman" w:cs="Times New Roman"/>
        </w:rPr>
        <w:t>具体填写请在单独excel。</w:t>
      </w:r>
    </w:p>
    <w:p>
      <w:pPr>
        <w:rPr>
          <w:rFonts w:hint="eastAsia" w:ascii="黑体" w:hAnsi="黑体" w:eastAsia="黑体" w:cs="黑体"/>
        </w:rPr>
      </w:pPr>
      <w:r>
        <w:rPr>
          <w:rFonts w:hint="eastAsia" w:ascii="黑体" w:hAnsi="黑体" w:eastAsia="黑体" w:cs="黑体"/>
        </w:rPr>
        <w:t>附表3-1 管理机构管理基金情况表</w:t>
      </w:r>
    </w:p>
    <w:p>
      <w:pPr>
        <w:spacing w:line="240" w:lineRule="auto"/>
        <w:ind w:firstLine="0" w:firstLineChars="0"/>
        <w:rPr>
          <w:rFonts w:ascii="Times New Roman" w:hAnsi="Times New Roman" w:cs="Times New Roman"/>
        </w:rPr>
      </w:pPr>
      <w:r>
        <w:rPr>
          <w:rFonts w:ascii="Times New Roman" w:hAnsi="Times New Roman" w:cs="Times New Roman"/>
        </w:rPr>
        <w:drawing>
          <wp:inline distT="0" distB="0" distL="0" distR="0">
            <wp:extent cx="9051925" cy="2841625"/>
            <wp:effectExtent l="0" t="0" r="15875" b="1587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072808" cy="2848251"/>
                    </a:xfrm>
                    <a:prstGeom prst="rect">
                      <a:avLst/>
                    </a:prstGeom>
                    <a:noFill/>
                    <a:ln>
                      <a:noFill/>
                    </a:ln>
                  </pic:spPr>
                </pic:pic>
              </a:graphicData>
            </a:graphic>
          </wp:inline>
        </w:drawing>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val="0"/>
          <w:bCs w:val="0"/>
          <w:sz w:val="32"/>
          <w:szCs w:val="32"/>
          <w:lang w:eastAsia="zh-CN"/>
        </w:rPr>
        <w:sectPr>
          <w:pgSz w:w="17093" w:h="12268" w:orient="landscape"/>
          <w:pgMar w:top="1587" w:right="1701" w:bottom="1474" w:left="1247" w:header="850" w:footer="1247" w:gutter="0"/>
          <w:paperSrc/>
          <w:pgNumType w:fmt="decimal"/>
          <w:cols w:space="0" w:num="1"/>
          <w:rtlGutter w:val="0"/>
          <w:docGrid w:type="linesAndChars" w:linePitch="328" w:charSpace="-204"/>
        </w:sectPr>
      </w:pPr>
    </w:p>
    <w:p>
      <w:pPr>
        <w:pStyle w:val="4"/>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pPr>
        <w:pStyle w:val="4"/>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拟参股子基金申报方案附表（参考模板）</w:t>
      </w:r>
    </w:p>
    <w:p>
      <w:pPr>
        <w:rPr>
          <w:rFonts w:ascii="Times New Roman" w:hAnsi="Times New Roman" w:cs="Times New Roman"/>
        </w:rPr>
      </w:pPr>
      <w:r>
        <w:rPr>
          <w:rFonts w:ascii="Times New Roman" w:hAnsi="Times New Roman" w:cs="Times New Roman"/>
        </w:rPr>
        <w:t>具体填写请在单独excel。</w:t>
      </w:r>
    </w:p>
    <w:p>
      <w:pPr>
        <w:rPr>
          <w:rFonts w:hint="eastAsia" w:ascii="黑体" w:hAnsi="黑体" w:eastAsia="黑体" w:cs="黑体"/>
        </w:rPr>
      </w:pPr>
      <w:r>
        <w:rPr>
          <w:rFonts w:hint="eastAsia" w:ascii="黑体" w:hAnsi="黑体" w:eastAsia="黑体" w:cs="黑体"/>
        </w:rPr>
        <w:t>附表3-1 管理机构管理基金情况表</w:t>
      </w:r>
    </w:p>
    <w:p>
      <w:pPr>
        <w:spacing w:line="240" w:lineRule="auto"/>
        <w:ind w:firstLine="0" w:firstLineChars="0"/>
        <w:rPr>
          <w:rFonts w:ascii="Times New Roman" w:hAnsi="Times New Roman" w:cs="Times New Roman"/>
        </w:rPr>
      </w:pPr>
      <w:r>
        <w:rPr>
          <w:rFonts w:ascii="Times New Roman" w:hAnsi="Times New Roman" w:cs="Times New Roman"/>
        </w:rPr>
        <w:drawing>
          <wp:inline distT="0" distB="0" distL="0" distR="0">
            <wp:extent cx="9051925" cy="2841625"/>
            <wp:effectExtent l="0" t="0" r="15875" b="15875"/>
            <wp:docPr id="15641541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54103"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072808" cy="2848251"/>
                    </a:xfrm>
                    <a:prstGeom prst="rect">
                      <a:avLst/>
                    </a:prstGeom>
                    <a:noFill/>
                    <a:ln>
                      <a:noFill/>
                    </a:ln>
                  </pic:spPr>
                </pic:pic>
              </a:graphicData>
            </a:graphic>
          </wp:inline>
        </w:drawing>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spacing w:line="240" w:lineRule="auto"/>
        <w:jc w:val="left"/>
        <w:rPr>
          <w:rFonts w:ascii="Times New Roman" w:hAnsi="Times New Roman" w:cs="Times New Roman"/>
        </w:rPr>
      </w:pPr>
      <w:r>
        <w:rPr>
          <w:rFonts w:hint="eastAsia" w:ascii="黑体" w:hAnsi="黑体" w:eastAsia="黑体" w:cs="黑体"/>
        </w:rPr>
        <w:t>附表3-2 管理机构投资项目情况表</w:t>
      </w:r>
      <w:r>
        <w:rPr>
          <w:rFonts w:ascii="Times New Roman" w:hAnsi="Times New Roman" w:cs="Times New Roman"/>
        </w:rPr>
        <w:drawing>
          <wp:inline distT="0" distB="0" distL="0" distR="0">
            <wp:extent cx="9514840" cy="2348865"/>
            <wp:effectExtent l="0" t="0" r="10160" b="13335"/>
            <wp:docPr id="4032385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3856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539510" cy="2355087"/>
                    </a:xfrm>
                    <a:prstGeom prst="rect">
                      <a:avLst/>
                    </a:prstGeom>
                    <a:noFill/>
                    <a:ln>
                      <a:noFill/>
                    </a:ln>
                  </pic:spPr>
                </pic:pic>
              </a:graphicData>
            </a:graphic>
          </wp:inline>
        </w:drawing>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rPr>
          <w:rFonts w:hint="eastAsia" w:ascii="黑体" w:hAnsi="黑体" w:eastAsia="黑体" w:cs="黑体"/>
        </w:rPr>
      </w:pPr>
      <w:r>
        <w:rPr>
          <w:rFonts w:hint="eastAsia" w:ascii="黑体" w:hAnsi="黑体" w:eastAsia="黑体" w:cs="黑体"/>
        </w:rPr>
        <w:t>附表3-3配备管理团队人员履历表（全体）</w:t>
      </w:r>
    </w:p>
    <w:p>
      <w:pPr>
        <w:spacing w:line="240" w:lineRule="auto"/>
        <w:ind w:firstLine="0" w:firstLineChars="0"/>
        <w:jc w:val="center"/>
        <w:rPr>
          <w:rFonts w:ascii="Times New Roman" w:hAnsi="Times New Roman" w:cs="Times New Roman"/>
        </w:rPr>
        <w:sectPr>
          <w:footerReference r:id="rId9" w:type="first"/>
          <w:pgSz w:w="17093" w:h="12268" w:orient="landscape"/>
          <w:pgMar w:top="1587" w:right="1701" w:bottom="1474" w:left="1247" w:header="850" w:footer="1247" w:gutter="0"/>
          <w:paperSrc/>
          <w:pgNumType w:fmt="decimal"/>
          <w:cols w:space="0" w:num="1"/>
          <w:rtlGutter w:val="0"/>
          <w:docGrid w:type="linesAndChars" w:linePitch="328" w:charSpace="-154"/>
        </w:sectPr>
      </w:pPr>
      <w:r>
        <w:rPr>
          <w:rFonts w:ascii="Times New Roman" w:hAnsi="Times New Roman" w:cs="Times New Roman"/>
        </w:rPr>
        <w:drawing>
          <wp:inline distT="0" distB="0" distL="0" distR="0">
            <wp:extent cx="9251950" cy="2804160"/>
            <wp:effectExtent l="0" t="0" r="6350" b="15240"/>
            <wp:docPr id="1017510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1051"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251950" cy="2804160"/>
                    </a:xfrm>
                    <a:prstGeom prst="rect">
                      <a:avLst/>
                    </a:prstGeom>
                    <a:noFill/>
                    <a:ln>
                      <a:noFill/>
                    </a:ln>
                  </pic:spPr>
                </pic:pic>
              </a:graphicData>
            </a:graphic>
          </wp:inline>
        </w:drawing>
      </w:r>
    </w:p>
    <w:p>
      <w:pPr>
        <w:rPr>
          <w:rFonts w:hint="eastAsia" w:ascii="黑体" w:hAnsi="黑体" w:eastAsia="黑体" w:cs="黑体"/>
        </w:rPr>
      </w:pPr>
      <w:r>
        <w:rPr>
          <w:rFonts w:hint="eastAsia" w:ascii="黑体" w:hAnsi="黑体" w:eastAsia="黑体" w:cs="黑体"/>
        </w:rPr>
        <w:t>附表3-4 配备管理团队人员履历表（个人）</w:t>
      </w:r>
    </w:p>
    <w:p>
      <w:pPr>
        <w:spacing w:line="240" w:lineRule="auto"/>
        <w:jc w:val="center"/>
        <w:rPr>
          <w:rFonts w:ascii="Times New Roman" w:hAnsi="Times New Roman" w:cs="Times New Roman"/>
        </w:rPr>
      </w:pPr>
      <w:r>
        <w:rPr>
          <w:rFonts w:ascii="Times New Roman" w:hAnsi="Times New Roman" w:cs="Times New Roman"/>
        </w:rPr>
        <w:drawing>
          <wp:inline distT="0" distB="0" distL="0" distR="0">
            <wp:extent cx="5340985" cy="4673600"/>
            <wp:effectExtent l="0" t="0" r="12065" b="12700"/>
            <wp:docPr id="8566521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52160"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45056" cy="4677136"/>
                    </a:xfrm>
                    <a:prstGeom prst="rect">
                      <a:avLst/>
                    </a:prstGeom>
                    <a:noFill/>
                    <a:ln>
                      <a:noFill/>
                    </a:ln>
                  </pic:spPr>
                </pic:pic>
              </a:graphicData>
            </a:graphic>
          </wp:inline>
        </w:drawing>
      </w:r>
    </w:p>
    <w:p>
      <w:pPr>
        <w:rPr>
          <w:rFonts w:ascii="Times New Roman" w:hAnsi="Times New Roman" w:cs="Times New Roman"/>
        </w:rPr>
        <w:sectPr>
          <w:pgSz w:w="12268" w:h="17093"/>
          <w:pgMar w:top="1701" w:right="1474" w:bottom="1247" w:left="1587" w:header="850" w:footer="1247" w:gutter="0"/>
          <w:paperSrc/>
          <w:pgNumType w:fmt="decimal"/>
          <w:cols w:space="0" w:num="1"/>
          <w:rtlGutter w:val="0"/>
          <w:docGrid w:type="linesAndChars" w:linePitch="321" w:charSpace="-204"/>
        </w:sectPr>
      </w:pPr>
    </w:p>
    <w:p>
      <w:pPr>
        <w:rPr>
          <w:rFonts w:hint="eastAsia" w:ascii="黑体" w:hAnsi="黑体" w:eastAsia="黑体" w:cs="黑体"/>
        </w:rPr>
      </w:pPr>
      <w:r>
        <w:rPr>
          <w:rFonts w:hint="eastAsia" w:ascii="黑体" w:hAnsi="黑体" w:eastAsia="黑体" w:cs="黑体"/>
        </w:rPr>
        <w:t>附表3-5 投资决策委员会成员配备情况表</w:t>
      </w:r>
    </w:p>
    <w:p>
      <w:pPr>
        <w:spacing w:line="240" w:lineRule="auto"/>
        <w:rPr>
          <w:rFonts w:ascii="Times New Roman" w:hAnsi="Times New Roman" w:cs="Times New Roman"/>
        </w:rPr>
      </w:pPr>
      <w:r>
        <w:rPr>
          <w:rFonts w:ascii="Times New Roman" w:hAnsi="Times New Roman" w:cs="Times New Roman"/>
        </w:rPr>
        <w:drawing>
          <wp:inline distT="0" distB="0" distL="0" distR="0">
            <wp:extent cx="9251950" cy="2173605"/>
            <wp:effectExtent l="0" t="0" r="6350" b="17145"/>
            <wp:docPr id="181545369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53699"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251950" cy="2173605"/>
                    </a:xfrm>
                    <a:prstGeom prst="rect">
                      <a:avLst/>
                    </a:prstGeom>
                    <a:noFill/>
                    <a:ln>
                      <a:noFill/>
                    </a:ln>
                  </pic:spPr>
                </pic:pic>
              </a:graphicData>
            </a:graphic>
          </wp:inline>
        </w:drawing>
      </w:r>
    </w:p>
    <w:p>
      <w:pPr>
        <w:rPr>
          <w:rFonts w:ascii="Times New Roman" w:hAnsi="Times New Roman" w:cs="Times New Roman"/>
        </w:rPr>
        <w:sectPr>
          <w:pgSz w:w="17093" w:h="12268" w:orient="landscape"/>
          <w:pgMar w:top="1587" w:right="1701" w:bottom="1474" w:left="1247" w:header="850" w:footer="1247" w:gutter="0"/>
          <w:paperSrc/>
          <w:pgNumType w:fmt="decimal"/>
          <w:cols w:space="0" w:num="1"/>
          <w:rtlGutter w:val="0"/>
          <w:docGrid w:type="linesAndChars" w:linePitch="328" w:charSpace="-204"/>
        </w:sectPr>
      </w:pPr>
    </w:p>
    <w:p>
      <w:pPr>
        <w:pStyle w:val="4"/>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附件4 </w:t>
      </w:r>
    </w:p>
    <w:p>
      <w:pPr>
        <w:pStyle w:val="4"/>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承诺函、声明函、廉洁承诺书、授权委托书（参考模板）</w:t>
      </w:r>
    </w:p>
    <w:p>
      <w:pPr>
        <w:pStyle w:val="5"/>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承诺函</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XXX:</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本公司/本企业拟申请</w:t>
      </w:r>
      <w:r>
        <w:rPr>
          <w:rFonts w:hint="eastAsia" w:ascii="仿宋_GB2312" w:hAnsi="仿宋_GB2312" w:eastAsia="仿宋_GB2312" w:cs="仿宋_GB2312"/>
          <w:sz w:val="32"/>
          <w:szCs w:val="32"/>
          <w:u w:val="single"/>
        </w:rPr>
        <w:t>XXX母基金</w:t>
      </w:r>
      <w:r>
        <w:rPr>
          <w:rFonts w:hint="eastAsia" w:ascii="仿宋_GB2312" w:hAnsi="仿宋_GB2312" w:eastAsia="仿宋_GB2312" w:cs="仿宋_GB2312"/>
          <w:sz w:val="32"/>
          <w:szCs w:val="32"/>
        </w:rPr>
        <w:t>参股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（以下简称“子基金”），现就相关事宜，做出以下说明和承诺：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公司/本企业理解基金相关的法律、法规、规章、指引、办法和运行规则等文件的规定，承诺本公司/本企业和子基金申请方案符合前述文件规定的要求；本公司/本企业将继续遵守前述文件的规定，并承诺子基金设立之日起，严格按照相关文件的规定管理基金事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二、本公司/本企业为在中华人民共和国（不包括香港特别行政区、澳门特别行政区和台湾地区）依法设立并有效存续的有限责任公司、股份有限公司或合伙企业。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三、本公司/本企业承担子基金的募资工作，承诺自贵司投资决策机构做出有效投资决议之日起12个月内完成约定的募资和设立工作。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公司/本企业相关人员提供的关于本公司/本企业、子基金投资人、子基金申请方案等全部资料和信息（包括但不限于子基金申请材料及有关陈述、保证、声明、确认等）均是真实、准确和完整的，不存在虚假记载、误导性陈述和重大遗漏，且该等全部资料和信息的复印件/电子件均与原件完全一致。发生重大变更时，将及时提供最新资料和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上述说明和承诺情况存在任何虚假或隐瞒，本公司/本企业愿承担由此而产生的一切法律责任。同时，如贵公司在子基金设立后发现上述说明和承诺情况存在任何虚假或隐瞒，本公司/本企业愿承担由此而产生的包括但不限于以下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（1）向子基金承担相应责任并赔偿由此对子基金造成的全部损失；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（2）依据子基金《合伙协议》/《公司章程》/《委托管理协议》等规定承担相应的法律责任；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（3）承担其他与此相关的法律责任。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firstLine="2880" w:firstLineChars="9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rPr>
        <w:t xml:space="preserve">      （公章、骑缝章）</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firstLine="3200" w:firstLineChars="10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法定代表人/执行事务合伙人委派代表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firstLine="3200" w:firstLineChars="10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或其授权代表人：</w:t>
      </w:r>
      <w:r>
        <w:rPr>
          <w:rFonts w:hint="eastAsia" w:ascii="仿宋_GB2312" w:hAnsi="仿宋_GB2312" w:eastAsia="仿宋_GB2312" w:cs="仿宋_GB2312"/>
          <w:sz w:val="32"/>
          <w:szCs w:val="32"/>
          <w:u w:val="single"/>
        </w:rPr>
        <w:t xml:space="preserve">         （签字）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    年   月   日</w:t>
      </w:r>
    </w:p>
    <w:p>
      <w:pPr>
        <w:widowControl/>
        <w:spacing w:line="240" w:lineRule="auto"/>
        <w:ind w:firstLine="0" w:firstLineChars="0"/>
        <w:jc w:val="left"/>
        <w:rPr>
          <w:rFonts w:ascii="Times New Roman" w:hAnsi="Times New Roman" w:eastAsia="黑体" w:cs="Times New Roman"/>
        </w:rPr>
      </w:pPr>
    </w:p>
    <w:p>
      <w:pPr>
        <w:widowControl/>
        <w:spacing w:line="240" w:lineRule="auto"/>
        <w:ind w:firstLine="0" w:firstLineChars="0"/>
        <w:jc w:val="left"/>
        <w:rPr>
          <w:rFonts w:ascii="Times New Roman" w:hAnsi="Times New Roman" w:cs="Times New Roman"/>
          <w:b/>
          <w:bCs/>
        </w:rPr>
      </w:pPr>
      <w:r>
        <w:rPr>
          <w:rFonts w:ascii="Times New Roman" w:hAnsi="Times New Roman" w:cs="Times New Roman"/>
          <w:b/>
          <w:bCs/>
        </w:rPr>
        <w:br w:type="page"/>
      </w:r>
    </w:p>
    <w:p>
      <w:pPr>
        <w:pStyle w:val="5"/>
        <w:keepNext/>
        <w:keepLines/>
        <w:pageBreakBefore w:val="0"/>
        <w:widowControl/>
        <w:kinsoku w:val="0"/>
        <w:wordWrap/>
        <w:overflowPunct/>
        <w:topLinePunct w:val="0"/>
        <w:autoSpaceDE w:val="0"/>
        <w:autoSpaceDN w:val="0"/>
        <w:bidi w:val="0"/>
        <w:adjustRightInd w:val="0"/>
        <w:snapToGrid w:val="0"/>
        <w:spacing w:before="0" w:after="0" w:line="84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关于经营状况和无不良行为记录的声明函</w:t>
      </w:r>
    </w:p>
    <w:p>
      <w:pPr>
        <w:pStyle w:val="23"/>
        <w:keepNext w:val="0"/>
        <w:keepLines w:val="0"/>
        <w:pageBreakBefore w:val="0"/>
        <w:wordWrap/>
        <w:overflowPunct/>
        <w:topLinePunct w:val="0"/>
        <w:autoSpaceDE w:val="0"/>
        <w:autoSpaceDN w:val="0"/>
        <w:bidi w:val="0"/>
        <w:adjustRightInd w:val="0"/>
        <w:spacing w:line="840" w:lineRule="exact"/>
        <w:ind w:firstLine="640" w:firstLineChars="200"/>
        <w:jc w:val="both"/>
        <w:rPr>
          <w:rFonts w:hint="eastAsia" w:ascii="仿宋_GB2312" w:hAnsi="仿宋_GB2312" w:eastAsia="仿宋_GB2312" w:cs="仿宋_GB2312"/>
          <w:sz w:val="32"/>
          <w:szCs w:val="32"/>
        </w:rPr>
      </w:pP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在此郑重声明，我司近三年经营正常，没有被责令停业，财产没有被接管、冻结，查封，没有破产；在经营活动中无重大违法违规行为，没有因违法经营受到刑事处罚或者责令停产停业、吊销许可证或者执照，不存在受到监管机构通报批评或处罚等问题，没有被列入“政府采购严重违法失信行为记录名单”，近一年内不存在管理团队成员大量离职等情形。在参与本次遴选申报活动中，一经发现我司存在上述任何情况的，我司愿意承担由此造成的一切后果。</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p>
    <w:p>
      <w:pPr>
        <w:keepNext w:val="0"/>
        <w:keepLines w:val="0"/>
        <w:pageBreakBefore w:val="0"/>
        <w:wordWrap/>
        <w:overflowPunct/>
        <w:topLinePunct w:val="0"/>
        <w:autoSpaceDE w:val="0"/>
        <w:autoSpaceDN w:val="0"/>
        <w:bidi w:val="0"/>
        <w:adjustRightInd w:val="0"/>
        <w:spacing w:line="560" w:lineRule="exact"/>
        <w:ind w:right="420" w:rightChars="200" w:firstLine="3040" w:firstLineChars="95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声明人：</w:t>
      </w:r>
      <w:r>
        <w:rPr>
          <w:rFonts w:hint="eastAsia" w:ascii="仿宋_GB2312" w:hAnsi="仿宋_GB2312" w:eastAsia="仿宋_GB2312" w:cs="仿宋_GB2312"/>
          <w:sz w:val="32"/>
          <w:szCs w:val="32"/>
          <w:u w:val="single"/>
        </w:rPr>
        <w:t xml:space="preserve">        （公章、骑缝章）</w:t>
      </w:r>
    </w:p>
    <w:p>
      <w:pPr>
        <w:keepNext w:val="0"/>
        <w:keepLines w:val="0"/>
        <w:pageBreakBefore w:val="0"/>
        <w:wordWrap/>
        <w:overflowPunct/>
        <w:topLinePunct w:val="0"/>
        <w:autoSpaceDE w:val="0"/>
        <w:autoSpaceDN w:val="0"/>
        <w:bidi w:val="0"/>
        <w:adjustRightInd w:val="0"/>
        <w:spacing w:line="560" w:lineRule="exact"/>
        <w:ind w:right="420" w:rightChars="200" w:firstLine="3200" w:firstLineChars="10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法定代表人/执行事务合伙人委派代表</w:t>
      </w:r>
    </w:p>
    <w:p>
      <w:pPr>
        <w:keepNext w:val="0"/>
        <w:keepLines w:val="0"/>
        <w:pageBreakBefore w:val="0"/>
        <w:wordWrap/>
        <w:overflowPunct/>
        <w:topLinePunct w:val="0"/>
        <w:autoSpaceDE w:val="0"/>
        <w:autoSpaceDN w:val="0"/>
        <w:bidi w:val="0"/>
        <w:adjustRightInd w:val="0"/>
        <w:spacing w:line="560" w:lineRule="exact"/>
        <w:ind w:right="420" w:rightChars="200" w:firstLine="3200" w:firstLineChars="10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或其授权代表人：</w:t>
      </w:r>
      <w:r>
        <w:rPr>
          <w:rFonts w:hint="eastAsia" w:ascii="仿宋_GB2312" w:hAnsi="仿宋_GB2312" w:eastAsia="仿宋_GB2312" w:cs="仿宋_GB2312"/>
          <w:sz w:val="32"/>
          <w:szCs w:val="32"/>
          <w:u w:val="single"/>
        </w:rPr>
        <w:t xml:space="preserve">         （签字）</w:t>
      </w:r>
    </w:p>
    <w:p>
      <w:pPr>
        <w:keepNext w:val="0"/>
        <w:keepLines w:val="0"/>
        <w:pageBreakBefore w:val="0"/>
        <w:wordWrap/>
        <w:overflowPunct/>
        <w:topLinePunct w:val="0"/>
        <w:autoSpaceDE w:val="0"/>
        <w:autoSpaceDN w:val="0"/>
        <w:bidi w:val="0"/>
        <w:adjustRightInd w:val="0"/>
        <w:spacing w:line="56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    年   月   日</w:t>
      </w:r>
    </w:p>
    <w:p>
      <w:pPr>
        <w:keepNext w:val="0"/>
        <w:keepLines w:val="0"/>
        <w:pageBreakBefore w:val="0"/>
        <w:widowControl/>
        <w:wordWrap/>
        <w:overflowPunct/>
        <w:topLinePunct w:val="0"/>
        <w:autoSpaceDE w:val="0"/>
        <w:autoSpaceDN w:val="0"/>
        <w:bidi w:val="0"/>
        <w:adjustRightInd w:val="0"/>
        <w:spacing w:line="560" w:lineRule="exact"/>
        <w:ind w:firstLine="0" w:firstLine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pStyle w:val="5"/>
        <w:keepNext/>
        <w:keepLines/>
        <w:pageBreakBefore w:val="0"/>
        <w:widowControl/>
        <w:kinsoku w:val="0"/>
        <w:wordWrap/>
        <w:overflowPunct/>
        <w:topLinePunct w:val="0"/>
        <w:autoSpaceDE w:val="0"/>
        <w:autoSpaceDN w:val="0"/>
        <w:bidi w:val="0"/>
        <w:adjustRightInd w:val="0"/>
        <w:snapToGrid w:val="0"/>
        <w:spacing w:before="0" w:after="0" w:line="84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廉洁承诺书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u w:val="single"/>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鉴于我司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有意申请</w:t>
      </w:r>
      <w:r>
        <w:rPr>
          <w:rFonts w:hint="eastAsia" w:ascii="仿宋_GB2312" w:hAnsi="仿宋_GB2312" w:eastAsia="仿宋_GB2312" w:cs="仿宋_GB2312"/>
          <w:sz w:val="32"/>
          <w:szCs w:val="32"/>
          <w:u w:val="single"/>
        </w:rPr>
        <w:t xml:space="preserve">      母</w:t>
      </w:r>
      <w:r>
        <w:rPr>
          <w:rFonts w:hint="eastAsia" w:ascii="仿宋_GB2312" w:hAnsi="仿宋_GB2312" w:eastAsia="仿宋_GB2312" w:cs="仿宋_GB2312"/>
          <w:sz w:val="32"/>
          <w:szCs w:val="32"/>
        </w:rPr>
        <w:t>基金参股子基金（以下简称“子基金”），我司作为子基金的管理人，同意诚信经营，严格遵守法律法规有关廉洁从业、禁止贿赂的有关规定，特向贵公司承诺如下：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i/>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我司</w:t>
      </w:r>
      <w:r>
        <w:rPr>
          <w:rFonts w:hint="eastAsia" w:ascii="仿宋_GB2312" w:hAnsi="仿宋_GB2312" w:eastAsia="仿宋_GB2312" w:cs="仿宋_GB2312"/>
          <w:kern w:val="0"/>
          <w:sz w:val="32"/>
          <w:szCs w:val="32"/>
        </w:rPr>
        <w:t>承诺</w:t>
      </w:r>
      <w:r>
        <w:rPr>
          <w:rFonts w:hint="eastAsia" w:ascii="仿宋_GB2312" w:hAnsi="仿宋_GB2312" w:eastAsia="仿宋_GB2312" w:cs="仿宋_GB2312"/>
          <w:sz w:val="32"/>
          <w:szCs w:val="32"/>
        </w:rPr>
        <w:t>严格遵守《刑法》、《关于禁止商业贿赂行为的暂行规定》等关于</w:t>
      </w:r>
      <w:r>
        <w:rPr>
          <w:rFonts w:hint="eastAsia" w:ascii="仿宋_GB2312" w:hAnsi="仿宋_GB2312" w:eastAsia="仿宋_GB2312" w:cs="仿宋_GB2312"/>
          <w:kern w:val="0"/>
          <w:sz w:val="32"/>
          <w:szCs w:val="32"/>
        </w:rPr>
        <w:t>廉洁从业、</w:t>
      </w:r>
      <w:r>
        <w:rPr>
          <w:rFonts w:hint="eastAsia" w:ascii="仿宋_GB2312" w:hAnsi="仿宋_GB2312" w:eastAsia="仿宋_GB2312" w:cs="仿宋_GB2312"/>
          <w:sz w:val="32"/>
          <w:szCs w:val="32"/>
        </w:rPr>
        <w:t>反对贿赂的有关法律法规和政策，知悉任何形式的贿赂都将触犯法律，违反该等法律法规和政策，都将受到相应法律制裁。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贵司及贵司委托的其他相关机构对我司、子基金及子基金相关方进行投资尽职调查、投资决策、投资合同的洽谈、签订与履行以及投资款的支付、投后对子基金的管理与退出等各个环节中，我司承诺不直接或间接向贵司员工行贿，包括但不限于：</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不向贵司员工提供回扣、礼金、有价证券、支付凭证、贵重物品、旅游券等；</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不为贵司员工报销应由贵司或贵司员工个人支付的费用；</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不为贵司员工投资入股、个人借款或买卖股票、债券等提供优惠或其他方便；</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不为贵司员工购置或提供通讯工具、交通工具和高档办公用品；</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不为贵司员工的配偶、子女及其他亲属谋取不正当利益提供方便；</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不违反规定安排贵司员工在</w:t>
      </w:r>
      <w:r>
        <w:rPr>
          <w:rFonts w:hint="eastAsia" w:ascii="仿宋_GB2312" w:hAnsi="仿宋_GB2312" w:eastAsia="仿宋_GB2312" w:cs="仿宋_GB2312"/>
          <w:sz w:val="32"/>
          <w:szCs w:val="32"/>
        </w:rPr>
        <w:t>承诺人</w:t>
      </w:r>
      <w:r>
        <w:rPr>
          <w:rFonts w:hint="eastAsia" w:ascii="仿宋_GB2312" w:hAnsi="仿宋_GB2312" w:eastAsia="仿宋_GB2312" w:cs="仿宋_GB2312"/>
          <w:kern w:val="0"/>
          <w:sz w:val="32"/>
          <w:szCs w:val="32"/>
        </w:rPr>
        <w:t>或</w:t>
      </w:r>
      <w:r>
        <w:rPr>
          <w:rFonts w:hint="eastAsia" w:ascii="仿宋_GB2312" w:hAnsi="仿宋_GB2312" w:eastAsia="仿宋_GB2312" w:cs="仿宋_GB2312"/>
          <w:sz w:val="32"/>
          <w:szCs w:val="32"/>
        </w:rPr>
        <w:t>承诺人</w:t>
      </w:r>
      <w:r>
        <w:rPr>
          <w:rFonts w:hint="eastAsia" w:ascii="仿宋_GB2312" w:hAnsi="仿宋_GB2312" w:eastAsia="仿宋_GB2312" w:cs="仿宋_GB2312"/>
          <w:kern w:val="0"/>
          <w:sz w:val="32"/>
          <w:szCs w:val="32"/>
        </w:rPr>
        <w:t>所投资的其他企业兼职并领取兼职报酬；</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违反法律法规和政策规定的其他不廉洁行为。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z w:val="32"/>
          <w:szCs w:val="32"/>
        </w:rPr>
        <w:t>如贵司项目团队成员及其他相关人员向我司索贿，我司承诺予以拒绝并及时向贵司投诉举报。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四、在贵司对贵司</w:t>
      </w:r>
      <w:r>
        <w:rPr>
          <w:rFonts w:hint="eastAsia" w:ascii="仿宋_GB2312" w:hAnsi="仿宋_GB2312" w:eastAsia="仿宋_GB2312" w:cs="仿宋_GB2312"/>
          <w:sz w:val="32"/>
          <w:szCs w:val="32"/>
        </w:rPr>
        <w:t>员工涉嫌收受贿赂或索取贿赂等</w:t>
      </w:r>
      <w:r>
        <w:rPr>
          <w:rFonts w:hint="eastAsia" w:ascii="仿宋_GB2312" w:hAnsi="仿宋_GB2312" w:eastAsia="仿宋_GB2312" w:cs="仿宋_GB2312"/>
          <w:kern w:val="0"/>
          <w:sz w:val="32"/>
          <w:szCs w:val="32"/>
        </w:rPr>
        <w:t>行为进行调查时，</w:t>
      </w:r>
      <w:r>
        <w:rPr>
          <w:rFonts w:hint="eastAsia" w:ascii="仿宋_GB2312" w:hAnsi="仿宋_GB2312" w:eastAsia="仿宋_GB2312" w:cs="仿宋_GB2312"/>
          <w:sz w:val="32"/>
          <w:szCs w:val="32"/>
        </w:rPr>
        <w:t>我司</w:t>
      </w:r>
      <w:r>
        <w:rPr>
          <w:rFonts w:hint="eastAsia" w:ascii="仿宋_GB2312" w:hAnsi="仿宋_GB2312" w:eastAsia="仿宋_GB2312" w:cs="仿宋_GB2312"/>
          <w:kern w:val="0"/>
          <w:sz w:val="32"/>
          <w:szCs w:val="32"/>
        </w:rPr>
        <w:t>承诺积极配合贵司进行调查，积极提供相关证据或作证。</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firstLine="3040" w:firstLineChars="950"/>
        <w:jc w:val="both"/>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rPr>
        <w:t xml:space="preserve">        （公章、骑缝章）</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firstLine="3200" w:firstLineChars="10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法定代表人/执行事务合伙人委派代表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firstLine="3200" w:firstLineChars="10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或其授权代表人：</w:t>
      </w:r>
      <w:r>
        <w:rPr>
          <w:rFonts w:hint="eastAsia" w:ascii="仿宋_GB2312" w:hAnsi="仿宋_GB2312" w:eastAsia="仿宋_GB2312" w:cs="仿宋_GB2312"/>
          <w:sz w:val="32"/>
          <w:szCs w:val="32"/>
          <w:u w:val="single"/>
        </w:rPr>
        <w:t xml:space="preserve">         （签字）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420" w:right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    年   月   日</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5"/>
        <w:keepNext/>
        <w:keepLines/>
        <w:pageBreakBefore w:val="0"/>
        <w:widowControl/>
        <w:kinsoku w:val="0"/>
        <w:wordWrap/>
        <w:overflowPunct/>
        <w:topLinePunct w:val="0"/>
        <w:autoSpaceDE w:val="0"/>
        <w:autoSpaceDN w:val="0"/>
        <w:bidi w:val="0"/>
        <w:adjustRightInd w:val="0"/>
        <w:snapToGrid w:val="0"/>
        <w:spacing w:before="0" w:after="0" w:line="84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法定代表人授权委托书</w:t>
      </w:r>
    </w:p>
    <w:p>
      <w:pPr>
        <w:pStyle w:val="23"/>
        <w:keepNext w:val="0"/>
        <w:keepLines w:val="0"/>
        <w:pageBreakBefore w:val="0"/>
        <w:wordWrap/>
        <w:overflowPunct/>
        <w:topLinePunct w:val="0"/>
        <w:autoSpaceDE w:val="0"/>
        <w:autoSpaceDN w:val="0"/>
        <w:bidi w:val="0"/>
        <w:adjustRightInd w:val="0"/>
        <w:spacing w:line="560" w:lineRule="exact"/>
        <w:jc w:val="both"/>
        <w:rPr>
          <w:rFonts w:hint="eastAsia" w:ascii="仿宋_GB2312" w:hAnsi="仿宋_GB2312" w:eastAsia="仿宋_GB2312" w:cs="仿宋_GB2312"/>
          <w:sz w:val="32"/>
          <w:szCs w:val="32"/>
        </w:rPr>
      </w:pP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w:t>
      </w:r>
      <w:r>
        <w:rPr>
          <w:rFonts w:hint="eastAsia" w:ascii="仿宋_GB2312" w:hAnsi="仿宋_GB2312" w:eastAsia="仿宋_GB2312" w:cs="仿宋_GB2312"/>
          <w:sz w:val="32"/>
          <w:szCs w:val="32"/>
          <w:u w:val="single"/>
        </w:rPr>
        <w:t>（法定代表人姓名、职务）</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（机构名称）</w:t>
      </w:r>
      <w:r>
        <w:rPr>
          <w:rFonts w:hint="eastAsia" w:ascii="仿宋_GB2312" w:hAnsi="仿宋_GB2312" w:eastAsia="仿宋_GB2312" w:cs="仿宋_GB2312"/>
          <w:sz w:val="32"/>
          <w:szCs w:val="32"/>
        </w:rPr>
        <w:t>法定代表人，经本司内部合法程序，兹授权</w:t>
      </w:r>
      <w:r>
        <w:rPr>
          <w:rFonts w:hint="eastAsia" w:ascii="仿宋_GB2312" w:hAnsi="仿宋_GB2312" w:eastAsia="仿宋_GB2312" w:cs="仿宋_GB2312"/>
          <w:sz w:val="32"/>
          <w:szCs w:val="32"/>
          <w:u w:val="single"/>
        </w:rPr>
        <w:t>（授权委托代理人的姓名、职务）（身份证号码：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（机构名称）</w:t>
      </w:r>
      <w:r>
        <w:rPr>
          <w:rFonts w:hint="eastAsia" w:ascii="仿宋_GB2312" w:hAnsi="仿宋_GB2312" w:eastAsia="仿宋_GB2312" w:cs="仿宋_GB2312"/>
          <w:sz w:val="32"/>
          <w:szCs w:val="32"/>
        </w:rPr>
        <w:t>的授权委托代理人，可代表本司针对</w:t>
      </w:r>
      <w:r>
        <w:rPr>
          <w:rFonts w:hint="eastAsia" w:ascii="仿宋_GB2312" w:hAnsi="仿宋_GB2312" w:eastAsia="仿宋_GB2312" w:cs="仿宋_GB2312"/>
          <w:sz w:val="32"/>
          <w:szCs w:val="32"/>
          <w:u w:val="single"/>
        </w:rPr>
        <w:t>XX母基金</w:t>
      </w:r>
      <w:r>
        <w:rPr>
          <w:rFonts w:hint="eastAsia" w:ascii="仿宋_GB2312" w:hAnsi="仿宋_GB2312" w:eastAsia="仿宋_GB2312" w:cs="仿宋_GB2312"/>
          <w:sz w:val="32"/>
          <w:szCs w:val="32"/>
        </w:rPr>
        <w:t>遴选申报事宜（以下简称“本次遴选”），以本公司名义签署或处理与本次遴选相关的事务。</w:t>
      </w:r>
      <w:r>
        <w:rPr>
          <w:rFonts w:hint="eastAsia" w:ascii="仿宋_GB2312" w:hAnsi="仿宋_GB2312" w:eastAsia="仿宋_GB2312" w:cs="仿宋_GB2312"/>
          <w:sz w:val="32"/>
          <w:szCs w:val="32"/>
          <w:u w:val="single"/>
        </w:rPr>
        <w:t>（授权委托代理人的姓名）</w:t>
      </w:r>
      <w:r>
        <w:rPr>
          <w:rFonts w:hint="eastAsia" w:ascii="仿宋_GB2312" w:hAnsi="仿宋_GB2312" w:eastAsia="仿宋_GB2312" w:cs="仿宋_GB2312"/>
          <w:sz w:val="32"/>
          <w:szCs w:val="32"/>
        </w:rPr>
        <w:t xml:space="preserve">在上述授权范围内的一切行为均代表本公司，本公司承担授权委托代理人行为的全部法律后果。 </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本授权书有效期自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日。授权委托代理人无转委托权。 </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特此授权委托。 </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附：法定代表人身份证复印件（加盖公章）、授权委托代理人身份证复印件（加盖公章）。 </w:t>
      </w:r>
    </w:p>
    <w:p>
      <w:pPr>
        <w:pStyle w:val="23"/>
        <w:keepNext w:val="0"/>
        <w:keepLines w:val="0"/>
        <w:pageBreakBefore w:val="0"/>
        <w:wordWrap/>
        <w:overflowPunct/>
        <w:topLinePunct w:val="0"/>
        <w:autoSpaceDE w:val="0"/>
        <w:autoSpaceDN w:val="0"/>
        <w:bidi w:val="0"/>
        <w:adjustRightInd w:val="0"/>
        <w:spacing w:line="560" w:lineRule="exact"/>
        <w:jc w:val="both"/>
        <w:rPr>
          <w:rFonts w:hint="eastAsia" w:ascii="仿宋_GB2312" w:hAnsi="仿宋_GB2312" w:eastAsia="仿宋_GB2312" w:cs="仿宋_GB2312"/>
          <w:sz w:val="32"/>
          <w:szCs w:val="32"/>
        </w:rPr>
      </w:pP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申报单位：                 授权委托代理人： </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身份证号码： </w:t>
      </w:r>
    </w:p>
    <w:p>
      <w:pPr>
        <w:pStyle w:val="23"/>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代理人签名： </w:t>
      </w:r>
    </w:p>
    <w:p>
      <w:pPr>
        <w:pStyle w:val="23"/>
        <w:keepNext w:val="0"/>
        <w:keepLines w:val="0"/>
        <w:pageBreakBefore w:val="0"/>
        <w:wordWrap/>
        <w:overflowPunct/>
        <w:topLinePunct w:val="0"/>
        <w:autoSpaceDE w:val="0"/>
        <w:autoSpaceDN w:val="0"/>
        <w:bidi w:val="0"/>
        <w:adjustRightInd w:val="0"/>
        <w:spacing w:line="560" w:lineRule="exact"/>
        <w:ind w:right="420" w:rightChars="200"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年 月 日 </w:t>
      </w:r>
    </w:p>
    <w:p>
      <w:pPr>
        <w:keepNext w:val="0"/>
        <w:keepLines w:val="0"/>
        <w:pageBreakBefore w:val="0"/>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注：如法定代表人授权他人办理，须按此模板提供委托书。</w:t>
      </w:r>
    </w:p>
    <w:p>
      <w:pPr>
        <w:keepNext w:val="0"/>
        <w:keepLines w:val="0"/>
        <w:pageBreakBefore w:val="0"/>
        <w:widowControl/>
        <w:wordWrap/>
        <w:overflowPunct/>
        <w:topLinePunct w:val="0"/>
        <w:autoSpaceDE w:val="0"/>
        <w:autoSpaceDN w:val="0"/>
        <w:bidi w:val="0"/>
        <w:adjustRightInd w:val="0"/>
        <w:spacing w:line="560" w:lineRule="exact"/>
        <w:jc w:val="both"/>
        <w:rPr>
          <w:rFonts w:hint="eastAsia" w:ascii="仿宋_GB2312" w:hAnsi="仿宋_GB2312" w:eastAsia="仿宋_GB2312" w:cs="仿宋_GB2312"/>
          <w:sz w:val="32"/>
          <w:szCs w:val="32"/>
        </w:rPr>
      </w:pPr>
    </w:p>
    <w:p>
      <w:pPr>
        <w:keepNext w:val="0"/>
        <w:keepLines w:val="0"/>
        <w:pageBreakBefore w:val="0"/>
        <w:widowControl/>
        <w:wordWrap/>
        <w:overflowPunct/>
        <w:topLinePunct w:val="0"/>
        <w:autoSpaceDE w:val="0"/>
        <w:autoSpaceDN w:val="0"/>
        <w:bidi w:val="0"/>
        <w:adjustRightInd w:val="0"/>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pageBreakBefore w:val="0"/>
        <w:widowControl/>
        <w:kinsoku w:val="0"/>
        <w:wordWrap/>
        <w:overflowPunct/>
        <w:topLinePunct w:val="0"/>
        <w:autoSpaceDE w:val="0"/>
        <w:autoSpaceDN w:val="0"/>
        <w:bidi w:val="0"/>
        <w:adjustRightInd w:val="0"/>
        <w:snapToGrid w:val="0"/>
        <w:spacing w:before="0" w:after="0" w:line="600" w:lineRule="exact"/>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附件5</w:t>
      </w:r>
    </w:p>
    <w:p>
      <w:pPr>
        <w:pStyle w:val="4"/>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相关证明材料（参考）</w:t>
      </w:r>
    </w:p>
    <w:p>
      <w:pPr>
        <w:keepNext w:val="0"/>
        <w:keepLines w:val="0"/>
        <w:pageBreakBefore w:val="0"/>
        <w:overflowPunct/>
        <w:topLinePunct w:val="0"/>
        <w:bidi w:val="0"/>
        <w:spacing w:line="560" w:lineRule="exact"/>
        <w:ind w:firstLine="643"/>
        <w:jc w:val="both"/>
        <w:rPr>
          <w:rFonts w:hint="eastAsia" w:ascii="仿宋_GB2312" w:hAnsi="仿宋_GB2312" w:eastAsia="仿宋_GB2312" w:cs="仿宋_GB2312"/>
          <w:b/>
          <w:bCs/>
          <w:sz w:val="32"/>
          <w:szCs w:val="32"/>
        </w:rPr>
      </w:pPr>
    </w:p>
    <w:p>
      <w:pPr>
        <w:keepNext w:val="0"/>
        <w:keepLines w:val="0"/>
        <w:pageBreakBefore w:val="0"/>
        <w:overflowPunct/>
        <w:topLinePunct w:val="0"/>
        <w:bidi w:val="0"/>
        <w:spacing w:line="560" w:lineRule="exact"/>
        <w:ind w:firstLine="643"/>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一、管理机构</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管理机构营业执照、章程或合伙协议、中基协登记备案证明；</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管理机构法定代表人或执行事务合伙人（或其委派代表）身份证明；</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管理机构完税证明、</w:t>
      </w:r>
      <w:r>
        <w:rPr>
          <w:rFonts w:hint="eastAsia" w:ascii="仿宋_GB2312" w:hAnsi="仿宋_GB2312" w:eastAsia="仿宋_GB2312" w:cs="仿宋_GB2312"/>
          <w:color w:val="000000"/>
          <w:sz w:val="32"/>
          <w:szCs w:val="32"/>
        </w:rPr>
        <w:t>固定办公场所证明；</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管理机构近三年审计报告和最近一期财务报表；</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管理机构管理基金实缴证明材料；</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管理机构成功投资案例证明材料（须含资金投入、项目退出的凭证）；</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管理机构制度文件，包括但不限于投资管理、风险控制、投后和退出、激励约束、财务管理制度；</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近一年内所有员工社保记录单据等证明材料（从属地社保机构下载打印并加盖公章）；</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配备的管理团队所有成员的身份证、学历证书、职称证书、从业资格证书及所获主要荣誉等证明材料；</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高管团队无犯罪记录证明。</w:t>
      </w:r>
    </w:p>
    <w:p>
      <w:pPr>
        <w:keepNext w:val="0"/>
        <w:keepLines w:val="0"/>
        <w:pageBreakBefore w:val="0"/>
        <w:overflowPunct/>
        <w:topLinePunct w:val="0"/>
        <w:bidi w:val="0"/>
        <w:spacing w:line="560" w:lineRule="exact"/>
        <w:ind w:firstLine="643"/>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二、本支基金</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管理机构及其关联方出资不低于1%的承诺函；</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其他出资人出资承诺函、出资意向函和出资能力证明材料；</w:t>
      </w:r>
    </w:p>
    <w:p>
      <w:pPr>
        <w:keepNext w:val="0"/>
        <w:keepLines w:val="0"/>
        <w:pageBreakBefore w:val="0"/>
        <w:numPr>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若是增资基金，还须提供：1.现有基金全体出资人同意母基金平价增资并豁免母基金惩罚性条款等的合伙人会议决议或股东会决议；2.基金合伙协议和补充协议、托管协议、委托管理协议（如有）；3.基金成立至今的季度财务报表和年度审计报告、运营报告、托管报告、募集账户和托管账户流水；4.各出资人营业执照复印件及合格投资者证明材料等；5.目标基金已分配收益单据（如有）；6.所有已投项目的投决会纪要、资金投入凭证、项目退出回收凭证等证明材料。</w:t>
      </w:r>
    </w:p>
    <w:p>
      <w:pPr>
        <w:keepNext w:val="0"/>
        <w:keepLines w:val="0"/>
        <w:pageBreakBefore w:val="0"/>
        <w:overflowPunct/>
        <w:topLinePunct w:val="0"/>
        <w:bidi w:val="0"/>
        <w:spacing w:line="560" w:lineRule="exact"/>
        <w:jc w:val="both"/>
        <w:rPr>
          <w:rFonts w:hint="eastAsia" w:ascii="仿宋_GB2312" w:hAnsi="仿宋_GB2312" w:eastAsia="仿宋_GB2312" w:cs="仿宋_GB2312"/>
          <w:sz w:val="32"/>
          <w:szCs w:val="32"/>
        </w:rPr>
      </w:pPr>
    </w:p>
    <w:p>
      <w:pPr>
        <w:keepNext w:val="0"/>
        <w:keepLines w:val="0"/>
        <w:pageBreakBefore w:val="0"/>
        <w:overflowPunct/>
        <w:topLinePunct w:val="0"/>
        <w:bidi w:val="0"/>
        <w:spacing w:line="560" w:lineRule="exact"/>
        <w:jc w:val="both"/>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color w:val="FFFFFF" w:themeColor="background1"/>
          <w:sz w:val="32"/>
          <w:szCs w:val="32"/>
          <w:lang w:eastAsia="zh-CN"/>
          <w14:textFill>
            <w14:solidFill>
              <w14:schemeClr w14:val="bg1"/>
            </w14:solidFill>
          </w14:textFill>
        </w:rPr>
      </w:pPr>
      <w:bookmarkStart w:id="0" w:name="_GoBack"/>
      <w:bookmarkEnd w:id="0"/>
    </w:p>
    <w:sectPr>
      <w:footerReference r:id="rId12" w:type="first"/>
      <w:footerReference r:id="rId10" w:type="default"/>
      <w:footerReference r:id="rId11" w:type="even"/>
      <w:pgSz w:w="12268" w:h="17093"/>
      <w:pgMar w:top="1701" w:right="1474" w:bottom="1247" w:left="1587" w:header="850" w:footer="1247" w:gutter="0"/>
      <w:paperSrc/>
      <w:pgNumType w:fmt="decimal"/>
      <w:cols w:space="0" w:num="1"/>
      <w:rtlGutter w:val="0"/>
      <w:docGrid w:type="linesAndChars" w:linePitch="321"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2BF96-FC3F-4927-B7E5-236DF77F78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4E719FE1-9350-404D-BE63-67AEA2130D02}"/>
  </w:font>
  <w:font w:name="方正小标宋简体">
    <w:panose1 w:val="03000509000000000000"/>
    <w:charset w:val="86"/>
    <w:family w:val="auto"/>
    <w:pitch w:val="default"/>
    <w:sig w:usb0="00000001" w:usb1="080E0000" w:usb2="00000000" w:usb3="00000000" w:csb0="00040000" w:csb1="00000000"/>
    <w:embedRegular r:id="rId3" w:fontKey="{8366310F-3222-4BDE-AB34-6A776B59C6D3}"/>
  </w:font>
  <w:font w:name="仿宋_GB2312">
    <w:panose1 w:val="02010609030101010101"/>
    <w:charset w:val="86"/>
    <w:family w:val="modern"/>
    <w:pitch w:val="default"/>
    <w:sig w:usb0="00000001" w:usb1="080E0000" w:usb2="00000000" w:usb3="00000000" w:csb0="00040000" w:csb1="00000000"/>
    <w:embedRegular r:id="rId4" w:fontKey="{9B20A881-7F15-46CA-ADCE-CA7D2C85DBF3}"/>
  </w:font>
  <w:font w:name="方正仿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264FED3B-D088-42B8-A4FD-60F1670EC55B}"/>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7840" w:firstLineChars="28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do+nD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Gpdo+nDAgAA2AUAAA4AAAAA&#10;AAAAAQAgAAAAHwEAAGRycy9lMm9Eb2MueG1sUEsFBgAAAAAGAAYAWQEAAFQGAAAAAA==&#10;">
              <v:fill on="f" focussize="0,0"/>
              <v:stroke on="f" weight="0.5pt"/>
              <v:imagedata o:title=""/>
              <o:lock v:ext="edit" aspectratio="f"/>
              <v:textbox inset="0mm,0mm,0mm,0mm" style="mso-fit-shape-to-text:t;">
                <w:txbxContent>
                  <w:p>
                    <w:pPr>
                      <w:pStyle w:val="8"/>
                      <w:ind w:firstLine="7840" w:firstLineChars="28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有</w:t>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akM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NEakMzDAgAA2AUAAA4AAAAA&#10;AAAAAQAgAAAAHwEAAGRycy9lMm9Eb2MueG1sUEsFBgAAAAAGAAYAWQEAAFQG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有</w:t>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584644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8464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7840" w:firstLineChars="2800"/>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0.35pt;mso-position-horizontal:left;mso-position-horizontal-relative:margin;z-index:251661312;mso-width-relative:page;mso-height-relative:page;" filled="f" stroked="f" coordsize="21600,21600" o:gfxdata="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j8nl1AAAAAUBAAAPAAAAAAAA&#10;AAEAIAAAACIAAABkcnMvZG93bnJldi54bWxQSwECFAAUAAAACACHTuJAuf2mvBYCAAAJBAAADgAA&#10;AAAAAAABACAAAAAjAQAAZHJzL2Uyb0RvYy54bWxQSwUGAAAAAAYABgBZAQAAqwUAAAAA&#10;">
              <v:fill on="f" focussize="0,0"/>
              <v:stroke on="f" weight="0.5pt"/>
              <v:imagedata o:title=""/>
              <o:lock v:ext="edit" aspectratio="f"/>
              <v:textbox inset="0mm,0mm,0mm,0mm" style="mso-fit-shape-to-text:t;">
                <w:txbxContent>
                  <w:p>
                    <w:pPr>
                      <w:pStyle w:val="8"/>
                      <w:ind w:firstLine="7840" w:firstLineChars="2800"/>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137285" cy="1828800"/>
              <wp:effectExtent l="0" t="0" r="6350" b="10795"/>
              <wp:wrapNone/>
              <wp:docPr id="6" name="文本框 6"/>
              <wp:cNvGraphicFramePr/>
              <a:graphic xmlns:a="http://schemas.openxmlformats.org/drawingml/2006/main">
                <a:graphicData uri="http://schemas.microsoft.com/office/word/2010/wordprocessingShape">
                  <wps:wsp>
                    <wps:cNvSpPr txBox="1"/>
                    <wps:spPr>
                      <a:xfrm>
                        <a:off x="0" y="0"/>
                        <a:ext cx="113703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的</w:t>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9.55pt;mso-position-horizontal:left;mso-position-horizontal-relative:margin;z-index:251659264;mso-width-relative:page;mso-height-relative:page;" filled="f" stroked="f" coordsize="21600,21600" o:gfxdata="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LRyl9QAAAAFAQAADwAAAAAAAAAB&#10;ACAAAAAiAAAAZHJzL2Rvd25yZXYueG1sUEsBAhQAFAAAAAgAh07iQJy5un8UAgAACQQAAA4AAAAA&#10;AAAAAQAgAAAAIwEAAGRycy9lMm9Eb2MueG1sUEsFBgAAAAAGAAYAWQEAAKkFAAAAAA==&#10;">
              <v:fill on="f" focussize="0,0"/>
              <v:stroke on="f" weight="0.5pt"/>
              <v:imagedata o:title=""/>
              <o:lock v:ext="edit" aspectratio="f"/>
              <v:textbox inset="0mm,0mm,0mm,0mm" style="mso-fit-shape-to-text:t;">
                <w:txbxContent>
                  <w:p>
                    <w:pPr>
                      <w:pStyle w:val="8"/>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的</w:t>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0bVX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m0bVXDAgAA2AUAAA4AAAAA&#10;AAAAAQAgAAAAHwEAAGRycy9lMm9Eb2MueG1sUEsFBgAAAAAGAAYAWQEAAFQG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1747"/>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61C98"/>
    <w:multiLevelType w:val="singleLevel"/>
    <w:tmpl w:val="A3061C9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1"/>
  <w:bordersDoNotSurroundFooter w:val="1"/>
  <w:documentProtection w:enforcement="0"/>
  <w:defaultTabStop w:val="420"/>
  <w:evenAndOddHeaders w:val="1"/>
  <w:drawingGridHorizontalSpacing w:val="105"/>
  <w:drawingGridVerticalSpacing w:val="164"/>
  <w:displayHorizontalDrawingGridEvery w:val="2"/>
  <w:displayVerticalDrawingGridEvery w:val="2"/>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ODg3Njc0MGY2ZTc0ZGU5Nzg2ZDFmMGFhOTgzMGUifQ=="/>
  </w:docVars>
  <w:rsids>
    <w:rsidRoot w:val="00334838"/>
    <w:rsid w:val="00044725"/>
    <w:rsid w:val="00053103"/>
    <w:rsid w:val="001123C8"/>
    <w:rsid w:val="00114337"/>
    <w:rsid w:val="001438EE"/>
    <w:rsid w:val="001E5658"/>
    <w:rsid w:val="00334838"/>
    <w:rsid w:val="003828B2"/>
    <w:rsid w:val="003C29DC"/>
    <w:rsid w:val="0042376A"/>
    <w:rsid w:val="00462E89"/>
    <w:rsid w:val="00470AD0"/>
    <w:rsid w:val="0047292E"/>
    <w:rsid w:val="00494A72"/>
    <w:rsid w:val="00503411"/>
    <w:rsid w:val="005C2117"/>
    <w:rsid w:val="006F4E63"/>
    <w:rsid w:val="00747C47"/>
    <w:rsid w:val="00764160"/>
    <w:rsid w:val="00837709"/>
    <w:rsid w:val="008B0F75"/>
    <w:rsid w:val="00926121"/>
    <w:rsid w:val="00A457C3"/>
    <w:rsid w:val="00A5051A"/>
    <w:rsid w:val="00A8103A"/>
    <w:rsid w:val="00AB640B"/>
    <w:rsid w:val="00AB76D8"/>
    <w:rsid w:val="00B05CF0"/>
    <w:rsid w:val="00B36D67"/>
    <w:rsid w:val="00BB338F"/>
    <w:rsid w:val="00BE659C"/>
    <w:rsid w:val="00BF3BE7"/>
    <w:rsid w:val="00C2012E"/>
    <w:rsid w:val="00C32769"/>
    <w:rsid w:val="00CB6ED6"/>
    <w:rsid w:val="00D22CAC"/>
    <w:rsid w:val="00D359D1"/>
    <w:rsid w:val="00D710EF"/>
    <w:rsid w:val="00D875C0"/>
    <w:rsid w:val="00E04653"/>
    <w:rsid w:val="00E34306"/>
    <w:rsid w:val="00E81003"/>
    <w:rsid w:val="01536023"/>
    <w:rsid w:val="01F64D0F"/>
    <w:rsid w:val="0286092F"/>
    <w:rsid w:val="02C06C91"/>
    <w:rsid w:val="04A17C0D"/>
    <w:rsid w:val="053E0EA6"/>
    <w:rsid w:val="06A2176B"/>
    <w:rsid w:val="06BD7EC9"/>
    <w:rsid w:val="0822235E"/>
    <w:rsid w:val="08E9226F"/>
    <w:rsid w:val="0A450B85"/>
    <w:rsid w:val="0C7F4D59"/>
    <w:rsid w:val="0C863C7A"/>
    <w:rsid w:val="0CB06B5C"/>
    <w:rsid w:val="0DD04666"/>
    <w:rsid w:val="0E902F33"/>
    <w:rsid w:val="0EA53D44"/>
    <w:rsid w:val="1046479E"/>
    <w:rsid w:val="107F0B8D"/>
    <w:rsid w:val="117479FE"/>
    <w:rsid w:val="131C20FB"/>
    <w:rsid w:val="143D2059"/>
    <w:rsid w:val="1458496F"/>
    <w:rsid w:val="15695ACC"/>
    <w:rsid w:val="183C74C7"/>
    <w:rsid w:val="196B16E7"/>
    <w:rsid w:val="19BD6211"/>
    <w:rsid w:val="1B7172BD"/>
    <w:rsid w:val="1C2344FA"/>
    <w:rsid w:val="1D546581"/>
    <w:rsid w:val="1D5C1A72"/>
    <w:rsid w:val="1DBD51D1"/>
    <w:rsid w:val="1E403142"/>
    <w:rsid w:val="1FF33BCA"/>
    <w:rsid w:val="20574252"/>
    <w:rsid w:val="2072653A"/>
    <w:rsid w:val="21071EEB"/>
    <w:rsid w:val="24256E72"/>
    <w:rsid w:val="244D0A9B"/>
    <w:rsid w:val="245636BF"/>
    <w:rsid w:val="245D356C"/>
    <w:rsid w:val="24ED116A"/>
    <w:rsid w:val="273E333E"/>
    <w:rsid w:val="28FF3EC5"/>
    <w:rsid w:val="29503844"/>
    <w:rsid w:val="2A662182"/>
    <w:rsid w:val="2B381D70"/>
    <w:rsid w:val="2C0014FB"/>
    <w:rsid w:val="2C2432D4"/>
    <w:rsid w:val="2F067A90"/>
    <w:rsid w:val="303703B7"/>
    <w:rsid w:val="30540900"/>
    <w:rsid w:val="33776DF1"/>
    <w:rsid w:val="348D78FB"/>
    <w:rsid w:val="358B75AA"/>
    <w:rsid w:val="35CF32D1"/>
    <w:rsid w:val="37335E9C"/>
    <w:rsid w:val="376D436D"/>
    <w:rsid w:val="3B9A612F"/>
    <w:rsid w:val="3C004E09"/>
    <w:rsid w:val="3C186604"/>
    <w:rsid w:val="3C920BB5"/>
    <w:rsid w:val="3CC05DD0"/>
    <w:rsid w:val="3D051C31"/>
    <w:rsid w:val="3D7D6463"/>
    <w:rsid w:val="408F607A"/>
    <w:rsid w:val="40B96A32"/>
    <w:rsid w:val="40C559FD"/>
    <w:rsid w:val="40E165AE"/>
    <w:rsid w:val="423604CF"/>
    <w:rsid w:val="423A7418"/>
    <w:rsid w:val="436117DB"/>
    <w:rsid w:val="43D45548"/>
    <w:rsid w:val="452779D7"/>
    <w:rsid w:val="466B0DF4"/>
    <w:rsid w:val="46B17B24"/>
    <w:rsid w:val="46F404E9"/>
    <w:rsid w:val="49A77594"/>
    <w:rsid w:val="4ABF6FE8"/>
    <w:rsid w:val="4B3931F7"/>
    <w:rsid w:val="4C0575F5"/>
    <w:rsid w:val="4C251AF9"/>
    <w:rsid w:val="4C5E4EA1"/>
    <w:rsid w:val="4D493511"/>
    <w:rsid w:val="4D7A6A2F"/>
    <w:rsid w:val="4F0516BA"/>
    <w:rsid w:val="4F3517CE"/>
    <w:rsid w:val="4F9F38BD"/>
    <w:rsid w:val="4FDC066D"/>
    <w:rsid w:val="5003630D"/>
    <w:rsid w:val="50393810"/>
    <w:rsid w:val="50AD1F33"/>
    <w:rsid w:val="50E64B87"/>
    <w:rsid w:val="50EB3D92"/>
    <w:rsid w:val="5103333F"/>
    <w:rsid w:val="531B5950"/>
    <w:rsid w:val="54884146"/>
    <w:rsid w:val="570F1328"/>
    <w:rsid w:val="57E809D5"/>
    <w:rsid w:val="57F549C2"/>
    <w:rsid w:val="5A843DDB"/>
    <w:rsid w:val="5AEE6F21"/>
    <w:rsid w:val="5B846613"/>
    <w:rsid w:val="5BCF6F4F"/>
    <w:rsid w:val="5C406805"/>
    <w:rsid w:val="5CD11B3C"/>
    <w:rsid w:val="5D0905C7"/>
    <w:rsid w:val="5D137767"/>
    <w:rsid w:val="5EEE1E91"/>
    <w:rsid w:val="5F5846A8"/>
    <w:rsid w:val="61446072"/>
    <w:rsid w:val="616226D1"/>
    <w:rsid w:val="63220DC7"/>
    <w:rsid w:val="645A6080"/>
    <w:rsid w:val="64CF6370"/>
    <w:rsid w:val="65E61665"/>
    <w:rsid w:val="660E4D7E"/>
    <w:rsid w:val="6626043C"/>
    <w:rsid w:val="66A650D9"/>
    <w:rsid w:val="67D222EA"/>
    <w:rsid w:val="67E431DF"/>
    <w:rsid w:val="684150B9"/>
    <w:rsid w:val="6A99742E"/>
    <w:rsid w:val="6E4E0530"/>
    <w:rsid w:val="6E5B4291"/>
    <w:rsid w:val="6F433BCC"/>
    <w:rsid w:val="6F683E2E"/>
    <w:rsid w:val="6FF22403"/>
    <w:rsid w:val="700B1B6D"/>
    <w:rsid w:val="73210AA6"/>
    <w:rsid w:val="74D04085"/>
    <w:rsid w:val="752C761B"/>
    <w:rsid w:val="7613506A"/>
    <w:rsid w:val="790A658D"/>
    <w:rsid w:val="791954AD"/>
    <w:rsid w:val="796A3182"/>
    <w:rsid w:val="7AF97A75"/>
    <w:rsid w:val="7B9826D1"/>
    <w:rsid w:val="7C105077"/>
    <w:rsid w:val="7CE75F92"/>
    <w:rsid w:val="7E5F7792"/>
    <w:rsid w:val="B3E4B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3"/>
    <w:next w:val="1"/>
    <w:unhideWhenUsed/>
    <w:qFormat/>
    <w:uiPriority w:val="0"/>
    <w:pPr>
      <w:widowControl/>
      <w:shd w:val="clear" w:color="auto" w:fill="FFFFFF"/>
      <w:ind w:firstLine="0" w:firstLineChars="0"/>
      <w:jc w:val="center"/>
      <w:outlineLvl w:val="1"/>
    </w:pPr>
    <w:rPr>
      <w:rFonts w:ascii="黑体" w:hAnsi="黑体" w:eastAsia="黑体" w:cs="黑体"/>
      <w:sz w:val="32"/>
      <w:szCs w:val="32"/>
    </w:rPr>
  </w:style>
  <w:style w:type="paragraph" w:styleId="4">
    <w:name w:val="heading 3"/>
    <w:basedOn w:val="1"/>
    <w:next w:val="1"/>
    <w:semiHidden/>
    <w:unhideWhenUsed/>
    <w:qFormat/>
    <w:uiPriority w:val="9"/>
    <w:pPr>
      <w:keepNext/>
      <w:keepLines/>
      <w:spacing w:before="260" w:after="260" w:line="416" w:lineRule="atLeast"/>
      <w:outlineLvl w:val="2"/>
    </w:pPr>
    <w:rPr>
      <w:b/>
      <w:bCs/>
    </w:rPr>
  </w:style>
  <w:style w:type="paragraph" w:styleId="5">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spacing w:beforeAutospacing="1" w:afterAutospacing="1"/>
    </w:pPr>
    <w:rPr>
      <w:rFonts w:cs="Times New Roman"/>
      <w:sz w:val="24"/>
      <w:lang w:eastAsia="zh-CN"/>
    </w:rPr>
  </w:style>
  <w:style w:type="paragraph" w:styleId="6">
    <w:name w:val="annotation text"/>
    <w:basedOn w:val="1"/>
    <w:qFormat/>
    <w:uiPriority w:val="0"/>
  </w:style>
  <w:style w:type="paragraph" w:styleId="7">
    <w:name w:val="Body Text"/>
    <w:basedOn w:val="1"/>
    <w:semiHidden/>
    <w:qFormat/>
    <w:uiPriority w:val="0"/>
    <w:rPr>
      <w:rFonts w:ascii="仿宋" w:hAnsi="仿宋" w:eastAsia="仿宋" w:cs="仿宋"/>
      <w:sz w:val="39"/>
      <w:szCs w:val="39"/>
    </w:rPr>
  </w:style>
  <w:style w:type="paragraph" w:styleId="8">
    <w:name w:val="footer"/>
    <w:basedOn w:val="1"/>
    <w:link w:val="19"/>
    <w:qFormat/>
    <w:uiPriority w:val="0"/>
    <w:pPr>
      <w:tabs>
        <w:tab w:val="center" w:pos="4153"/>
        <w:tab w:val="right" w:pos="8306"/>
      </w:tabs>
    </w:pPr>
    <w:rPr>
      <w:sz w:val="18"/>
      <w:szCs w:val="18"/>
    </w:rPr>
  </w:style>
  <w:style w:type="paragraph" w:styleId="9">
    <w:name w:val="header"/>
    <w:basedOn w:val="1"/>
    <w:link w:val="18"/>
    <w:qFormat/>
    <w:uiPriority w:val="0"/>
    <w:pPr>
      <w:tabs>
        <w:tab w:val="center" w:pos="4153"/>
        <w:tab w:val="right" w:pos="8306"/>
      </w:tabs>
      <w:jc w:val="center"/>
    </w:pPr>
    <w:rPr>
      <w:sz w:val="18"/>
      <w:szCs w:val="18"/>
    </w:rPr>
  </w:style>
  <w:style w:type="paragraph" w:styleId="10">
    <w:name w:val="Title"/>
    <w:basedOn w:val="1"/>
    <w:next w:val="1"/>
    <w:qFormat/>
    <w:uiPriority w:val="0"/>
    <w:pPr>
      <w:ind w:firstLine="0" w:firstLineChars="0"/>
      <w:jc w:val="left"/>
      <w:outlineLvl w:val="0"/>
    </w:pPr>
    <w:rPr>
      <w:rFonts w:asciiTheme="majorHAnsi" w:hAnsiTheme="majorHAnsi" w:eastAsiaTheme="majorEastAsia" w:cstheme="majorBidi"/>
      <w:b/>
      <w:bCs/>
    </w:rPr>
  </w:style>
  <w:style w:type="table" w:styleId="12">
    <w:name w:val="Table Grid"/>
    <w:basedOn w:val="1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正文-公1"/>
    <w:basedOn w:val="1"/>
    <w:qFormat/>
    <w:uiPriority w:val="0"/>
    <w:pPr>
      <w:ind w:firstLine="20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8">
    <w:name w:val="页眉 字符"/>
    <w:basedOn w:val="13"/>
    <w:link w:val="9"/>
    <w:qFormat/>
    <w:uiPriority w:val="0"/>
    <w:rPr>
      <w:rFonts w:ascii="Arial" w:hAnsi="Arial" w:eastAsia="Arial" w:cs="Arial"/>
      <w:snapToGrid w:val="0"/>
      <w:color w:val="000000"/>
      <w:sz w:val="18"/>
      <w:szCs w:val="18"/>
      <w:lang w:eastAsia="en-US"/>
    </w:rPr>
  </w:style>
  <w:style w:type="character" w:customStyle="1" w:styleId="19">
    <w:name w:val="页脚 字符"/>
    <w:basedOn w:val="13"/>
    <w:link w:val="8"/>
    <w:qFormat/>
    <w:uiPriority w:val="0"/>
    <w:rPr>
      <w:rFonts w:ascii="Arial" w:hAnsi="Arial" w:eastAsia="Arial" w:cs="Arial"/>
      <w:snapToGrid w:val="0"/>
      <w:color w:val="000000"/>
      <w:sz w:val="18"/>
      <w:szCs w:val="18"/>
      <w:lang w:eastAsia="en-US"/>
    </w:rPr>
  </w:style>
  <w:style w:type="paragraph" w:styleId="20">
    <w:name w:val="List Paragraph"/>
    <w:basedOn w:val="1"/>
    <w:unhideWhenUsed/>
    <w:qFormat/>
    <w:uiPriority w:val="99"/>
    <w:pPr>
      <w:ind w:firstLine="420" w:firstLineChars="200"/>
    </w:pPr>
  </w:style>
  <w:style w:type="paragraph" w:customStyle="1" w:styleId="21">
    <w:name w:val="表格文字"/>
    <w:basedOn w:val="1"/>
    <w:link w:val="22"/>
    <w:qFormat/>
    <w:uiPriority w:val="0"/>
    <w:pPr>
      <w:autoSpaceDE w:val="0"/>
      <w:autoSpaceDN w:val="0"/>
      <w:adjustRightInd w:val="0"/>
      <w:spacing w:line="240" w:lineRule="auto"/>
      <w:ind w:firstLine="0" w:firstLineChars="0"/>
    </w:pPr>
    <w:rPr>
      <w:rFonts w:hAnsi="仿宋" w:cs="仿宋"/>
      <w:kern w:val="0"/>
      <w:sz w:val="24"/>
    </w:rPr>
  </w:style>
  <w:style w:type="character" w:customStyle="1" w:styleId="22">
    <w:name w:val="表格文字 字符"/>
    <w:basedOn w:val="13"/>
    <w:link w:val="21"/>
    <w:qFormat/>
    <w:uiPriority w:val="0"/>
    <w:rPr>
      <w:rFonts w:hAnsi="仿宋" w:cs="仿宋"/>
      <w:kern w:val="0"/>
      <w:sz w:val="24"/>
    </w:rPr>
  </w:style>
  <w:style w:type="paragraph" w:customStyle="1" w:styleId="2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emf"/><Relationship Id="rId15" Type="http://schemas.openxmlformats.org/officeDocument/2006/relationships/image" Target="media/image2.em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1608</Words>
  <Characters>9168</Characters>
  <Lines>76</Lines>
  <Paragraphs>21</Paragraphs>
  <TotalTime>4</TotalTime>
  <ScaleCrop>false</ScaleCrop>
  <LinksUpToDate>false</LinksUpToDate>
  <CharactersWithSpaces>10755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2024-06-11T06:47:00Z</dcterms:created>
  <dc:creator>Data</dc:creator>
  <cp:lastModifiedBy>汪国莉</cp:lastModifiedBy>
  <cp:lastPrinted>2024-06-11T03:57:00Z</cp:lastPrinted>
  <dcterms:modified xsi:type="dcterms:W3CDTF">2024-08-21T08:07:21Z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2024-03-21T11:05:39Z</vt:filetime>
  </property>
  <property fmtid="{D5CDD505-2E9C-101B-9397-08002B2CF9AE}" pid="4" name="UsrData">
    <vt:lpwstr>65fba3ff6cdbdf001f70e575wl</vt:lpwstr>
  </property>
  <property fmtid="{D5CDD505-2E9C-101B-9397-08002B2CF9AE}" pid="5" name="KSOProductBuildVer">
    <vt:lpwstr>2052-11.8.6.8811</vt:lpwstr>
  </property>
  <property fmtid="{D5CDD505-2E9C-101B-9397-08002B2CF9AE}" pid="6" name="ICV">
    <vt:lpwstr>487730C593BE402B9D3829CF7C89E669_13</vt:lpwstr>
  </property>
</Properties>
</file>