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F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lang w:bidi="ar"/>
        </w:rPr>
      </w:pPr>
      <w:bookmarkStart w:id="3" w:name="_GoBack"/>
      <w:bookmarkEnd w:id="3"/>
      <w:r>
        <w:rPr>
          <w:rFonts w:hint="eastAsia" w:ascii="方正小标宋简体" w:hAnsi="方正小标宋简体" w:eastAsia="方正小标宋简体" w:cs="方正小标宋简体"/>
          <w:kern w:val="0"/>
          <w:sz w:val="48"/>
          <w:szCs w:val="48"/>
          <w:lang w:bidi="ar"/>
        </w:rPr>
        <w:t>合肥市瑶海区科技创新投资基金合伙</w:t>
      </w:r>
    </w:p>
    <w:p w14:paraId="06A371AC">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企业（有限合伙）</w:t>
      </w:r>
    </w:p>
    <w:p w14:paraId="474C9772">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rPr>
      </w:pPr>
    </w:p>
    <w:p w14:paraId="605AC096">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lang w:bidi="ar"/>
        </w:rPr>
        <w:t>申请报告（格式）</w:t>
      </w:r>
    </w:p>
    <w:p w14:paraId="149B21F9">
      <w:pPr>
        <w:widowControl/>
        <w:ind w:firstLine="420"/>
        <w:jc w:val="center"/>
        <w:rPr>
          <w:rFonts w:ascii="Times New Roman" w:hAnsi="Times New Roman" w:eastAsia="Times New Roman"/>
          <w:kern w:val="0"/>
          <w:sz w:val="20"/>
          <w:szCs w:val="20"/>
        </w:rPr>
      </w:pPr>
      <w:r>
        <w:rPr>
          <w:rFonts w:hint="eastAsia" w:ascii="Times New Roman" w:hAnsi="Times New Roman" w:eastAsia="Times New Roman"/>
          <w:kern w:val="0"/>
          <w:sz w:val="20"/>
          <w:szCs w:val="20"/>
          <w:lang w:bidi="ar"/>
        </w:rPr>
        <w:t xml:space="preserve"> </w:t>
      </w:r>
    </w:p>
    <w:p w14:paraId="1E72FB04">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3C148CB7">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335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B670E29">
            <w:pPr>
              <w:snapToGrid w:val="0"/>
              <w:jc w:val="distribute"/>
              <w:rPr>
                <w:rFonts w:ascii="仿宋_GB2312" w:hAnsi="Times New Roman" w:eastAsia="仿宋_GB2312" w:cs="仿宋_GB2312"/>
                <w:kern w:val="0"/>
                <w:sz w:val="32"/>
                <w:szCs w:val="32"/>
                <w:lang w:bidi="ar"/>
              </w:rPr>
            </w:pPr>
            <w:r>
              <w:rPr>
                <w:rFonts w:hint="eastAsia" w:ascii="仿宋_GB2312" w:hAnsi="Times New Roman" w:eastAsia="仿宋_GB2312" w:cs="仿宋_GB2312"/>
                <w:kern w:val="0"/>
                <w:sz w:val="32"/>
                <w:szCs w:val="32"/>
                <w:lang w:bidi="ar"/>
              </w:rPr>
              <w:t>基金申报投向：</w:t>
            </w:r>
          </w:p>
        </w:tc>
        <w:tc>
          <w:tcPr>
            <w:tcW w:w="5519" w:type="dxa"/>
            <w:tcBorders>
              <w:top w:val="nil"/>
              <w:left w:val="nil"/>
              <w:bottom w:val="single" w:color="auto" w:sz="4" w:space="0"/>
              <w:right w:val="nil"/>
              <w:tl2br w:val="nil"/>
              <w:tr2bl w:val="nil"/>
            </w:tcBorders>
            <w:vAlign w:val="center"/>
          </w:tcPr>
          <w:p w14:paraId="3B973840">
            <w:pPr>
              <w:snapToGrid w:val="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（请按照申报范围填写）</w:t>
            </w:r>
          </w:p>
        </w:tc>
      </w:tr>
      <w:tr w14:paraId="6E9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C699086">
            <w:pPr>
              <w:snapToGrid w:val="0"/>
              <w:jc w:val="distribute"/>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基金名称：</w:t>
            </w:r>
          </w:p>
        </w:tc>
        <w:tc>
          <w:tcPr>
            <w:tcW w:w="5519" w:type="dxa"/>
            <w:tcBorders>
              <w:top w:val="nil"/>
              <w:left w:val="nil"/>
              <w:bottom w:val="single" w:color="auto" w:sz="4" w:space="0"/>
              <w:right w:val="nil"/>
              <w:tl2br w:val="nil"/>
              <w:tr2bl w:val="nil"/>
            </w:tcBorders>
            <w:vAlign w:val="center"/>
          </w:tcPr>
          <w:p w14:paraId="78DA6D45">
            <w:pPr>
              <w:snapToGrid w:val="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（请填写申报基金的完整名称）</w:t>
            </w:r>
          </w:p>
        </w:tc>
      </w:tr>
      <w:tr w14:paraId="3E6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977" w:type="dxa"/>
            <w:tcBorders>
              <w:top w:val="nil"/>
              <w:left w:val="nil"/>
              <w:bottom w:val="nil"/>
              <w:right w:val="nil"/>
              <w:tl2br w:val="nil"/>
              <w:tr2bl w:val="nil"/>
            </w:tcBorders>
            <w:vAlign w:val="center"/>
          </w:tcPr>
          <w:p w14:paraId="6337D004">
            <w:pPr>
              <w:snapToGrid w:val="0"/>
              <w:jc w:val="distribute"/>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申报机构：</w:t>
            </w:r>
          </w:p>
        </w:tc>
        <w:tc>
          <w:tcPr>
            <w:tcW w:w="5519" w:type="dxa"/>
            <w:tcBorders>
              <w:top w:val="single" w:color="auto" w:sz="4" w:space="0"/>
              <w:left w:val="nil"/>
              <w:bottom w:val="single" w:color="auto" w:sz="4" w:space="0"/>
              <w:right w:val="nil"/>
              <w:tl2br w:val="nil"/>
              <w:tr2bl w:val="nil"/>
            </w:tcBorders>
            <w:vAlign w:val="center"/>
          </w:tcPr>
          <w:p w14:paraId="6F34248F">
            <w:pPr>
              <w:snapToGrid w:val="0"/>
              <w:jc w:val="right"/>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（盖章）</w:t>
            </w:r>
          </w:p>
        </w:tc>
      </w:tr>
      <w:tr w14:paraId="62D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vAlign w:val="center"/>
          </w:tcPr>
          <w:p w14:paraId="3A2E295E">
            <w:pPr>
              <w:snapToGrid w:val="0"/>
              <w:jc w:val="left"/>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法定代表人</w:t>
            </w:r>
            <w:r>
              <w:rPr>
                <w:rFonts w:hint="eastAsia" w:ascii="Times New Roman" w:hAnsi="Times New Roman" w:eastAsia="Times New Roman"/>
                <w:kern w:val="0"/>
                <w:sz w:val="32"/>
                <w:szCs w:val="32"/>
                <w:lang w:bidi="ar"/>
              </w:rPr>
              <w:t>/</w:t>
            </w:r>
            <w:r>
              <w:rPr>
                <w:rFonts w:hint="eastAsia" w:ascii="仿宋_GB2312" w:hAnsi="Times New Roman" w:eastAsia="仿宋_GB2312" w:cs="仿宋_GB2312"/>
                <w:kern w:val="0"/>
                <w:sz w:val="32"/>
                <w:szCs w:val="32"/>
                <w:lang w:bidi="ar"/>
              </w:rPr>
              <w:t>执行事务合伙人委派代表</w:t>
            </w:r>
          </w:p>
          <w:p w14:paraId="17F5BDD6">
            <w:pPr>
              <w:snapToGrid w:val="0"/>
              <w:jc w:val="distribute"/>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或授权代表：</w:t>
            </w:r>
          </w:p>
        </w:tc>
        <w:tc>
          <w:tcPr>
            <w:tcW w:w="5519" w:type="dxa"/>
            <w:tcBorders>
              <w:top w:val="single" w:color="auto" w:sz="4" w:space="0"/>
              <w:left w:val="nil"/>
              <w:bottom w:val="single" w:color="auto" w:sz="4" w:space="0"/>
              <w:right w:val="nil"/>
              <w:tl2br w:val="nil"/>
              <w:tr2bl w:val="nil"/>
            </w:tcBorders>
            <w:vAlign w:val="center"/>
          </w:tcPr>
          <w:p w14:paraId="4980878B">
            <w:pPr>
              <w:snapToGrid w:val="0"/>
              <w:jc w:val="right"/>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（签字）</w:t>
            </w:r>
          </w:p>
        </w:tc>
      </w:tr>
      <w:tr w14:paraId="31E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77" w:type="dxa"/>
            <w:tcBorders>
              <w:top w:val="nil"/>
              <w:left w:val="nil"/>
              <w:bottom w:val="nil"/>
              <w:right w:val="nil"/>
              <w:tl2br w:val="nil"/>
              <w:tr2bl w:val="nil"/>
            </w:tcBorders>
            <w:vAlign w:val="center"/>
          </w:tcPr>
          <w:p w14:paraId="49CA3DE3">
            <w:pPr>
              <w:snapToGrid w:val="0"/>
              <w:jc w:val="distribute"/>
              <w:rPr>
                <w:rFonts w:ascii="仿宋_GB2312" w:hAnsi="Times New Roman" w:eastAsia="仿宋_GB2312" w:cs="仿宋_GB2312"/>
                <w:kern w:val="0"/>
                <w:sz w:val="32"/>
                <w:szCs w:val="32"/>
                <w:lang w:bidi="ar"/>
              </w:rPr>
            </w:pPr>
            <w:r>
              <w:rPr>
                <w:rFonts w:hint="eastAsia" w:ascii="仿宋_GB2312" w:hAnsi="Times New Roman" w:eastAsia="仿宋_GB2312" w:cs="仿宋_GB2312"/>
                <w:kern w:val="0"/>
                <w:sz w:val="32"/>
                <w:szCs w:val="32"/>
                <w:lang w:bidi="ar"/>
              </w:rPr>
              <w:t>联系人：</w:t>
            </w:r>
          </w:p>
        </w:tc>
        <w:tc>
          <w:tcPr>
            <w:tcW w:w="5519" w:type="dxa"/>
            <w:tcBorders>
              <w:top w:val="single" w:color="auto" w:sz="4" w:space="0"/>
              <w:left w:val="nil"/>
              <w:bottom w:val="single" w:color="auto" w:sz="4" w:space="0"/>
              <w:right w:val="nil"/>
              <w:tl2br w:val="nil"/>
              <w:tr2bl w:val="nil"/>
            </w:tcBorders>
            <w:vAlign w:val="center"/>
          </w:tcPr>
          <w:p w14:paraId="6EB5073A">
            <w:pPr>
              <w:snapToGrid w:val="0"/>
              <w:jc w:val="right"/>
              <w:rPr>
                <w:rFonts w:ascii="仿宋_GB2312" w:hAnsi="Times New Roman" w:eastAsia="仿宋_GB2312" w:cs="仿宋_GB2312"/>
                <w:kern w:val="0"/>
                <w:sz w:val="32"/>
                <w:szCs w:val="32"/>
                <w:lang w:bidi="ar"/>
              </w:rPr>
            </w:pPr>
          </w:p>
        </w:tc>
      </w:tr>
      <w:tr w14:paraId="20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977" w:type="dxa"/>
            <w:tcBorders>
              <w:top w:val="nil"/>
              <w:left w:val="nil"/>
              <w:bottom w:val="nil"/>
              <w:right w:val="nil"/>
              <w:tl2br w:val="nil"/>
              <w:tr2bl w:val="nil"/>
            </w:tcBorders>
            <w:vAlign w:val="center"/>
          </w:tcPr>
          <w:p w14:paraId="7347754C">
            <w:pPr>
              <w:snapToGrid w:val="0"/>
              <w:jc w:val="distribute"/>
              <w:rPr>
                <w:rFonts w:ascii="仿宋_GB2312" w:hAnsi="Times New Roman" w:eastAsia="仿宋_GB2312" w:cs="仿宋_GB2312"/>
                <w:kern w:val="0"/>
                <w:sz w:val="32"/>
                <w:szCs w:val="32"/>
                <w:lang w:bidi="ar"/>
              </w:rPr>
            </w:pPr>
            <w:r>
              <w:rPr>
                <w:rFonts w:hint="eastAsia" w:ascii="仿宋_GB2312" w:hAnsi="Times New Roman" w:eastAsia="仿宋_GB2312" w:cs="仿宋_GB2312"/>
                <w:kern w:val="0"/>
                <w:sz w:val="32"/>
                <w:szCs w:val="32"/>
                <w:lang w:bidi="ar"/>
              </w:rPr>
              <w:t>联系方式：</w:t>
            </w:r>
          </w:p>
        </w:tc>
        <w:tc>
          <w:tcPr>
            <w:tcW w:w="5519" w:type="dxa"/>
            <w:tcBorders>
              <w:top w:val="single" w:color="auto" w:sz="4" w:space="0"/>
              <w:left w:val="nil"/>
              <w:bottom w:val="single" w:color="auto" w:sz="4" w:space="0"/>
              <w:right w:val="nil"/>
              <w:tl2br w:val="nil"/>
              <w:tr2bl w:val="nil"/>
            </w:tcBorders>
            <w:vAlign w:val="center"/>
          </w:tcPr>
          <w:p w14:paraId="176BDFCB">
            <w:pPr>
              <w:snapToGrid w:val="0"/>
              <w:jc w:val="right"/>
              <w:rPr>
                <w:rFonts w:ascii="仿宋_GB2312" w:hAnsi="Times New Roman" w:eastAsia="仿宋_GB2312" w:cs="仿宋_GB2312"/>
                <w:kern w:val="0"/>
                <w:sz w:val="32"/>
                <w:szCs w:val="32"/>
                <w:lang w:bidi="ar"/>
              </w:rPr>
            </w:pPr>
          </w:p>
        </w:tc>
      </w:tr>
    </w:tbl>
    <w:p w14:paraId="4C3B0D83">
      <w:pPr>
        <w:spacing w:line="600" w:lineRule="exact"/>
        <w:ind w:left="1"/>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10823615">
      <w:pPr>
        <w:spacing w:line="600" w:lineRule="exact"/>
        <w:ind w:left="1"/>
        <w:jc w:val="center"/>
        <w:rPr>
          <w:rFonts w:ascii="Times New Roman" w:hAnsi="Times New Roman" w:eastAsia="仿宋_GB2312" w:cs="仿宋_GB2312"/>
          <w:sz w:val="28"/>
          <w:szCs w:val="28"/>
        </w:rPr>
      </w:pPr>
      <w:r>
        <w:rPr>
          <w:rFonts w:hint="eastAsia" w:ascii="仿宋_GB2312" w:hAnsi="Times New Roman" w:eastAsia="仿宋_GB2312" w:cs="仿宋_GB2312"/>
          <w:sz w:val="28"/>
          <w:szCs w:val="28"/>
          <w:lang w:bidi="ar"/>
        </w:rPr>
        <w:t>申报时间：       年</w:t>
      </w:r>
      <w:r>
        <w:rPr>
          <w:rFonts w:hint="eastAsia" w:ascii="Times New Roman"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月</w:t>
      </w:r>
      <w:r>
        <w:rPr>
          <w:rFonts w:hint="eastAsia" w:ascii="Times New Roman"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日</w:t>
      </w:r>
    </w:p>
    <w:p w14:paraId="6E616EC9">
      <w:pPr>
        <w:spacing w:line="600" w:lineRule="exact"/>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br w:type="page"/>
      </w:r>
    </w:p>
    <w:p w14:paraId="2AE406D6">
      <w:pPr>
        <w:spacing w:line="600" w:lineRule="exact"/>
        <w:ind w:left="1"/>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08E7164A">
      <w:pPr>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目 录</w:t>
      </w:r>
    </w:p>
    <w:p w14:paraId="244EC07E">
      <w:pPr>
        <w:jc w:val="center"/>
        <w:rPr>
          <w:rFonts w:hint="eastAsia" w:ascii="仿宋" w:hAnsi="仿宋" w:eastAsia="仿宋" w:cs="仿宋"/>
          <w:kern w:val="0"/>
          <w:sz w:val="44"/>
          <w:szCs w:val="44"/>
          <w:lang w:bidi="ar"/>
        </w:rPr>
      </w:pPr>
      <w:r>
        <w:rPr>
          <w:rFonts w:hint="eastAsia" w:ascii="仿宋" w:hAnsi="仿宋" w:eastAsia="仿宋" w:cs="仿宋"/>
          <w:sz w:val="28"/>
        </w:rPr>
        <w:t>（请申报机构根据报告内容完善目录）</w:t>
      </w:r>
    </w:p>
    <w:p w14:paraId="7C3B70AB">
      <w:pPr>
        <w:spacing w:line="540" w:lineRule="exact"/>
        <w:jc w:val="center"/>
        <w:rPr>
          <w:rFonts w:hint="eastAsia" w:ascii="方正小标宋简体" w:hAnsi="方正小标宋简体" w:eastAsia="方正小标宋简体" w:cs="方正小标宋简体"/>
          <w:kern w:val="0"/>
          <w:sz w:val="44"/>
          <w:szCs w:val="44"/>
          <w:lang w:bidi="ar"/>
        </w:rPr>
        <w:sectPr>
          <w:footerReference r:id="rId3" w:type="default"/>
          <w:pgSz w:w="11906" w:h="16838"/>
          <w:pgMar w:top="1327" w:right="1746" w:bottom="1327" w:left="1746" w:header="851" w:footer="992" w:gutter="0"/>
          <w:cols w:space="720" w:num="1"/>
          <w:docGrid w:type="lines" w:linePitch="312" w:charSpace="0"/>
        </w:sectPr>
      </w:pPr>
    </w:p>
    <w:p w14:paraId="0F5E5A98">
      <w:pPr>
        <w:spacing w:line="540" w:lineRule="exact"/>
        <w:jc w:val="center"/>
        <w:rPr>
          <w:rFonts w:hint="eastAsia" w:ascii="仿宋" w:hAnsi="仿宋" w:eastAsia="仿宋" w:cs="仿宋"/>
          <w:b/>
          <w:sz w:val="28"/>
          <w:szCs w:val="28"/>
        </w:rPr>
      </w:pPr>
      <w:r>
        <w:rPr>
          <w:rFonts w:hint="eastAsia" w:ascii="方正小标宋简体" w:hAnsi="方正小标宋简体" w:eastAsia="方正小标宋简体" w:cs="方正小标宋简体"/>
          <w:kern w:val="0"/>
          <w:sz w:val="44"/>
          <w:szCs w:val="44"/>
          <w:lang w:bidi="ar"/>
        </w:rPr>
        <w:t>评审指标对应资料索引表</w:t>
      </w:r>
    </w:p>
    <w:p w14:paraId="31C6201C">
      <w:pPr>
        <w:pStyle w:val="2"/>
        <w:rPr>
          <w:sz w:val="36"/>
          <w:szCs w:val="36"/>
          <w:lang w:bidi="ar"/>
        </w:rPr>
      </w:pPr>
      <w:r>
        <w:rPr>
          <w:rFonts w:hint="eastAsia"/>
          <w:sz w:val="36"/>
          <w:szCs w:val="36"/>
          <w:lang w:bidi="ar"/>
        </w:rPr>
        <w:t>一、基本条件自评情况</w:t>
      </w:r>
    </w:p>
    <w:tbl>
      <w:tblPr>
        <w:tblStyle w:val="6"/>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0C4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18CA9011">
            <w:pPr>
              <w:widowControl/>
              <w:spacing w:line="360" w:lineRule="exact"/>
              <w:jc w:val="center"/>
              <w:textAlignment w:val="center"/>
              <w:rPr>
                <w:rFonts w:eastAsia="等线" w:cs="等线"/>
                <w:b/>
                <w:bCs/>
                <w:kern w:val="0"/>
                <w:sz w:val="22"/>
                <w:szCs w:val="22"/>
                <w:lang w:bidi="ar"/>
              </w:rPr>
            </w:pPr>
            <w:bookmarkStart w:id="0" w:name="_Hlk117085568"/>
            <w:r>
              <w:rPr>
                <w:rFonts w:hint="eastAsia" w:eastAsia="等线" w:cs="等线"/>
                <w:b/>
                <w:bCs/>
                <w:kern w:val="0"/>
                <w:sz w:val="22"/>
                <w:szCs w:val="22"/>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2E059100">
            <w:pPr>
              <w:widowControl/>
              <w:spacing w:line="360" w:lineRule="exact"/>
              <w:jc w:val="center"/>
              <w:textAlignment w:val="center"/>
              <w:rPr>
                <w:rFonts w:eastAsia="等线" w:cs="等线"/>
                <w:b/>
                <w:bCs/>
                <w:sz w:val="22"/>
                <w:szCs w:val="22"/>
              </w:rPr>
            </w:pPr>
            <w:r>
              <w:rPr>
                <w:rFonts w:hint="eastAsia" w:eastAsia="等线" w:cs="等线"/>
                <w:b/>
                <w:bCs/>
                <w:kern w:val="0"/>
                <w:sz w:val="22"/>
                <w:szCs w:val="22"/>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26988904">
            <w:pPr>
              <w:widowControl/>
              <w:spacing w:line="360" w:lineRule="exact"/>
              <w:jc w:val="center"/>
              <w:textAlignment w:val="center"/>
              <w:rPr>
                <w:rFonts w:eastAsia="等线" w:cs="等线"/>
                <w:b/>
                <w:bCs/>
                <w:sz w:val="22"/>
                <w:szCs w:val="22"/>
              </w:rPr>
            </w:pPr>
            <w:r>
              <w:rPr>
                <w:rFonts w:hint="eastAsia" w:eastAsia="等线" w:cs="等线"/>
                <w:b/>
                <w:bCs/>
                <w:sz w:val="22"/>
                <w:szCs w:val="22"/>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44CD1407">
            <w:pPr>
              <w:widowControl/>
              <w:spacing w:line="360" w:lineRule="exact"/>
              <w:jc w:val="center"/>
              <w:textAlignment w:val="center"/>
              <w:rPr>
                <w:rFonts w:eastAsia="等线" w:cs="等线"/>
                <w:b/>
                <w:bCs/>
                <w:sz w:val="22"/>
                <w:szCs w:val="22"/>
              </w:rPr>
            </w:pPr>
            <w:r>
              <w:rPr>
                <w:rFonts w:hint="eastAsia" w:eastAsia="等线" w:cs="等线"/>
                <w:b/>
                <w:bCs/>
                <w:sz w:val="22"/>
                <w:szCs w:val="22"/>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0A862584">
            <w:pPr>
              <w:widowControl/>
              <w:spacing w:line="360" w:lineRule="exact"/>
              <w:jc w:val="center"/>
              <w:textAlignment w:val="center"/>
              <w:rPr>
                <w:rFonts w:eastAsia="等线" w:cs="等线"/>
                <w:b/>
                <w:bCs/>
                <w:sz w:val="22"/>
                <w:szCs w:val="22"/>
              </w:rPr>
            </w:pPr>
            <w:r>
              <w:rPr>
                <w:rFonts w:hint="eastAsia" w:eastAsia="等线" w:cs="等线"/>
                <w:b/>
                <w:bCs/>
                <w:sz w:val="22"/>
                <w:szCs w:val="22"/>
              </w:rPr>
              <w:t>申报材料</w:t>
            </w:r>
          </w:p>
          <w:p w14:paraId="5759EBAE">
            <w:pPr>
              <w:widowControl/>
              <w:spacing w:line="360" w:lineRule="exact"/>
              <w:jc w:val="center"/>
              <w:textAlignment w:val="center"/>
              <w:rPr>
                <w:rFonts w:eastAsia="等线" w:cs="等线"/>
                <w:b/>
                <w:bCs/>
                <w:sz w:val="22"/>
                <w:szCs w:val="22"/>
              </w:rPr>
            </w:pPr>
            <w:r>
              <w:rPr>
                <w:rFonts w:hint="eastAsia" w:eastAsia="等线" w:cs="等线"/>
                <w:b/>
                <w:bCs/>
                <w:sz w:val="22"/>
                <w:szCs w:val="22"/>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2FB34AED">
            <w:pPr>
              <w:widowControl/>
              <w:spacing w:line="360" w:lineRule="exact"/>
              <w:jc w:val="center"/>
              <w:textAlignment w:val="center"/>
              <w:rPr>
                <w:rFonts w:eastAsia="等线" w:cs="等线"/>
                <w:b/>
                <w:bCs/>
                <w:sz w:val="22"/>
                <w:szCs w:val="22"/>
              </w:rPr>
            </w:pPr>
            <w:r>
              <w:rPr>
                <w:rFonts w:hint="eastAsia" w:eastAsia="等线" w:cs="等线"/>
                <w:b/>
                <w:bCs/>
                <w:sz w:val="22"/>
                <w:szCs w:val="22"/>
              </w:rPr>
              <w:t>自评结论</w:t>
            </w:r>
          </w:p>
        </w:tc>
      </w:tr>
      <w:tr w14:paraId="4C1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3153A7B9">
            <w:pPr>
              <w:widowControl/>
              <w:spacing w:line="360" w:lineRule="exact"/>
              <w:jc w:val="center"/>
              <w:textAlignment w:val="center"/>
              <w:rPr>
                <w:rFonts w:eastAsia="等线" w:cs="等线"/>
                <w:b/>
                <w:bCs/>
                <w:kern w:val="0"/>
                <w:sz w:val="22"/>
                <w:szCs w:val="22"/>
                <w:lang w:bidi="ar"/>
              </w:rPr>
            </w:pPr>
            <w:r>
              <w:rPr>
                <w:rFonts w:hint="eastAsia" w:eastAsia="等线" w:cs="等线"/>
                <w:b/>
                <w:bCs/>
                <w:kern w:val="0"/>
                <w:sz w:val="22"/>
                <w:szCs w:val="22"/>
                <w:lang w:bidi="ar"/>
              </w:rPr>
              <w:t>基本条件</w:t>
            </w:r>
          </w:p>
        </w:tc>
        <w:tc>
          <w:tcPr>
            <w:tcW w:w="1600" w:type="dxa"/>
            <w:tcBorders>
              <w:top w:val="single" w:color="auto" w:sz="4" w:space="0"/>
              <w:left w:val="single" w:color="auto" w:sz="4" w:space="0"/>
              <w:bottom w:val="single" w:color="auto" w:sz="4" w:space="0"/>
              <w:right w:val="single" w:color="auto" w:sz="4" w:space="0"/>
            </w:tcBorders>
            <w:vAlign w:val="center"/>
          </w:tcPr>
          <w:p w14:paraId="71562CCF">
            <w:pPr>
              <w:widowControl/>
              <w:spacing w:line="360" w:lineRule="exact"/>
              <w:jc w:val="center"/>
              <w:textAlignment w:val="center"/>
              <w:rPr>
                <w:rFonts w:eastAsia="楷体" w:cs="楷体"/>
                <w:kern w:val="0"/>
                <w:sz w:val="24"/>
                <w:lang w:bidi="ar"/>
              </w:rPr>
            </w:pPr>
            <w:r>
              <w:rPr>
                <w:rFonts w:hint="eastAsia" w:eastAsia="楷体" w:cs="等线"/>
                <w:b/>
                <w:bCs/>
                <w:kern w:val="0"/>
                <w:sz w:val="24"/>
                <w:lang w:bidi="ar"/>
              </w:rPr>
              <w:t>注册资本</w:t>
            </w:r>
          </w:p>
        </w:tc>
        <w:tc>
          <w:tcPr>
            <w:tcW w:w="5987" w:type="dxa"/>
            <w:tcBorders>
              <w:top w:val="single" w:color="auto" w:sz="4" w:space="0"/>
              <w:left w:val="single" w:color="auto" w:sz="4" w:space="0"/>
              <w:bottom w:val="single" w:color="auto" w:sz="4" w:space="0"/>
              <w:right w:val="single" w:color="auto" w:sz="4" w:space="0"/>
            </w:tcBorders>
            <w:vAlign w:val="center"/>
          </w:tcPr>
          <w:p w14:paraId="120201C7">
            <w:pPr>
              <w:spacing w:line="360" w:lineRule="exact"/>
              <w:rPr>
                <w:rFonts w:eastAsia="楷体" w:cs="楷体"/>
                <w:kern w:val="0"/>
                <w:sz w:val="24"/>
                <w:lang w:bidi="ar"/>
              </w:rPr>
            </w:pPr>
            <w:r>
              <w:rPr>
                <w:rFonts w:hint="eastAsia" w:eastAsia="楷体" w:cs="楷体"/>
                <w:kern w:val="0"/>
                <w:sz w:val="24"/>
                <w:lang w:bidi="ar"/>
              </w:rPr>
              <w:t>子基金管理机构须在中国大陆境内依法注册设立，注册资本实缴规模不低于</w:t>
            </w:r>
            <w:r>
              <w:rPr>
                <w:rFonts w:eastAsia="楷体" w:cs="楷体"/>
                <w:kern w:val="0"/>
                <w:sz w:val="24"/>
                <w:lang w:bidi="ar"/>
              </w:rPr>
              <w:t>1</w:t>
            </w:r>
            <w:r>
              <w:rPr>
                <w:rFonts w:hint="eastAsia" w:eastAsia="楷体" w:cs="楷体"/>
                <w:kern w:val="0"/>
                <w:sz w:val="24"/>
                <w:lang w:bidi="ar"/>
              </w:rPr>
              <w:t>,</w:t>
            </w:r>
            <w:r>
              <w:rPr>
                <w:rFonts w:eastAsia="楷体" w:cs="楷体"/>
                <w:kern w:val="0"/>
                <w:sz w:val="24"/>
                <w:lang w:bidi="ar"/>
              </w:rPr>
              <w:t>000</w:t>
            </w:r>
            <w:r>
              <w:rPr>
                <w:rFonts w:hint="eastAsia" w:eastAsia="楷体" w:cs="楷体"/>
                <w:kern w:val="0"/>
                <w:sz w:val="24"/>
                <w:lang w:bidi="ar"/>
              </w:rPr>
              <w:t>万元。</w:t>
            </w:r>
          </w:p>
        </w:tc>
        <w:tc>
          <w:tcPr>
            <w:tcW w:w="2045" w:type="dxa"/>
            <w:tcBorders>
              <w:top w:val="single" w:color="auto" w:sz="4" w:space="0"/>
              <w:left w:val="single" w:color="auto" w:sz="4" w:space="0"/>
              <w:bottom w:val="single" w:color="auto" w:sz="4" w:space="0"/>
              <w:right w:val="single" w:color="auto" w:sz="4" w:space="0"/>
            </w:tcBorders>
          </w:tcPr>
          <w:p w14:paraId="720AFD71">
            <w:pPr>
              <w:spacing w:line="360" w:lineRule="exact"/>
              <w:rPr>
                <w:rFonts w:eastAsia="楷体" w:cs="楷体"/>
                <w:kern w:val="0"/>
                <w:sz w:val="24"/>
                <w:lang w:bidi="ar"/>
              </w:rPr>
            </w:pPr>
            <w:r>
              <w:rPr>
                <w:rFonts w:hint="eastAsia" w:eastAsia="楷体" w:cs="楷体"/>
                <w:kern w:val="0"/>
                <w:sz w:val="24"/>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2AA9C333">
            <w:pPr>
              <w:spacing w:line="360" w:lineRule="exact"/>
              <w:rPr>
                <w:rFonts w:eastAsia="楷体" w:cs="楷体"/>
                <w:kern w:val="0"/>
                <w:sz w:val="24"/>
                <w:lang w:bidi="ar"/>
              </w:rPr>
            </w:pPr>
            <w:r>
              <w:rPr>
                <w:rFonts w:hint="eastAsia" w:eastAsia="楷体" w:cs="楷体"/>
                <w:kern w:val="0"/>
                <w:sz w:val="24"/>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4DB24BC6">
            <w:pPr>
              <w:spacing w:line="360" w:lineRule="exact"/>
              <w:rPr>
                <w:rFonts w:eastAsia="楷体" w:cs="楷体"/>
                <w:kern w:val="0"/>
                <w:sz w:val="24"/>
                <w:lang w:bidi="ar"/>
              </w:rPr>
            </w:pPr>
            <w:r>
              <w:rPr>
                <w:rFonts w:hint="eastAsia" w:eastAsia="楷体" w:cs="楷体"/>
                <w:kern w:val="0"/>
                <w:sz w:val="24"/>
                <w:lang w:bidi="ar"/>
              </w:rPr>
              <w:t>符合、不符合（下同）</w:t>
            </w:r>
          </w:p>
        </w:tc>
      </w:tr>
      <w:tr w14:paraId="247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63CD07AC">
            <w:pPr>
              <w:widowControl/>
              <w:spacing w:line="360" w:lineRule="exact"/>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BAC3C7B">
            <w:pPr>
              <w:widowControl/>
              <w:spacing w:line="360" w:lineRule="exact"/>
              <w:jc w:val="center"/>
              <w:textAlignment w:val="center"/>
              <w:rPr>
                <w:rFonts w:eastAsia="楷体" w:cs="等线"/>
                <w:b/>
                <w:bCs/>
                <w:kern w:val="0"/>
                <w:sz w:val="24"/>
                <w:lang w:bidi="ar"/>
              </w:rPr>
            </w:pPr>
            <w:r>
              <w:rPr>
                <w:rFonts w:hint="eastAsia" w:eastAsia="楷体" w:cs="等线"/>
                <w:b/>
                <w:bCs/>
                <w:kern w:val="0"/>
                <w:sz w:val="24"/>
                <w:lang w:bidi="ar"/>
              </w:rPr>
              <w:t>行业监管</w:t>
            </w:r>
          </w:p>
        </w:tc>
        <w:tc>
          <w:tcPr>
            <w:tcW w:w="5987" w:type="dxa"/>
            <w:tcBorders>
              <w:top w:val="single" w:color="auto" w:sz="4" w:space="0"/>
              <w:left w:val="single" w:color="auto" w:sz="4" w:space="0"/>
              <w:bottom w:val="single" w:color="auto" w:sz="4" w:space="0"/>
              <w:right w:val="single" w:color="auto" w:sz="4" w:space="0"/>
            </w:tcBorders>
            <w:vAlign w:val="center"/>
          </w:tcPr>
          <w:p w14:paraId="29992336">
            <w:pPr>
              <w:spacing w:line="360" w:lineRule="exact"/>
              <w:rPr>
                <w:rFonts w:eastAsia="楷体" w:cs="楷体"/>
                <w:kern w:val="0"/>
                <w:sz w:val="24"/>
                <w:lang w:bidi="ar"/>
              </w:rPr>
            </w:pPr>
            <w:r>
              <w:rPr>
                <w:rFonts w:hint="eastAsia" w:eastAsia="楷体" w:cs="楷体"/>
                <w:kern w:val="0"/>
                <w:sz w:val="24"/>
                <w:lang w:bidi="ar"/>
              </w:rPr>
              <w:t>子基金管理机构须满足《私募投资基金监督管理条例》《私募投资基金监督管理暂行办法》《政府投资基金暂行管理办法》《政府出资产业投资基金管理暂行办法》等监管要求设立运营。原则上正式提交申报材料前，子基金管理机构须在中国证券投资基金业协会完成登记，符合监管部门防范资本无序扩张的监管要求。</w:t>
            </w:r>
          </w:p>
        </w:tc>
        <w:tc>
          <w:tcPr>
            <w:tcW w:w="2045" w:type="dxa"/>
            <w:tcBorders>
              <w:top w:val="single" w:color="auto" w:sz="4" w:space="0"/>
              <w:left w:val="single" w:color="auto" w:sz="4" w:space="0"/>
              <w:bottom w:val="single" w:color="auto" w:sz="4" w:space="0"/>
              <w:right w:val="single" w:color="auto" w:sz="4" w:space="0"/>
            </w:tcBorders>
          </w:tcPr>
          <w:p w14:paraId="72E89100">
            <w:pPr>
              <w:spacing w:line="360" w:lineRule="exact"/>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5F0FAAA7">
            <w:pPr>
              <w:spacing w:line="360" w:lineRule="exact"/>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7712BA08">
            <w:pPr>
              <w:spacing w:line="360" w:lineRule="exact"/>
              <w:rPr>
                <w:rFonts w:eastAsia="楷体" w:cs="楷体"/>
                <w:kern w:val="0"/>
                <w:sz w:val="24"/>
                <w:lang w:bidi="ar"/>
              </w:rPr>
            </w:pPr>
          </w:p>
        </w:tc>
      </w:tr>
      <w:tr w14:paraId="290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0CC009D">
            <w:pPr>
              <w:widowControl/>
              <w:spacing w:line="360" w:lineRule="exact"/>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D4057CF">
            <w:pPr>
              <w:widowControl/>
              <w:spacing w:line="360" w:lineRule="exact"/>
              <w:jc w:val="center"/>
              <w:textAlignment w:val="center"/>
              <w:rPr>
                <w:rFonts w:eastAsia="楷体" w:cs="等线"/>
                <w:b/>
                <w:bCs/>
                <w:kern w:val="0"/>
                <w:sz w:val="24"/>
                <w:lang w:bidi="ar"/>
              </w:rPr>
            </w:pPr>
            <w:r>
              <w:rPr>
                <w:rFonts w:hint="eastAsia" w:eastAsia="楷体" w:cs="等线"/>
                <w:b/>
                <w:bCs/>
                <w:kern w:val="0"/>
                <w:sz w:val="24"/>
                <w:lang w:bidi="ar"/>
              </w:rPr>
              <w:t>从业规范</w:t>
            </w:r>
          </w:p>
        </w:tc>
        <w:tc>
          <w:tcPr>
            <w:tcW w:w="5987" w:type="dxa"/>
            <w:tcBorders>
              <w:top w:val="single" w:color="auto" w:sz="4" w:space="0"/>
              <w:left w:val="single" w:color="auto" w:sz="4" w:space="0"/>
              <w:bottom w:val="single" w:color="auto" w:sz="4" w:space="0"/>
              <w:right w:val="single" w:color="auto" w:sz="4" w:space="0"/>
            </w:tcBorders>
            <w:vAlign w:val="center"/>
          </w:tcPr>
          <w:p w14:paraId="387572B2">
            <w:pPr>
              <w:spacing w:line="360" w:lineRule="exact"/>
              <w:rPr>
                <w:rFonts w:hint="eastAsia" w:ascii="楷体" w:hAnsi="楷体" w:eastAsia="楷体" w:cs="楷体"/>
                <w:kern w:val="0"/>
                <w:sz w:val="24"/>
                <w:lang w:bidi="ar"/>
              </w:rPr>
            </w:pPr>
            <w:r>
              <w:rPr>
                <w:rFonts w:hint="eastAsia" w:eastAsia="楷体" w:cs="楷体"/>
                <w:kern w:val="0"/>
                <w:sz w:val="24"/>
                <w:lang w:bidi="ar"/>
              </w:rPr>
              <w:t>子基金管理机构及主要负责人、主要人员（总监及以上）拥有良好的合规记录，不得被纳入全国信用信息共享平台失信名单，近</w:t>
            </w:r>
            <w:r>
              <w:rPr>
                <w:rFonts w:eastAsia="楷体" w:cs="楷体"/>
                <w:kern w:val="0"/>
                <w:sz w:val="24"/>
                <w:lang w:bidi="ar"/>
              </w:rPr>
              <w:t>3</w:t>
            </w:r>
            <w:r>
              <w:rPr>
                <w:rFonts w:hint="eastAsia" w:eastAsia="楷体" w:cs="楷体"/>
                <w:kern w:val="0"/>
                <w:sz w:val="24"/>
                <w:lang w:bidi="ar"/>
              </w:rPr>
              <w:t>年</w:t>
            </w:r>
            <w:r>
              <w:rPr>
                <w:rFonts w:hint="eastAsia" w:eastAsia="楷体"/>
                <w:kern w:val="0"/>
                <w:sz w:val="24"/>
                <w:lang w:bidi="ar"/>
              </w:rPr>
              <w:t>未发生重大违法违规行为，未受到监管机构通报批评或行政处罚等</w:t>
            </w:r>
            <w:r>
              <w:rPr>
                <w:rFonts w:hint="eastAsia" w:eastAsia="楷体" w:cs="楷体"/>
                <w:kern w:val="0"/>
                <w:sz w:val="24"/>
                <w:lang w:bidi="ar"/>
              </w:rPr>
              <w:t>。</w:t>
            </w:r>
          </w:p>
        </w:tc>
        <w:tc>
          <w:tcPr>
            <w:tcW w:w="2045" w:type="dxa"/>
            <w:tcBorders>
              <w:top w:val="single" w:color="auto" w:sz="4" w:space="0"/>
              <w:left w:val="single" w:color="auto" w:sz="4" w:space="0"/>
              <w:bottom w:val="single" w:color="auto" w:sz="4" w:space="0"/>
              <w:right w:val="single" w:color="auto" w:sz="4" w:space="0"/>
            </w:tcBorders>
          </w:tcPr>
          <w:p w14:paraId="0CBDEFFB">
            <w:pPr>
              <w:spacing w:line="360" w:lineRule="exact"/>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6DAC3770">
            <w:pPr>
              <w:spacing w:line="360" w:lineRule="exact"/>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02D7B9EE">
            <w:pPr>
              <w:spacing w:line="360" w:lineRule="exact"/>
              <w:rPr>
                <w:rFonts w:eastAsia="楷体" w:cs="楷体"/>
                <w:kern w:val="0"/>
                <w:sz w:val="24"/>
                <w:lang w:bidi="ar"/>
              </w:rPr>
            </w:pPr>
          </w:p>
        </w:tc>
      </w:tr>
      <w:tr w14:paraId="3BC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2D696B2D">
            <w:pPr>
              <w:widowControl/>
              <w:spacing w:line="360" w:lineRule="exact"/>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0416EDF">
            <w:pPr>
              <w:widowControl/>
              <w:spacing w:line="360" w:lineRule="exact"/>
              <w:jc w:val="center"/>
              <w:textAlignment w:val="center"/>
              <w:rPr>
                <w:rFonts w:eastAsia="楷体" w:cs="等线"/>
                <w:b/>
                <w:bCs/>
                <w:kern w:val="0"/>
                <w:sz w:val="24"/>
                <w:lang w:bidi="ar"/>
              </w:rPr>
            </w:pPr>
            <w:r>
              <w:rPr>
                <w:rFonts w:hint="eastAsia" w:eastAsia="楷体" w:cs="等线"/>
                <w:b/>
                <w:bCs/>
                <w:kern w:val="0"/>
                <w:sz w:val="24"/>
                <w:lang w:bidi="ar"/>
              </w:rPr>
              <w:t>团队配备</w:t>
            </w:r>
          </w:p>
        </w:tc>
        <w:tc>
          <w:tcPr>
            <w:tcW w:w="5987" w:type="dxa"/>
            <w:tcBorders>
              <w:top w:val="single" w:color="auto" w:sz="4" w:space="0"/>
              <w:left w:val="single" w:color="auto" w:sz="4" w:space="0"/>
              <w:bottom w:val="single" w:color="auto" w:sz="4" w:space="0"/>
              <w:right w:val="single" w:color="auto" w:sz="4" w:space="0"/>
            </w:tcBorders>
            <w:vAlign w:val="center"/>
          </w:tcPr>
          <w:p w14:paraId="29472C77">
            <w:pPr>
              <w:spacing w:line="360" w:lineRule="exact"/>
              <w:rPr>
                <w:rFonts w:eastAsia="楷体" w:cs="楷体"/>
                <w:kern w:val="0"/>
                <w:sz w:val="24"/>
                <w:lang w:bidi="ar"/>
              </w:rPr>
            </w:pPr>
            <w:r>
              <w:rPr>
                <w:rFonts w:hint="eastAsia" w:eastAsia="楷体" w:cs="楷体"/>
                <w:kern w:val="0"/>
                <w:sz w:val="24"/>
                <w:lang w:bidi="ar"/>
              </w:rPr>
              <w:t>子基金管理机构</w:t>
            </w:r>
            <w:bookmarkStart w:id="1" w:name="_Hlk127905852"/>
            <w:r>
              <w:rPr>
                <w:rFonts w:hint="eastAsia" w:eastAsia="楷体" w:cs="楷体"/>
                <w:kern w:val="0"/>
                <w:sz w:val="24"/>
                <w:lang w:bidi="ar"/>
              </w:rPr>
              <w:t>核心人员（经营管理主要负责人、负责投资管理的高级管理人员以及合规风控负责人</w:t>
            </w:r>
            <w:r>
              <w:rPr>
                <w:rFonts w:hint="eastAsia" w:eastAsia="楷体" w:cs="楷体"/>
                <w:kern w:val="0"/>
                <w:sz w:val="24"/>
                <w:lang w:val="en-US" w:eastAsia="zh-CN" w:bidi="ar"/>
              </w:rPr>
              <w:t>等</w:t>
            </w:r>
            <w:r>
              <w:rPr>
                <w:rFonts w:hint="eastAsia" w:eastAsia="楷体" w:cs="楷体"/>
                <w:kern w:val="0"/>
                <w:sz w:val="24"/>
                <w:lang w:bidi="ar"/>
              </w:rPr>
              <w:t>）数量及股权投资工作经验。子基金管理机构已在或者承诺在</w:t>
            </w:r>
            <w:bookmarkEnd w:id="1"/>
            <w:r>
              <w:rPr>
                <w:rFonts w:hint="eastAsia" w:eastAsia="楷体" w:cs="楷体"/>
                <w:kern w:val="0"/>
                <w:sz w:val="24"/>
                <w:lang w:bidi="ar"/>
              </w:rPr>
              <w:t>合肥市内设置固定办公场所。子基金管理机构承诺，若成为中选机构，须配备3名及以上具备5年以上产业投资、基金运营、退出管理经验的管理团队，核心团队成员中至少</w:t>
            </w:r>
            <w:r>
              <w:rPr>
                <w:rFonts w:eastAsia="楷体" w:cs="楷体"/>
                <w:kern w:val="0"/>
                <w:sz w:val="24"/>
                <w:lang w:bidi="ar"/>
              </w:rPr>
              <w:t>1</w:t>
            </w:r>
            <w:r>
              <w:rPr>
                <w:rFonts w:hint="eastAsia" w:eastAsia="楷体" w:cs="楷体"/>
                <w:kern w:val="0"/>
                <w:sz w:val="24"/>
                <w:lang w:bidi="ar"/>
              </w:rPr>
              <w:t>名常驻合肥办公。</w:t>
            </w:r>
          </w:p>
        </w:tc>
        <w:tc>
          <w:tcPr>
            <w:tcW w:w="2045" w:type="dxa"/>
            <w:tcBorders>
              <w:top w:val="single" w:color="auto" w:sz="4" w:space="0"/>
              <w:left w:val="single" w:color="auto" w:sz="4" w:space="0"/>
              <w:bottom w:val="single" w:color="auto" w:sz="4" w:space="0"/>
              <w:right w:val="single" w:color="auto" w:sz="4" w:space="0"/>
            </w:tcBorders>
          </w:tcPr>
          <w:p w14:paraId="2A81A7B3">
            <w:pPr>
              <w:spacing w:line="360" w:lineRule="exact"/>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4B0B4908">
            <w:pPr>
              <w:spacing w:line="360" w:lineRule="exact"/>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0AFD8AEE">
            <w:pPr>
              <w:spacing w:line="360" w:lineRule="exact"/>
              <w:rPr>
                <w:rFonts w:eastAsia="楷体" w:cs="楷体"/>
                <w:kern w:val="0"/>
                <w:sz w:val="24"/>
                <w:lang w:bidi="ar"/>
              </w:rPr>
            </w:pPr>
          </w:p>
        </w:tc>
      </w:tr>
      <w:bookmarkEnd w:id="0"/>
    </w:tbl>
    <w:p w14:paraId="70FF5AC9">
      <w:pPr>
        <w:ind w:left="640"/>
        <w:rPr>
          <w:lang w:bidi="ar"/>
        </w:rPr>
      </w:pPr>
      <w:r>
        <w:rPr>
          <w:lang w:bidi="ar"/>
        </w:rPr>
        <w:br w:type="page"/>
      </w:r>
    </w:p>
    <w:p w14:paraId="0F4AC9E2">
      <w:pPr>
        <w:pStyle w:val="2"/>
        <w:rPr>
          <w:sz w:val="36"/>
          <w:szCs w:val="36"/>
          <w:lang w:bidi="ar"/>
        </w:rPr>
      </w:pPr>
      <w:r>
        <w:rPr>
          <w:rFonts w:hint="eastAsia"/>
          <w:sz w:val="36"/>
          <w:szCs w:val="36"/>
          <w:lang w:bidi="ar"/>
        </w:rPr>
        <w:t>二、基金管理机构业绩自评情况</w:t>
      </w:r>
    </w:p>
    <w:tbl>
      <w:tblPr>
        <w:tblStyle w:val="6"/>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3D31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432F9621">
            <w:pPr>
              <w:widowControl/>
              <w:spacing w:line="360" w:lineRule="exact"/>
              <w:jc w:val="center"/>
              <w:textAlignment w:val="center"/>
              <w:rPr>
                <w:rFonts w:eastAsia="等线"/>
                <w:b/>
                <w:bCs/>
                <w:kern w:val="0"/>
                <w:sz w:val="22"/>
                <w:szCs w:val="22"/>
                <w:lang w:bidi="ar"/>
              </w:rPr>
            </w:pPr>
            <w:bookmarkStart w:id="2" w:name="_Hlk117026398"/>
            <w:r>
              <w:rPr>
                <w:rFonts w:hint="eastAsia" w:eastAsia="等线"/>
                <w:b/>
                <w:bCs/>
                <w:kern w:val="0"/>
                <w:sz w:val="22"/>
                <w:szCs w:val="22"/>
                <w:lang w:bidi="ar"/>
              </w:rPr>
              <w:t>一</w:t>
            </w:r>
            <w:r>
              <w:rPr>
                <w:rFonts w:eastAsia="等线"/>
                <w:b/>
                <w:bCs/>
                <w:kern w:val="0"/>
                <w:sz w:val="22"/>
                <w:szCs w:val="22"/>
                <w:lang w:bidi="ar"/>
              </w:rPr>
              <w:t>级指标</w:t>
            </w:r>
          </w:p>
        </w:tc>
        <w:tc>
          <w:tcPr>
            <w:tcW w:w="7308" w:type="dxa"/>
            <w:shd w:val="clear" w:color="auto" w:fill="D9D9D9"/>
            <w:vAlign w:val="center"/>
          </w:tcPr>
          <w:p w14:paraId="139F3E37">
            <w:pPr>
              <w:widowControl/>
              <w:spacing w:line="360" w:lineRule="exact"/>
              <w:jc w:val="center"/>
              <w:textAlignment w:val="center"/>
              <w:rPr>
                <w:rFonts w:eastAsia="等线"/>
                <w:b/>
                <w:bCs/>
                <w:kern w:val="0"/>
                <w:sz w:val="22"/>
                <w:szCs w:val="22"/>
                <w:lang w:bidi="ar"/>
              </w:rPr>
            </w:pPr>
            <w:r>
              <w:rPr>
                <w:rFonts w:eastAsia="等线"/>
                <w:b/>
                <w:bCs/>
                <w:kern w:val="0"/>
                <w:sz w:val="22"/>
                <w:szCs w:val="22"/>
                <w:lang w:bidi="ar"/>
              </w:rPr>
              <w:t>评审项目</w:t>
            </w:r>
          </w:p>
        </w:tc>
        <w:tc>
          <w:tcPr>
            <w:tcW w:w="1725" w:type="dxa"/>
            <w:shd w:val="clear" w:color="auto" w:fill="D9D9D9"/>
            <w:vAlign w:val="center"/>
          </w:tcPr>
          <w:p w14:paraId="5F228FBB">
            <w:pPr>
              <w:widowControl/>
              <w:spacing w:line="360" w:lineRule="exact"/>
              <w:jc w:val="center"/>
              <w:textAlignment w:val="center"/>
              <w:rPr>
                <w:rFonts w:eastAsia="等线"/>
                <w:b/>
                <w:bCs/>
                <w:kern w:val="0"/>
                <w:sz w:val="22"/>
                <w:szCs w:val="22"/>
                <w:lang w:bidi="ar"/>
              </w:rPr>
            </w:pPr>
            <w:r>
              <w:rPr>
                <w:rFonts w:hint="eastAsia" w:eastAsia="等线"/>
                <w:b/>
                <w:bCs/>
                <w:kern w:val="0"/>
                <w:sz w:val="22"/>
                <w:szCs w:val="22"/>
                <w:lang w:bidi="ar"/>
              </w:rPr>
              <w:t>自评内容</w:t>
            </w:r>
          </w:p>
        </w:tc>
        <w:tc>
          <w:tcPr>
            <w:tcW w:w="1898" w:type="dxa"/>
            <w:shd w:val="clear" w:color="auto" w:fill="D9D9D9"/>
            <w:vAlign w:val="center"/>
          </w:tcPr>
          <w:p w14:paraId="4BF0EB46">
            <w:pPr>
              <w:widowControl/>
              <w:spacing w:line="360" w:lineRule="exact"/>
              <w:jc w:val="center"/>
              <w:textAlignment w:val="center"/>
              <w:rPr>
                <w:rFonts w:eastAsia="等线"/>
                <w:b/>
                <w:bCs/>
                <w:kern w:val="0"/>
                <w:sz w:val="22"/>
                <w:szCs w:val="22"/>
                <w:lang w:bidi="ar"/>
              </w:rPr>
            </w:pPr>
            <w:r>
              <w:rPr>
                <w:rFonts w:hint="eastAsia" w:eastAsia="等线"/>
                <w:b/>
                <w:bCs/>
                <w:kern w:val="0"/>
                <w:sz w:val="22"/>
                <w:szCs w:val="22"/>
                <w:lang w:bidi="ar"/>
              </w:rPr>
              <w:t>申报材料页码</w:t>
            </w:r>
          </w:p>
        </w:tc>
        <w:tc>
          <w:tcPr>
            <w:tcW w:w="1756" w:type="dxa"/>
            <w:shd w:val="clear" w:color="auto" w:fill="D9D9D9"/>
            <w:vAlign w:val="center"/>
          </w:tcPr>
          <w:p w14:paraId="747EBD4F">
            <w:pPr>
              <w:widowControl/>
              <w:spacing w:line="360" w:lineRule="exact"/>
              <w:jc w:val="center"/>
              <w:textAlignment w:val="center"/>
              <w:rPr>
                <w:rFonts w:eastAsia="等线"/>
                <w:b/>
                <w:bCs/>
                <w:kern w:val="0"/>
                <w:sz w:val="22"/>
                <w:szCs w:val="22"/>
                <w:lang w:bidi="ar"/>
              </w:rPr>
            </w:pPr>
            <w:r>
              <w:rPr>
                <w:rFonts w:hint="eastAsia" w:eastAsia="等线"/>
                <w:b/>
                <w:bCs/>
                <w:kern w:val="0"/>
                <w:sz w:val="22"/>
                <w:szCs w:val="22"/>
                <w:lang w:bidi="ar"/>
              </w:rPr>
              <w:t>自评结论</w:t>
            </w:r>
          </w:p>
        </w:tc>
      </w:tr>
      <w:tr w14:paraId="5CA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43" w:type="dxa"/>
            <w:vAlign w:val="center"/>
          </w:tcPr>
          <w:p w14:paraId="2E387BC6">
            <w:pPr>
              <w:spacing w:line="360" w:lineRule="exact"/>
              <w:jc w:val="center"/>
              <w:textAlignment w:val="center"/>
              <w:rPr>
                <w:rFonts w:eastAsia="楷体"/>
                <w:b/>
                <w:bCs/>
                <w:kern w:val="0"/>
                <w:sz w:val="24"/>
                <w:szCs w:val="20"/>
                <w:lang w:bidi="ar"/>
              </w:rPr>
            </w:pPr>
            <w:r>
              <w:rPr>
                <w:rFonts w:eastAsia="楷体"/>
                <w:b/>
                <w:bCs/>
                <w:kern w:val="0"/>
                <w:sz w:val="24"/>
                <w:szCs w:val="20"/>
                <w:lang w:bidi="ar"/>
              </w:rPr>
              <w:t>募资业绩</w:t>
            </w:r>
          </w:p>
        </w:tc>
        <w:tc>
          <w:tcPr>
            <w:tcW w:w="7308" w:type="dxa"/>
            <w:vAlign w:val="center"/>
          </w:tcPr>
          <w:p w14:paraId="47F12602">
            <w:pPr>
              <w:widowControl/>
              <w:spacing w:line="320" w:lineRule="exact"/>
              <w:textAlignment w:val="center"/>
              <w:rPr>
                <w:rFonts w:eastAsia="楷体"/>
                <w:kern w:val="0"/>
                <w:sz w:val="24"/>
                <w:szCs w:val="20"/>
                <w:lang w:bidi="ar"/>
              </w:rPr>
            </w:pPr>
            <w:r>
              <w:rPr>
                <w:rFonts w:eastAsia="楷体"/>
                <w:b/>
                <w:bCs/>
                <w:kern w:val="0"/>
                <w:sz w:val="24"/>
                <w:szCs w:val="20"/>
                <w:lang w:bidi="ar"/>
              </w:rPr>
              <w:t>1.基金管理规模。</w:t>
            </w:r>
            <w:r>
              <w:rPr>
                <w:rFonts w:hint="eastAsia" w:eastAsia="楷体"/>
                <w:b/>
                <w:bCs/>
                <w:kern w:val="0"/>
                <w:sz w:val="24"/>
                <w:szCs w:val="20"/>
                <w:lang w:bidi="ar"/>
              </w:rPr>
              <w:t>管理机构累计管理私募股权基金的实缴规模</w:t>
            </w:r>
            <w:r>
              <w:rPr>
                <w:rFonts w:hint="eastAsia" w:eastAsia="楷体"/>
                <w:b/>
                <w:bCs/>
                <w:kern w:val="0"/>
                <w:sz w:val="24"/>
                <w:szCs w:val="20"/>
                <w:lang w:eastAsia="zh-CN" w:bidi="ar"/>
              </w:rPr>
              <w:t>，</w:t>
            </w:r>
            <w:r>
              <w:rPr>
                <w:rFonts w:eastAsia="楷体"/>
                <w:kern w:val="0"/>
                <w:sz w:val="24"/>
                <w:szCs w:val="20"/>
                <w:lang w:bidi="ar"/>
              </w:rPr>
              <w:t>原则上子基金管理机构</w:t>
            </w:r>
            <w:r>
              <w:rPr>
                <w:rFonts w:hint="eastAsia" w:eastAsia="楷体"/>
                <w:kern w:val="0"/>
                <w:sz w:val="24"/>
                <w:szCs w:val="20"/>
                <w:lang w:bidi="ar"/>
              </w:rPr>
              <w:t>历史管理基金实缴到位规模</w:t>
            </w:r>
            <w:r>
              <w:rPr>
                <w:rFonts w:eastAsia="楷体"/>
                <w:kern w:val="0"/>
                <w:sz w:val="24"/>
                <w:szCs w:val="20"/>
                <w:lang w:bidi="ar"/>
              </w:rPr>
              <w:t>应当不低于拟申报子基金计划设立规模。</w:t>
            </w:r>
          </w:p>
          <w:p w14:paraId="41F7F017">
            <w:pPr>
              <w:widowControl/>
              <w:spacing w:line="320" w:lineRule="exact"/>
              <w:textAlignment w:val="center"/>
              <w:rPr>
                <w:rFonts w:eastAsia="楷体"/>
                <w:sz w:val="24"/>
                <w:szCs w:val="20"/>
              </w:rPr>
            </w:pPr>
            <w:r>
              <w:rPr>
                <w:rFonts w:eastAsia="楷体"/>
                <w:bCs/>
                <w:kern w:val="0"/>
                <w:sz w:val="24"/>
                <w:szCs w:val="20"/>
                <w:lang w:bidi="ar"/>
              </w:rPr>
              <w:t>备注：1.基金管理规模以中基协备案信息为依据，按照实缴到位资金。募集到位资金主要以银行出具的资金流水、到位凭证，或会计事务所</w:t>
            </w:r>
            <w:r>
              <w:rPr>
                <w:rFonts w:hint="eastAsia" w:eastAsia="楷体"/>
                <w:bCs/>
                <w:kern w:val="0"/>
                <w:sz w:val="24"/>
                <w:szCs w:val="20"/>
                <w:lang w:bidi="ar"/>
              </w:rPr>
              <w:t>出具</w:t>
            </w:r>
            <w:r>
              <w:rPr>
                <w:rFonts w:eastAsia="楷体"/>
                <w:bCs/>
                <w:kern w:val="0"/>
                <w:sz w:val="24"/>
                <w:szCs w:val="20"/>
                <w:lang w:bidi="ar"/>
              </w:rPr>
              <w:t>的验资报告为准</w:t>
            </w:r>
          </w:p>
        </w:tc>
        <w:tc>
          <w:tcPr>
            <w:tcW w:w="1725" w:type="dxa"/>
          </w:tcPr>
          <w:p w14:paraId="5FC27380">
            <w:pPr>
              <w:widowControl/>
              <w:spacing w:line="320" w:lineRule="exact"/>
              <w:textAlignment w:val="center"/>
              <w:rPr>
                <w:rFonts w:eastAsia="楷体"/>
                <w:bCs/>
                <w:kern w:val="0"/>
                <w:sz w:val="24"/>
                <w:szCs w:val="20"/>
                <w:lang w:bidi="ar"/>
              </w:rPr>
            </w:pPr>
          </w:p>
        </w:tc>
        <w:tc>
          <w:tcPr>
            <w:tcW w:w="1898" w:type="dxa"/>
          </w:tcPr>
          <w:p w14:paraId="41D5EAD7">
            <w:pPr>
              <w:widowControl/>
              <w:spacing w:line="320" w:lineRule="exact"/>
              <w:textAlignment w:val="center"/>
              <w:rPr>
                <w:rFonts w:eastAsia="楷体"/>
                <w:bCs/>
                <w:kern w:val="0"/>
                <w:sz w:val="24"/>
                <w:szCs w:val="20"/>
                <w:lang w:bidi="ar"/>
              </w:rPr>
            </w:pPr>
          </w:p>
        </w:tc>
        <w:tc>
          <w:tcPr>
            <w:tcW w:w="1756" w:type="dxa"/>
          </w:tcPr>
          <w:p w14:paraId="469EFED1">
            <w:pPr>
              <w:widowControl/>
              <w:spacing w:line="320" w:lineRule="exact"/>
              <w:textAlignment w:val="center"/>
              <w:rPr>
                <w:rFonts w:eastAsia="楷体"/>
                <w:bCs/>
                <w:kern w:val="0"/>
                <w:sz w:val="24"/>
                <w:szCs w:val="20"/>
                <w:lang w:bidi="ar"/>
              </w:rPr>
            </w:pPr>
          </w:p>
        </w:tc>
      </w:tr>
      <w:tr w14:paraId="506F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vAlign w:val="center"/>
          </w:tcPr>
          <w:p w14:paraId="5C723AB7">
            <w:pPr>
              <w:spacing w:line="360" w:lineRule="exact"/>
              <w:jc w:val="center"/>
              <w:textAlignment w:val="center"/>
              <w:rPr>
                <w:rFonts w:eastAsia="楷体"/>
                <w:b/>
                <w:bCs/>
                <w:kern w:val="0"/>
                <w:sz w:val="24"/>
                <w:szCs w:val="20"/>
                <w:lang w:bidi="ar"/>
              </w:rPr>
            </w:pPr>
            <w:r>
              <w:rPr>
                <w:rFonts w:eastAsia="楷体"/>
                <w:b/>
                <w:bCs/>
                <w:kern w:val="0"/>
                <w:sz w:val="24"/>
                <w:szCs w:val="20"/>
                <w:lang w:bidi="ar"/>
              </w:rPr>
              <w:t>投资业绩</w:t>
            </w:r>
          </w:p>
        </w:tc>
        <w:tc>
          <w:tcPr>
            <w:tcW w:w="7308" w:type="dxa"/>
            <w:vAlign w:val="center"/>
          </w:tcPr>
          <w:p w14:paraId="234CB737">
            <w:pPr>
              <w:widowControl/>
              <w:numPr>
                <w:ilvl w:val="-1"/>
                <w:numId w:val="0"/>
              </w:numPr>
              <w:spacing w:line="340" w:lineRule="exact"/>
              <w:textAlignment w:val="center"/>
              <w:rPr>
                <w:rFonts w:eastAsia="楷体"/>
                <w:sz w:val="24"/>
                <w:szCs w:val="20"/>
              </w:rPr>
            </w:pPr>
            <w:r>
              <w:rPr>
                <w:rFonts w:hint="eastAsia" w:eastAsia="楷体"/>
                <w:b/>
                <w:bCs/>
                <w:sz w:val="24"/>
                <w:szCs w:val="20"/>
              </w:rPr>
              <w:t>1.</w:t>
            </w:r>
            <w:r>
              <w:rPr>
                <w:rFonts w:eastAsia="楷体"/>
                <w:b/>
                <w:bCs/>
                <w:sz w:val="24"/>
                <w:szCs w:val="20"/>
              </w:rPr>
              <w:t>基金投资情况。</w:t>
            </w:r>
            <w:r>
              <w:rPr>
                <w:rFonts w:eastAsia="楷体"/>
                <w:sz w:val="24"/>
                <w:szCs w:val="20"/>
              </w:rPr>
              <w:t>子基金管理机构</w:t>
            </w:r>
            <w:r>
              <w:rPr>
                <w:rFonts w:hint="eastAsia" w:eastAsia="楷体"/>
                <w:sz w:val="24"/>
                <w:szCs w:val="20"/>
                <w:lang w:val="en-US" w:eastAsia="zh-CN"/>
              </w:rPr>
              <w:t>管理</w:t>
            </w:r>
            <w:r>
              <w:rPr>
                <w:rFonts w:eastAsia="楷体"/>
                <w:sz w:val="24"/>
                <w:szCs w:val="20"/>
              </w:rPr>
              <w:t>基金投资成效情况，</w:t>
            </w:r>
            <w:r>
              <w:rPr>
                <w:rFonts w:hint="eastAsia" w:eastAsia="楷体"/>
                <w:sz w:val="24"/>
                <w:szCs w:val="20"/>
                <w:lang w:val="en-US" w:eastAsia="zh-CN"/>
              </w:rPr>
              <w:t>提供管理基金的GIRR数据</w:t>
            </w:r>
            <w:r>
              <w:rPr>
                <w:rFonts w:eastAsia="楷体"/>
                <w:sz w:val="24"/>
                <w:szCs w:val="20"/>
              </w:rPr>
              <w:t>。</w:t>
            </w:r>
          </w:p>
          <w:p w14:paraId="511D706D">
            <w:pPr>
              <w:widowControl/>
              <w:spacing w:line="340" w:lineRule="exact"/>
              <w:textAlignment w:val="center"/>
              <w:rPr>
                <w:rFonts w:eastAsia="楷体"/>
                <w:sz w:val="24"/>
                <w:szCs w:val="20"/>
              </w:rPr>
            </w:pPr>
            <w:r>
              <w:rPr>
                <w:rFonts w:eastAsia="楷体"/>
                <w:b/>
                <w:sz w:val="24"/>
                <w:szCs w:val="20"/>
              </w:rPr>
              <w:t>2.</w:t>
            </w:r>
            <w:r>
              <w:rPr>
                <w:rFonts w:hint="eastAsia" w:eastAsia="楷体"/>
                <w:b/>
                <w:sz w:val="24"/>
                <w:szCs w:val="20"/>
              </w:rPr>
              <w:t>成功投资案例</w:t>
            </w:r>
            <w:r>
              <w:rPr>
                <w:rFonts w:eastAsia="楷体"/>
                <w:b/>
                <w:sz w:val="24"/>
                <w:szCs w:val="20"/>
              </w:rPr>
              <w:t>。</w:t>
            </w:r>
            <w:r>
              <w:rPr>
                <w:rFonts w:hint="eastAsia" w:eastAsia="楷体"/>
                <w:bCs/>
                <w:sz w:val="24"/>
                <w:szCs w:val="20"/>
              </w:rPr>
              <w:t>主导投资项目是否已取得较好的社会效益和经济效益，原则上须提供不少于3个成功退出案例（含上市退出或被并购退出），鼓励尽量多列。存在合肥瑶海区内成功投资案例的，请予以重点列示。</w:t>
            </w:r>
          </w:p>
        </w:tc>
        <w:tc>
          <w:tcPr>
            <w:tcW w:w="1725" w:type="dxa"/>
          </w:tcPr>
          <w:p w14:paraId="716EEF52">
            <w:pPr>
              <w:widowControl/>
              <w:spacing w:line="340" w:lineRule="exact"/>
              <w:textAlignment w:val="center"/>
              <w:rPr>
                <w:rFonts w:eastAsia="楷体"/>
                <w:bCs/>
                <w:sz w:val="24"/>
                <w:szCs w:val="20"/>
              </w:rPr>
            </w:pPr>
          </w:p>
        </w:tc>
        <w:tc>
          <w:tcPr>
            <w:tcW w:w="1898" w:type="dxa"/>
          </w:tcPr>
          <w:p w14:paraId="47E001F1">
            <w:pPr>
              <w:widowControl/>
              <w:spacing w:line="340" w:lineRule="exact"/>
              <w:textAlignment w:val="center"/>
              <w:rPr>
                <w:rFonts w:eastAsia="楷体"/>
                <w:bCs/>
                <w:sz w:val="24"/>
                <w:szCs w:val="20"/>
              </w:rPr>
            </w:pPr>
          </w:p>
        </w:tc>
        <w:tc>
          <w:tcPr>
            <w:tcW w:w="1756" w:type="dxa"/>
          </w:tcPr>
          <w:p w14:paraId="77B75CC7">
            <w:pPr>
              <w:widowControl/>
              <w:spacing w:line="340" w:lineRule="exact"/>
              <w:textAlignment w:val="center"/>
              <w:rPr>
                <w:rFonts w:eastAsia="楷体"/>
                <w:bCs/>
                <w:sz w:val="24"/>
                <w:szCs w:val="20"/>
              </w:rPr>
            </w:pPr>
          </w:p>
        </w:tc>
      </w:tr>
      <w:tr w14:paraId="4F2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577DF74B">
            <w:pPr>
              <w:spacing w:line="360" w:lineRule="exact"/>
              <w:jc w:val="center"/>
              <w:textAlignment w:val="center"/>
              <w:rPr>
                <w:rFonts w:eastAsia="楷体"/>
                <w:b/>
                <w:bCs/>
                <w:kern w:val="0"/>
                <w:sz w:val="24"/>
                <w:szCs w:val="20"/>
                <w:lang w:bidi="ar"/>
              </w:rPr>
            </w:pPr>
            <w:r>
              <w:rPr>
                <w:rFonts w:eastAsia="楷体"/>
                <w:b/>
                <w:bCs/>
                <w:kern w:val="0"/>
                <w:sz w:val="24"/>
                <w:szCs w:val="20"/>
                <w:lang w:bidi="ar"/>
              </w:rPr>
              <w:t>管理能力</w:t>
            </w:r>
          </w:p>
        </w:tc>
        <w:tc>
          <w:tcPr>
            <w:tcW w:w="7308" w:type="dxa"/>
            <w:vAlign w:val="center"/>
          </w:tcPr>
          <w:p w14:paraId="1684D802">
            <w:pPr>
              <w:widowControl/>
              <w:spacing w:line="340" w:lineRule="exact"/>
              <w:textAlignment w:val="center"/>
              <w:rPr>
                <w:rFonts w:eastAsia="楷体"/>
                <w:sz w:val="24"/>
                <w:szCs w:val="20"/>
              </w:rPr>
            </w:pPr>
            <w:r>
              <w:rPr>
                <w:rFonts w:eastAsia="楷体"/>
                <w:b/>
                <w:bCs/>
                <w:sz w:val="24"/>
                <w:szCs w:val="20"/>
              </w:rPr>
              <w:t>1.内部治理。</w:t>
            </w:r>
            <w:r>
              <w:rPr>
                <w:rFonts w:hint="eastAsia" w:eastAsia="楷体"/>
                <w:sz w:val="24"/>
                <w:szCs w:val="20"/>
              </w:rPr>
              <w:t>子基金管理机构是否已建立健全募投管退制度体系及运营机制，组织架构和职责分工完整，建立投资管理机制、退出机制、风险防控机制、激励约束机制、投资估值制度、跟投制度、关联交易制度等。</w:t>
            </w:r>
          </w:p>
          <w:p w14:paraId="015F7D74">
            <w:pPr>
              <w:widowControl/>
              <w:spacing w:line="340" w:lineRule="exact"/>
              <w:textAlignment w:val="center"/>
              <w:rPr>
                <w:rFonts w:eastAsia="楷体"/>
                <w:sz w:val="24"/>
                <w:szCs w:val="20"/>
              </w:rPr>
            </w:pPr>
            <w:r>
              <w:rPr>
                <w:rFonts w:hint="eastAsia" w:eastAsia="楷体"/>
                <w:b/>
                <w:bCs/>
                <w:sz w:val="24"/>
                <w:szCs w:val="20"/>
              </w:rPr>
              <w:t>2.</w:t>
            </w:r>
            <w:r>
              <w:rPr>
                <w:rFonts w:eastAsia="楷体"/>
                <w:b/>
                <w:bCs/>
                <w:sz w:val="24"/>
                <w:szCs w:val="20"/>
              </w:rPr>
              <w:t>基金管理公司经营情况。</w:t>
            </w:r>
            <w:r>
              <w:rPr>
                <w:rFonts w:eastAsia="楷体"/>
                <w:sz w:val="24"/>
                <w:szCs w:val="20"/>
              </w:rPr>
              <w:t>子基金管理机构近</w:t>
            </w:r>
            <w:r>
              <w:rPr>
                <w:rFonts w:hint="eastAsia" w:eastAsia="楷体"/>
                <w:sz w:val="24"/>
                <w:szCs w:val="20"/>
              </w:rPr>
              <w:t>2</w:t>
            </w:r>
            <w:r>
              <w:rPr>
                <w:rFonts w:eastAsia="楷体"/>
                <w:sz w:val="24"/>
                <w:szCs w:val="20"/>
              </w:rPr>
              <w:t>年</w:t>
            </w:r>
            <w:r>
              <w:rPr>
                <w:rFonts w:hint="eastAsia" w:eastAsia="楷体"/>
                <w:sz w:val="24"/>
                <w:szCs w:val="20"/>
              </w:rPr>
              <w:t>及一期财务</w:t>
            </w:r>
            <w:r>
              <w:rPr>
                <w:rFonts w:eastAsia="楷体"/>
                <w:sz w:val="24"/>
                <w:szCs w:val="20"/>
              </w:rPr>
              <w:t>情况。</w:t>
            </w:r>
          </w:p>
          <w:p w14:paraId="475C6B82">
            <w:pPr>
              <w:widowControl/>
              <w:spacing w:line="340" w:lineRule="exact"/>
              <w:textAlignment w:val="center"/>
              <w:rPr>
                <w:rFonts w:eastAsia="楷体"/>
                <w:sz w:val="24"/>
                <w:szCs w:val="20"/>
              </w:rPr>
            </w:pPr>
            <w:r>
              <w:rPr>
                <w:rFonts w:eastAsia="楷体"/>
                <w:sz w:val="24"/>
                <w:szCs w:val="20"/>
              </w:rPr>
              <w:t>备注：依据2022年以来管理公司合并层面财务报表、审计报告（含附注明细，如有）和审计调整清单（如有）。</w:t>
            </w:r>
          </w:p>
          <w:p w14:paraId="3F95460D">
            <w:pPr>
              <w:widowControl/>
              <w:numPr>
                <w:ilvl w:val="255"/>
                <w:numId w:val="0"/>
              </w:numPr>
              <w:spacing w:line="340" w:lineRule="exact"/>
              <w:textAlignment w:val="center"/>
              <w:rPr>
                <w:rFonts w:eastAsia="楷体"/>
                <w:sz w:val="24"/>
                <w:szCs w:val="20"/>
              </w:rPr>
            </w:pPr>
            <w:r>
              <w:rPr>
                <w:rFonts w:hint="eastAsia" w:eastAsia="楷体"/>
                <w:b/>
                <w:bCs/>
                <w:sz w:val="24"/>
                <w:szCs w:val="20"/>
              </w:rPr>
              <w:t>3.行业研究能力。</w:t>
            </w:r>
            <w:r>
              <w:rPr>
                <w:rFonts w:hint="eastAsia" w:eastAsia="楷体"/>
                <w:sz w:val="24"/>
                <w:szCs w:val="20"/>
              </w:rPr>
              <w:t>子基金管理机构是否具备行业研究能力。</w:t>
            </w:r>
          </w:p>
          <w:p w14:paraId="5CAD2E46">
            <w:pPr>
              <w:widowControl/>
              <w:numPr>
                <w:ilvl w:val="255"/>
                <w:numId w:val="0"/>
              </w:numPr>
              <w:spacing w:line="340" w:lineRule="exact"/>
              <w:textAlignment w:val="center"/>
              <w:rPr>
                <w:rFonts w:eastAsia="楷体"/>
                <w:sz w:val="24"/>
                <w:szCs w:val="20"/>
              </w:rPr>
            </w:pPr>
            <w:r>
              <w:rPr>
                <w:rFonts w:hint="eastAsia" w:eastAsia="楷体"/>
                <w:sz w:val="24"/>
                <w:szCs w:val="20"/>
              </w:rPr>
              <w:t>备注：1.主要考察2022年1月以来子基金管理机构对主要投资行业研究报告情况，如行业研究报告、专著、专题研究报告等。</w:t>
            </w:r>
          </w:p>
          <w:p w14:paraId="7AD50D31">
            <w:pPr>
              <w:widowControl/>
              <w:spacing w:line="340" w:lineRule="exact"/>
              <w:textAlignment w:val="center"/>
              <w:rPr>
                <w:rFonts w:eastAsia="楷体"/>
                <w:sz w:val="24"/>
                <w:szCs w:val="20"/>
              </w:rPr>
            </w:pPr>
            <w:r>
              <w:rPr>
                <w:rFonts w:hint="eastAsia" w:eastAsia="楷体"/>
                <w:b/>
                <w:bCs/>
                <w:sz w:val="24"/>
                <w:szCs w:val="20"/>
              </w:rPr>
              <w:t>4</w:t>
            </w:r>
            <w:r>
              <w:rPr>
                <w:rFonts w:eastAsia="楷体"/>
                <w:b/>
                <w:bCs/>
                <w:sz w:val="24"/>
                <w:szCs w:val="20"/>
              </w:rPr>
              <w:t>.行业影响力。</w:t>
            </w:r>
            <w:r>
              <w:rPr>
                <w:rFonts w:eastAsia="楷体"/>
                <w:sz w:val="24"/>
                <w:szCs w:val="20"/>
              </w:rPr>
              <w:t>子基金管理机构是否具备社会知名度和行业影响力。</w:t>
            </w:r>
          </w:p>
          <w:p w14:paraId="5A6801DE">
            <w:pPr>
              <w:widowControl/>
              <w:spacing w:line="340" w:lineRule="exact"/>
              <w:textAlignment w:val="center"/>
              <w:rPr>
                <w:rFonts w:eastAsia="楷体"/>
                <w:sz w:val="24"/>
                <w:szCs w:val="20"/>
              </w:rPr>
            </w:pPr>
            <w:r>
              <w:rPr>
                <w:rFonts w:eastAsia="楷体"/>
                <w:sz w:val="24"/>
                <w:szCs w:val="20"/>
              </w:rPr>
              <w:t>备注：</w:t>
            </w:r>
            <w:r>
              <w:rPr>
                <w:rFonts w:hint="eastAsia" w:eastAsia="楷体"/>
                <w:sz w:val="24"/>
                <w:szCs w:val="20"/>
              </w:rPr>
              <w:t>社会知名度和行业影响力主要参考2022年1月以来中国证券投资基金业协会等行业自律监管机构，或者清科研究、投中网、母基金研究中心、中国风险投资研究院、融中、母基金周刊等第三方知名机构，或者行业知名母基金发布的信用报告、排名、榜单、评价报告等。</w:t>
            </w:r>
          </w:p>
        </w:tc>
        <w:tc>
          <w:tcPr>
            <w:tcW w:w="1725" w:type="dxa"/>
          </w:tcPr>
          <w:p w14:paraId="631C7F3B">
            <w:pPr>
              <w:widowControl/>
              <w:spacing w:line="340" w:lineRule="exact"/>
              <w:textAlignment w:val="center"/>
              <w:rPr>
                <w:rFonts w:eastAsia="楷体"/>
                <w:bCs/>
                <w:sz w:val="24"/>
                <w:szCs w:val="20"/>
              </w:rPr>
            </w:pPr>
          </w:p>
        </w:tc>
        <w:tc>
          <w:tcPr>
            <w:tcW w:w="1898" w:type="dxa"/>
          </w:tcPr>
          <w:p w14:paraId="5749F59D">
            <w:pPr>
              <w:widowControl/>
              <w:spacing w:line="340" w:lineRule="exact"/>
              <w:textAlignment w:val="center"/>
              <w:rPr>
                <w:rFonts w:eastAsia="楷体"/>
                <w:bCs/>
                <w:sz w:val="24"/>
                <w:szCs w:val="20"/>
              </w:rPr>
            </w:pPr>
          </w:p>
        </w:tc>
        <w:tc>
          <w:tcPr>
            <w:tcW w:w="1756" w:type="dxa"/>
          </w:tcPr>
          <w:p w14:paraId="4B60798D">
            <w:pPr>
              <w:widowControl/>
              <w:spacing w:line="340" w:lineRule="exact"/>
              <w:textAlignment w:val="center"/>
              <w:rPr>
                <w:rFonts w:eastAsia="楷体"/>
                <w:bCs/>
                <w:sz w:val="24"/>
                <w:szCs w:val="20"/>
              </w:rPr>
            </w:pPr>
          </w:p>
        </w:tc>
      </w:tr>
      <w:tr w14:paraId="361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1E10EE63">
            <w:pPr>
              <w:spacing w:line="360" w:lineRule="exact"/>
              <w:jc w:val="center"/>
              <w:textAlignment w:val="center"/>
              <w:rPr>
                <w:rFonts w:hint="default" w:eastAsia="楷体"/>
                <w:b/>
                <w:bCs/>
                <w:kern w:val="0"/>
                <w:sz w:val="24"/>
                <w:szCs w:val="20"/>
                <w:lang w:val="en-US" w:eastAsia="zh-CN" w:bidi="ar"/>
              </w:rPr>
            </w:pPr>
            <w:r>
              <w:rPr>
                <w:rFonts w:hint="eastAsia" w:eastAsia="楷体"/>
                <w:b/>
                <w:bCs/>
                <w:kern w:val="0"/>
                <w:sz w:val="24"/>
                <w:szCs w:val="20"/>
                <w:lang w:val="en-US" w:eastAsia="zh-CN" w:bidi="ar"/>
              </w:rPr>
              <w:t>项目招引能力</w:t>
            </w:r>
          </w:p>
        </w:tc>
        <w:tc>
          <w:tcPr>
            <w:tcW w:w="7308" w:type="dxa"/>
            <w:vAlign w:val="center"/>
          </w:tcPr>
          <w:p w14:paraId="4E81B297">
            <w:pPr>
              <w:widowControl/>
              <w:numPr>
                <w:ilvl w:val="0"/>
                <w:numId w:val="0"/>
              </w:numPr>
              <w:spacing w:line="340" w:lineRule="exact"/>
              <w:textAlignment w:val="center"/>
              <w:rPr>
                <w:rFonts w:eastAsia="楷体"/>
                <w:sz w:val="24"/>
                <w:szCs w:val="20"/>
              </w:rPr>
            </w:pPr>
            <w:r>
              <w:rPr>
                <w:rFonts w:hint="eastAsia" w:eastAsia="楷体"/>
                <w:b/>
                <w:bCs/>
                <w:sz w:val="24"/>
                <w:szCs w:val="20"/>
                <w:lang w:val="en-US" w:eastAsia="zh-CN"/>
              </w:rPr>
              <w:t>1</w:t>
            </w:r>
            <w:r>
              <w:rPr>
                <w:rFonts w:eastAsia="楷体"/>
                <w:b/>
                <w:bCs/>
                <w:sz w:val="24"/>
                <w:szCs w:val="20"/>
              </w:rPr>
              <w:t>.</w:t>
            </w:r>
            <w:r>
              <w:rPr>
                <w:rFonts w:hint="eastAsia" w:eastAsia="楷体"/>
                <w:b/>
                <w:bCs/>
                <w:sz w:val="24"/>
                <w:szCs w:val="20"/>
                <w:lang w:val="en-US" w:eastAsia="zh-CN"/>
              </w:rPr>
              <w:t>储备项目情况</w:t>
            </w:r>
            <w:r>
              <w:rPr>
                <w:rFonts w:eastAsia="楷体"/>
                <w:b/>
                <w:bCs/>
                <w:sz w:val="24"/>
                <w:szCs w:val="20"/>
              </w:rPr>
              <w:t>。</w:t>
            </w:r>
            <w:r>
              <w:rPr>
                <w:rFonts w:hint="eastAsia" w:eastAsia="楷体"/>
                <w:sz w:val="24"/>
                <w:szCs w:val="20"/>
              </w:rPr>
              <w:t>管理机构为基金开展投资准备的储备项目数量、拟投金额、招引落地等</w:t>
            </w:r>
            <w:r>
              <w:rPr>
                <w:rFonts w:hint="eastAsia" w:eastAsia="楷体"/>
                <w:sz w:val="24"/>
                <w:szCs w:val="20"/>
                <w:lang w:eastAsia="zh-CN"/>
              </w:rPr>
              <w:t>，</w:t>
            </w:r>
            <w:r>
              <w:rPr>
                <w:rFonts w:hint="eastAsia" w:eastAsia="楷体"/>
                <w:sz w:val="24"/>
                <w:szCs w:val="20"/>
                <w:lang w:val="en-US" w:eastAsia="zh-CN"/>
              </w:rPr>
              <w:t>招引落地项目以企业出具的承诺函为准</w:t>
            </w:r>
            <w:r>
              <w:rPr>
                <w:rFonts w:hint="eastAsia" w:eastAsia="楷体"/>
                <w:sz w:val="24"/>
                <w:szCs w:val="20"/>
              </w:rPr>
              <w:t>。</w:t>
            </w:r>
          </w:p>
          <w:p w14:paraId="210CBF37">
            <w:pPr>
              <w:widowControl/>
              <w:numPr>
                <w:ilvl w:val="0"/>
                <w:numId w:val="0"/>
              </w:numPr>
              <w:spacing w:line="340" w:lineRule="exact"/>
              <w:textAlignment w:val="center"/>
              <w:rPr>
                <w:rFonts w:eastAsia="楷体"/>
                <w:sz w:val="24"/>
                <w:szCs w:val="20"/>
              </w:rPr>
            </w:pPr>
            <w:r>
              <w:rPr>
                <w:rFonts w:hint="eastAsia" w:eastAsia="楷体"/>
                <w:b/>
                <w:bCs/>
                <w:sz w:val="24"/>
                <w:szCs w:val="20"/>
              </w:rPr>
              <w:t>2.</w:t>
            </w:r>
            <w:r>
              <w:rPr>
                <w:rFonts w:hint="eastAsia" w:eastAsia="楷体"/>
                <w:b/>
                <w:bCs/>
                <w:sz w:val="24"/>
                <w:szCs w:val="20"/>
                <w:lang w:val="en-US" w:eastAsia="zh-CN"/>
              </w:rPr>
              <w:t>平台合作经验</w:t>
            </w:r>
            <w:r>
              <w:rPr>
                <w:rFonts w:eastAsia="楷体"/>
                <w:b/>
                <w:bCs/>
                <w:sz w:val="24"/>
                <w:szCs w:val="20"/>
              </w:rPr>
              <w:t>。</w:t>
            </w:r>
            <w:r>
              <w:rPr>
                <w:rFonts w:hint="eastAsia" w:eastAsia="楷体"/>
                <w:sz w:val="24"/>
                <w:szCs w:val="20"/>
                <w:lang w:val="en-US" w:eastAsia="zh-CN"/>
              </w:rPr>
              <w:t>过往管理基金中</w:t>
            </w:r>
            <w:r>
              <w:rPr>
                <w:rFonts w:hint="eastAsia" w:eastAsia="楷体"/>
                <w:sz w:val="24"/>
                <w:szCs w:val="20"/>
              </w:rPr>
              <w:t>省、市及县（区）政府平台公司实缴出资</w:t>
            </w:r>
            <w:r>
              <w:rPr>
                <w:rFonts w:hint="eastAsia" w:eastAsia="楷体"/>
                <w:sz w:val="24"/>
                <w:szCs w:val="20"/>
                <w:lang w:val="en-US" w:eastAsia="zh-CN"/>
              </w:rPr>
              <w:t>金额</w:t>
            </w:r>
            <w:r>
              <w:rPr>
                <w:rFonts w:hint="eastAsia" w:eastAsia="楷体"/>
                <w:sz w:val="24"/>
                <w:szCs w:val="20"/>
                <w:lang w:eastAsia="zh-CN"/>
              </w:rPr>
              <w:t>、</w:t>
            </w:r>
            <w:r>
              <w:rPr>
                <w:rFonts w:hint="eastAsia" w:eastAsia="楷体"/>
                <w:sz w:val="24"/>
                <w:szCs w:val="20"/>
              </w:rPr>
              <w:t>认缴出资</w:t>
            </w:r>
            <w:r>
              <w:rPr>
                <w:rFonts w:hint="eastAsia" w:eastAsia="楷体"/>
                <w:sz w:val="24"/>
                <w:szCs w:val="20"/>
                <w:lang w:val="en-US" w:eastAsia="zh-CN"/>
              </w:rPr>
              <w:t>金额</w:t>
            </w:r>
            <w:r>
              <w:rPr>
                <w:rFonts w:eastAsia="楷体"/>
                <w:sz w:val="24"/>
                <w:szCs w:val="20"/>
              </w:rPr>
              <w:t>。</w:t>
            </w:r>
          </w:p>
          <w:p w14:paraId="33C2AD98">
            <w:pPr>
              <w:widowControl/>
              <w:numPr>
                <w:ilvl w:val="-1"/>
                <w:numId w:val="0"/>
              </w:numPr>
              <w:spacing w:line="340" w:lineRule="exact"/>
              <w:textAlignment w:val="center"/>
              <w:rPr>
                <w:rFonts w:hint="default" w:eastAsia="楷体"/>
                <w:b/>
                <w:bCs/>
                <w:sz w:val="24"/>
                <w:szCs w:val="20"/>
                <w:lang w:val="en-US" w:eastAsia="zh-CN"/>
              </w:rPr>
            </w:pPr>
            <w:r>
              <w:rPr>
                <w:rFonts w:hint="eastAsia" w:eastAsia="楷体"/>
                <w:b/>
                <w:bCs/>
                <w:sz w:val="24"/>
                <w:szCs w:val="20"/>
              </w:rPr>
              <w:t>3.</w:t>
            </w:r>
            <w:r>
              <w:rPr>
                <w:rFonts w:hint="eastAsia" w:eastAsia="楷体"/>
                <w:b/>
                <w:bCs/>
                <w:sz w:val="24"/>
                <w:szCs w:val="20"/>
                <w:lang w:val="en-US" w:eastAsia="zh-CN"/>
              </w:rPr>
              <w:t>过往返投完成情况</w:t>
            </w:r>
            <w:r>
              <w:rPr>
                <w:rFonts w:hint="eastAsia" w:eastAsia="楷体"/>
                <w:b/>
                <w:bCs/>
                <w:sz w:val="24"/>
                <w:szCs w:val="20"/>
              </w:rPr>
              <w:t>。</w:t>
            </w:r>
            <w:r>
              <w:rPr>
                <w:rFonts w:eastAsia="楷体"/>
                <w:bCs/>
                <w:kern w:val="0"/>
                <w:sz w:val="24"/>
                <w:szCs w:val="20"/>
                <w:lang w:bidi="ar"/>
              </w:rPr>
              <w:t>请在申报材料中予以标识</w:t>
            </w:r>
            <w:r>
              <w:rPr>
                <w:rFonts w:hint="eastAsia" w:eastAsia="楷体"/>
                <w:bCs/>
                <w:kern w:val="0"/>
                <w:sz w:val="24"/>
                <w:szCs w:val="20"/>
                <w:lang w:val="en-US" w:eastAsia="zh-CN" w:bidi="ar"/>
              </w:rPr>
              <w:t>有返投要求的基金和完成返投要求的基金。</w:t>
            </w:r>
          </w:p>
          <w:p w14:paraId="7287055C">
            <w:pPr>
              <w:widowControl/>
              <w:numPr>
                <w:ilvl w:val="-1"/>
                <w:numId w:val="0"/>
              </w:numPr>
              <w:spacing w:line="340" w:lineRule="exact"/>
              <w:textAlignment w:val="center"/>
              <w:rPr>
                <w:rFonts w:hint="eastAsia" w:eastAsia="楷体"/>
                <w:b/>
                <w:bCs/>
                <w:sz w:val="24"/>
                <w:szCs w:val="20"/>
              </w:rPr>
            </w:pPr>
            <w:r>
              <w:rPr>
                <w:rFonts w:hint="eastAsia" w:eastAsia="楷体"/>
                <w:b/>
                <w:bCs/>
                <w:sz w:val="24"/>
                <w:szCs w:val="20"/>
              </w:rPr>
              <w:t>4</w:t>
            </w:r>
            <w:r>
              <w:rPr>
                <w:rFonts w:eastAsia="楷体"/>
                <w:b/>
                <w:bCs/>
                <w:sz w:val="24"/>
                <w:szCs w:val="20"/>
              </w:rPr>
              <w:t>.</w:t>
            </w:r>
            <w:r>
              <w:rPr>
                <w:rFonts w:hint="eastAsia" w:eastAsia="楷体"/>
                <w:b/>
                <w:bCs/>
                <w:sz w:val="24"/>
                <w:szCs w:val="20"/>
                <w:lang w:val="en-US" w:eastAsia="zh-CN"/>
              </w:rPr>
              <w:t>推动重大项目落地能力</w:t>
            </w:r>
            <w:r>
              <w:rPr>
                <w:rFonts w:eastAsia="楷体"/>
                <w:b/>
                <w:bCs/>
                <w:sz w:val="24"/>
                <w:szCs w:val="20"/>
              </w:rPr>
              <w:t>。</w:t>
            </w:r>
            <w:r>
              <w:rPr>
                <w:rFonts w:hint="eastAsia" w:eastAsia="楷体"/>
                <w:sz w:val="24"/>
                <w:szCs w:val="20"/>
              </w:rPr>
              <w:t>2022年以来，管理机构为地方政府招引重大项目情况</w:t>
            </w:r>
            <w:r>
              <w:rPr>
                <w:rFonts w:hint="eastAsia" w:eastAsia="楷体"/>
                <w:sz w:val="24"/>
                <w:szCs w:val="20"/>
                <w:lang w:eastAsia="zh-CN"/>
              </w:rPr>
              <w:t>，</w:t>
            </w:r>
            <w:r>
              <w:rPr>
                <w:rFonts w:hint="eastAsia" w:eastAsia="楷体"/>
                <w:sz w:val="24"/>
                <w:szCs w:val="20"/>
                <w:lang w:val="en-US" w:eastAsia="zh-CN"/>
              </w:rPr>
              <w:t>包括但不限于落地项目情况介绍、落地投资金额等。</w:t>
            </w:r>
          </w:p>
          <w:p w14:paraId="0AD3801E">
            <w:pPr>
              <w:widowControl/>
              <w:numPr>
                <w:ilvl w:val="0"/>
                <w:numId w:val="0"/>
              </w:numPr>
              <w:spacing w:line="340" w:lineRule="exact"/>
              <w:textAlignment w:val="center"/>
              <w:rPr>
                <w:rFonts w:hint="eastAsia" w:eastAsia="楷体"/>
                <w:sz w:val="24"/>
                <w:szCs w:val="20"/>
                <w:lang w:val="en-US" w:eastAsia="zh-CN"/>
              </w:rPr>
            </w:pPr>
            <w:r>
              <w:rPr>
                <w:rFonts w:hint="eastAsia" w:eastAsia="楷体"/>
                <w:b/>
                <w:bCs/>
                <w:sz w:val="24"/>
                <w:szCs w:val="20"/>
                <w:lang w:val="en-US" w:eastAsia="zh-CN"/>
              </w:rPr>
              <w:t>5.</w:t>
            </w:r>
            <w:r>
              <w:rPr>
                <w:rFonts w:ascii="Times New Roman" w:hAnsi="Times New Roman" w:eastAsia="楷体" w:cs="Times New Roman"/>
                <w:b/>
                <w:bCs/>
                <w:kern w:val="0"/>
                <w:sz w:val="24"/>
                <w:lang w:bidi="ar"/>
              </w:rPr>
              <w:t>产业</w:t>
            </w:r>
            <w:r>
              <w:rPr>
                <w:rFonts w:hint="eastAsia" w:ascii="Times New Roman" w:hAnsi="Times New Roman" w:eastAsia="楷体" w:cs="Times New Roman"/>
                <w:b/>
                <w:bCs/>
                <w:kern w:val="0"/>
                <w:sz w:val="24"/>
                <w:lang w:bidi="ar"/>
              </w:rPr>
              <w:t>提前</w:t>
            </w:r>
            <w:r>
              <w:rPr>
                <w:rFonts w:ascii="Times New Roman" w:hAnsi="Times New Roman" w:eastAsia="楷体" w:cs="Times New Roman"/>
                <w:b/>
                <w:bCs/>
                <w:kern w:val="0"/>
                <w:sz w:val="24"/>
                <w:lang w:bidi="ar"/>
              </w:rPr>
              <w:t>导入能力</w:t>
            </w:r>
            <w:r>
              <w:rPr>
                <w:rFonts w:hint="eastAsia" w:ascii="Times New Roman" w:hAnsi="Times New Roman" w:eastAsia="楷体" w:cs="Times New Roman"/>
                <w:b/>
                <w:bCs/>
                <w:kern w:val="0"/>
                <w:sz w:val="24"/>
                <w:lang w:bidi="ar"/>
              </w:rPr>
              <w:t>。</w:t>
            </w:r>
            <w:r>
              <w:rPr>
                <w:rFonts w:hint="eastAsia" w:ascii="Times New Roman" w:hAnsi="Times New Roman" w:eastAsia="楷体"/>
                <w:kern w:val="0"/>
                <w:sz w:val="24"/>
                <w:lang w:bidi="ar"/>
              </w:rPr>
              <w:t>自2025年1月1日至提交申报材料日止，管理机构或核心管理团队在瑶海区未参与项目出资的情况下将其投资项目落地瑶海并实质经营的</w:t>
            </w:r>
            <w:r>
              <w:rPr>
                <w:rFonts w:hint="eastAsia" w:ascii="Times New Roman" w:hAnsi="Times New Roman" w:eastAsia="楷体" w:cs="Times New Roman"/>
                <w:kern w:val="0"/>
                <w:sz w:val="24"/>
                <w:lang w:val="en-US" w:eastAsia="zh-CN" w:bidi="ar"/>
              </w:rPr>
              <w:t>项目情况介绍及落地投资金额</w:t>
            </w:r>
            <w:r>
              <w:rPr>
                <w:rFonts w:hint="eastAsia" w:ascii="Times New Roman" w:hAnsi="Times New Roman" w:eastAsia="楷体" w:cs="Times New Roman"/>
                <w:kern w:val="0"/>
                <w:sz w:val="24"/>
                <w:lang w:eastAsia="zh-CN" w:bidi="ar"/>
              </w:rPr>
              <w:t>。</w:t>
            </w:r>
          </w:p>
        </w:tc>
        <w:tc>
          <w:tcPr>
            <w:tcW w:w="1725" w:type="dxa"/>
          </w:tcPr>
          <w:p w14:paraId="06E06507">
            <w:pPr>
              <w:widowControl/>
              <w:spacing w:line="340" w:lineRule="exact"/>
              <w:textAlignment w:val="center"/>
              <w:rPr>
                <w:rFonts w:eastAsia="楷体"/>
                <w:bCs/>
                <w:sz w:val="24"/>
                <w:szCs w:val="20"/>
              </w:rPr>
            </w:pPr>
          </w:p>
        </w:tc>
        <w:tc>
          <w:tcPr>
            <w:tcW w:w="1898" w:type="dxa"/>
          </w:tcPr>
          <w:p w14:paraId="608A21DF">
            <w:pPr>
              <w:widowControl/>
              <w:spacing w:line="340" w:lineRule="exact"/>
              <w:textAlignment w:val="center"/>
              <w:rPr>
                <w:rFonts w:eastAsia="楷体"/>
                <w:bCs/>
                <w:sz w:val="24"/>
                <w:szCs w:val="20"/>
              </w:rPr>
            </w:pPr>
          </w:p>
        </w:tc>
        <w:tc>
          <w:tcPr>
            <w:tcW w:w="1756" w:type="dxa"/>
          </w:tcPr>
          <w:p w14:paraId="7F0D564E">
            <w:pPr>
              <w:widowControl/>
              <w:spacing w:line="340" w:lineRule="exact"/>
              <w:textAlignment w:val="center"/>
              <w:rPr>
                <w:rFonts w:eastAsia="楷体"/>
                <w:bCs/>
                <w:sz w:val="24"/>
                <w:szCs w:val="20"/>
              </w:rPr>
            </w:pPr>
          </w:p>
        </w:tc>
      </w:tr>
      <w:tr w14:paraId="61C8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trPr>
        <w:tc>
          <w:tcPr>
            <w:tcW w:w="1243" w:type="dxa"/>
            <w:vAlign w:val="center"/>
          </w:tcPr>
          <w:p w14:paraId="31CE7B33">
            <w:pPr>
              <w:spacing w:line="360" w:lineRule="exact"/>
              <w:jc w:val="center"/>
              <w:textAlignment w:val="center"/>
              <w:rPr>
                <w:rFonts w:eastAsia="楷体"/>
                <w:b/>
                <w:bCs/>
                <w:kern w:val="0"/>
                <w:sz w:val="24"/>
                <w:szCs w:val="20"/>
                <w:lang w:bidi="ar"/>
              </w:rPr>
            </w:pPr>
            <w:r>
              <w:rPr>
                <w:rFonts w:eastAsia="楷体"/>
                <w:b/>
                <w:bCs/>
                <w:kern w:val="0"/>
                <w:sz w:val="24"/>
                <w:szCs w:val="20"/>
                <w:lang w:bidi="ar"/>
              </w:rPr>
              <w:t>退出业绩</w:t>
            </w:r>
          </w:p>
        </w:tc>
        <w:tc>
          <w:tcPr>
            <w:tcW w:w="7308" w:type="dxa"/>
            <w:vAlign w:val="center"/>
          </w:tcPr>
          <w:p w14:paraId="5959250C">
            <w:pPr>
              <w:widowControl/>
              <w:spacing w:line="340" w:lineRule="exact"/>
              <w:textAlignment w:val="center"/>
              <w:rPr>
                <w:rFonts w:eastAsia="楷体"/>
                <w:bCs/>
                <w:sz w:val="24"/>
                <w:szCs w:val="20"/>
              </w:rPr>
            </w:pPr>
            <w:r>
              <w:rPr>
                <w:rFonts w:eastAsia="楷体"/>
                <w:b/>
                <w:bCs/>
                <w:sz w:val="24"/>
                <w:szCs w:val="20"/>
              </w:rPr>
              <w:t>历史管理基金资本分红率（DPI）。</w:t>
            </w:r>
            <w:r>
              <w:rPr>
                <w:rFonts w:eastAsia="楷体"/>
                <w:bCs/>
                <w:sz w:val="24"/>
                <w:szCs w:val="20"/>
              </w:rPr>
              <w:t>退出业绩或流动性较好的基金案例。基金案例主要包括：已清算且DPI不低于1的基金；处于清算状态或延长期且DPI不低于1的基金；处于退出期且DPI不低于0.6的基金；处于投资期且DPI不低于0.2的基金。</w:t>
            </w:r>
            <w:r>
              <w:rPr>
                <w:rFonts w:hint="eastAsia" w:eastAsia="楷体"/>
                <w:bCs/>
                <w:sz w:val="24"/>
                <w:szCs w:val="20"/>
              </w:rPr>
              <w:t>退出业绩</w:t>
            </w:r>
            <w:r>
              <w:rPr>
                <w:rFonts w:eastAsia="楷体"/>
                <w:bCs/>
                <w:sz w:val="24"/>
                <w:szCs w:val="20"/>
              </w:rPr>
              <w:t>案例不包括单一项目基金。</w:t>
            </w:r>
          </w:p>
          <w:p w14:paraId="4BEF2F2D">
            <w:pPr>
              <w:widowControl/>
              <w:spacing w:line="340" w:lineRule="exact"/>
              <w:textAlignment w:val="center"/>
              <w:rPr>
                <w:rFonts w:eastAsia="楷体"/>
                <w:sz w:val="24"/>
                <w:szCs w:val="20"/>
              </w:rPr>
            </w:pPr>
            <w:r>
              <w:rPr>
                <w:rFonts w:hint="eastAsia" w:eastAsia="楷体"/>
                <w:bCs/>
                <w:sz w:val="24"/>
                <w:szCs w:val="20"/>
              </w:rPr>
              <w:t>备注：</w:t>
            </w:r>
            <w:r>
              <w:rPr>
                <w:rFonts w:eastAsia="楷体"/>
                <w:bCs/>
                <w:sz w:val="24"/>
                <w:szCs w:val="20"/>
              </w:rPr>
              <w:t>1.资本分红率（DPI）=基金累计向出资人分配金额/基金出资人累计实缴金额。</w:t>
            </w:r>
            <w:r>
              <w:rPr>
                <w:rFonts w:hint="eastAsia" w:eastAsia="楷体"/>
                <w:bCs/>
                <w:sz w:val="24"/>
                <w:szCs w:val="20"/>
              </w:rPr>
              <w:t>2</w:t>
            </w:r>
            <w:r>
              <w:rPr>
                <w:rFonts w:eastAsia="楷体"/>
                <w:bCs/>
                <w:sz w:val="24"/>
                <w:szCs w:val="20"/>
              </w:rPr>
              <w:t>.已清算基金以中基协备案信息为依据。</w:t>
            </w:r>
          </w:p>
        </w:tc>
        <w:tc>
          <w:tcPr>
            <w:tcW w:w="1725" w:type="dxa"/>
          </w:tcPr>
          <w:p w14:paraId="31F1A7D1">
            <w:pPr>
              <w:widowControl/>
              <w:spacing w:line="340" w:lineRule="exact"/>
              <w:textAlignment w:val="center"/>
              <w:rPr>
                <w:rFonts w:eastAsia="楷体"/>
                <w:bCs/>
                <w:sz w:val="24"/>
                <w:szCs w:val="20"/>
              </w:rPr>
            </w:pPr>
          </w:p>
        </w:tc>
        <w:tc>
          <w:tcPr>
            <w:tcW w:w="1898" w:type="dxa"/>
          </w:tcPr>
          <w:p w14:paraId="1EBFC7EE">
            <w:pPr>
              <w:widowControl/>
              <w:spacing w:line="340" w:lineRule="exact"/>
              <w:textAlignment w:val="center"/>
              <w:rPr>
                <w:rFonts w:eastAsia="楷体"/>
                <w:bCs/>
                <w:sz w:val="24"/>
                <w:szCs w:val="20"/>
              </w:rPr>
            </w:pPr>
          </w:p>
        </w:tc>
        <w:tc>
          <w:tcPr>
            <w:tcW w:w="1756" w:type="dxa"/>
          </w:tcPr>
          <w:p w14:paraId="3E65C87B">
            <w:pPr>
              <w:widowControl/>
              <w:spacing w:line="340" w:lineRule="exact"/>
              <w:textAlignment w:val="center"/>
              <w:rPr>
                <w:rFonts w:eastAsia="楷体"/>
                <w:bCs/>
                <w:sz w:val="24"/>
                <w:szCs w:val="20"/>
              </w:rPr>
            </w:pPr>
          </w:p>
        </w:tc>
      </w:tr>
      <w:tr w14:paraId="555B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trPr>
        <w:tc>
          <w:tcPr>
            <w:tcW w:w="1243" w:type="dxa"/>
            <w:vAlign w:val="center"/>
          </w:tcPr>
          <w:p w14:paraId="763B8547">
            <w:pPr>
              <w:widowControl/>
              <w:spacing w:line="360" w:lineRule="exact"/>
              <w:ind w:left="-105" w:leftChars="-50" w:right="-105" w:rightChars="-50"/>
              <w:jc w:val="center"/>
              <w:textAlignment w:val="center"/>
              <w:rPr>
                <w:rFonts w:eastAsia="楷体"/>
                <w:b/>
                <w:bCs/>
                <w:kern w:val="0"/>
                <w:sz w:val="24"/>
                <w:szCs w:val="20"/>
                <w:lang w:bidi="ar"/>
              </w:rPr>
            </w:pPr>
            <w:r>
              <w:rPr>
                <w:rFonts w:eastAsia="楷体"/>
                <w:b/>
                <w:bCs/>
                <w:kern w:val="0"/>
                <w:sz w:val="24"/>
                <w:szCs w:val="20"/>
                <w:lang w:bidi="ar"/>
              </w:rPr>
              <w:t>团队情况</w:t>
            </w:r>
          </w:p>
        </w:tc>
        <w:tc>
          <w:tcPr>
            <w:tcW w:w="7308" w:type="dxa"/>
            <w:vAlign w:val="center"/>
          </w:tcPr>
          <w:p w14:paraId="6474EDA7">
            <w:pPr>
              <w:widowControl/>
              <w:spacing w:line="340" w:lineRule="exact"/>
              <w:textAlignment w:val="center"/>
              <w:rPr>
                <w:rFonts w:eastAsia="楷体"/>
                <w:sz w:val="24"/>
                <w:szCs w:val="20"/>
              </w:rPr>
            </w:pPr>
            <w:r>
              <w:rPr>
                <w:rFonts w:eastAsia="楷体"/>
                <w:b/>
                <w:bCs/>
                <w:sz w:val="24"/>
                <w:szCs w:val="20"/>
              </w:rPr>
              <w:t>1.人员配备情况。</w:t>
            </w:r>
            <w:r>
              <w:rPr>
                <w:rFonts w:hint="eastAsia" w:eastAsia="楷体"/>
                <w:sz w:val="24"/>
                <w:szCs w:val="20"/>
              </w:rPr>
              <w:t>考察子基金管理机构人力资源情况，包括但不限于员工人数、前中后台人员配备、近3年人员异动情况等</w:t>
            </w:r>
            <w:r>
              <w:rPr>
                <w:rFonts w:eastAsia="楷体"/>
                <w:sz w:val="24"/>
                <w:szCs w:val="20"/>
              </w:rPr>
              <w:t>。</w:t>
            </w:r>
          </w:p>
          <w:p w14:paraId="74CDF90E">
            <w:pPr>
              <w:widowControl/>
              <w:spacing w:line="340" w:lineRule="exact"/>
              <w:textAlignment w:val="center"/>
              <w:rPr>
                <w:rFonts w:eastAsia="楷体"/>
                <w:sz w:val="24"/>
                <w:szCs w:val="20"/>
              </w:rPr>
            </w:pPr>
            <w:r>
              <w:rPr>
                <w:rFonts w:eastAsia="楷体"/>
                <w:b/>
                <w:bCs/>
                <w:sz w:val="24"/>
                <w:szCs w:val="20"/>
              </w:rPr>
              <w:t>2.</w:t>
            </w:r>
            <w:r>
              <w:rPr>
                <w:rFonts w:hint="eastAsia" w:eastAsia="楷体"/>
                <w:b/>
                <w:bCs/>
                <w:sz w:val="24"/>
                <w:szCs w:val="20"/>
              </w:rPr>
              <w:t>核心管理人员经验</w:t>
            </w:r>
            <w:r>
              <w:rPr>
                <w:rFonts w:eastAsia="楷体"/>
                <w:b/>
                <w:bCs/>
                <w:sz w:val="24"/>
                <w:szCs w:val="20"/>
              </w:rPr>
              <w:t>。</w:t>
            </w:r>
            <w:r>
              <w:rPr>
                <w:rFonts w:hint="eastAsia" w:eastAsia="楷体"/>
                <w:sz w:val="24"/>
                <w:szCs w:val="20"/>
              </w:rPr>
              <w:t>子基金管理机构管理团队、核心成员产业投资和基金运营管理经验、安徽投资和运作基金经验等</w:t>
            </w:r>
            <w:r>
              <w:rPr>
                <w:rFonts w:eastAsia="楷体"/>
                <w:sz w:val="24"/>
                <w:szCs w:val="20"/>
              </w:rPr>
              <w:t>。</w:t>
            </w:r>
          </w:p>
        </w:tc>
        <w:tc>
          <w:tcPr>
            <w:tcW w:w="1725" w:type="dxa"/>
          </w:tcPr>
          <w:p w14:paraId="1CD882AD">
            <w:pPr>
              <w:widowControl/>
              <w:spacing w:line="340" w:lineRule="exact"/>
              <w:textAlignment w:val="center"/>
              <w:rPr>
                <w:rFonts w:eastAsia="楷体"/>
                <w:bCs/>
                <w:sz w:val="24"/>
                <w:szCs w:val="20"/>
              </w:rPr>
            </w:pPr>
          </w:p>
        </w:tc>
        <w:tc>
          <w:tcPr>
            <w:tcW w:w="1898" w:type="dxa"/>
          </w:tcPr>
          <w:p w14:paraId="3919F29A">
            <w:pPr>
              <w:widowControl/>
              <w:spacing w:line="340" w:lineRule="exact"/>
              <w:textAlignment w:val="center"/>
              <w:rPr>
                <w:rFonts w:eastAsia="楷体"/>
                <w:bCs/>
                <w:sz w:val="24"/>
                <w:szCs w:val="20"/>
              </w:rPr>
            </w:pPr>
          </w:p>
        </w:tc>
        <w:tc>
          <w:tcPr>
            <w:tcW w:w="1756" w:type="dxa"/>
          </w:tcPr>
          <w:p w14:paraId="337CC9EC">
            <w:pPr>
              <w:widowControl/>
              <w:spacing w:line="340" w:lineRule="exact"/>
              <w:textAlignment w:val="center"/>
              <w:rPr>
                <w:rFonts w:eastAsia="楷体"/>
                <w:bCs/>
                <w:sz w:val="24"/>
                <w:szCs w:val="20"/>
              </w:rPr>
            </w:pPr>
          </w:p>
        </w:tc>
      </w:tr>
      <w:bookmarkEnd w:id="2"/>
    </w:tbl>
    <w:p w14:paraId="293DD8EB">
      <w:pPr>
        <w:adjustRightInd w:val="0"/>
        <w:snapToGrid w:val="0"/>
        <w:ind w:left="480" w:hanging="480" w:hangingChars="200"/>
        <w:jc w:val="left"/>
        <w:rPr>
          <w:rFonts w:hint="eastAsia" w:ascii="仿宋" w:hAnsi="仿宋" w:eastAsia="仿宋" w:cs="仿宋"/>
          <w:sz w:val="24"/>
          <w:szCs w:val="28"/>
        </w:rPr>
      </w:pPr>
      <w:r>
        <w:rPr>
          <w:rFonts w:hint="eastAsia" w:ascii="仿宋" w:hAnsi="仿宋" w:eastAsia="仿宋" w:cs="仿宋"/>
          <w:sz w:val="24"/>
          <w:szCs w:val="28"/>
        </w:rPr>
        <w:t>注：申报机构应根据遴选公告的要求填写上述表格，并在申请报告中提供初审指标及评分指标（可就某一指标分开列明）逐条相对应的陈述、说明、方案及证明资料及对应页码范围。</w:t>
      </w:r>
    </w:p>
    <w:p w14:paraId="44B78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4"/>
          <w:szCs w:val="44"/>
          <w:lang w:bidi="ar"/>
        </w:rPr>
        <w:sectPr>
          <w:pgSz w:w="16838" w:h="11906" w:orient="landscape"/>
          <w:pgMar w:top="1746" w:right="1327" w:bottom="1746" w:left="1327" w:header="851" w:footer="992" w:gutter="0"/>
          <w:cols w:space="720" w:num="1"/>
          <w:docGrid w:type="lines" w:linePitch="312" w:charSpace="0"/>
        </w:sectPr>
      </w:pPr>
    </w:p>
    <w:p w14:paraId="4F76B588">
      <w:pPr>
        <w:pStyle w:val="2"/>
      </w:pPr>
    </w:p>
    <w:p w14:paraId="181EFC66">
      <w:pPr>
        <w:keepNext/>
        <w:keepLines/>
        <w:widowControl/>
        <w:spacing w:before="260" w:after="260" w:line="600" w:lineRule="exact"/>
        <w:jc w:val="center"/>
        <w:outlineLvl w:val="1"/>
        <w:rPr>
          <w:rFonts w:ascii="Times New Roman" w:hAnsi="Times New Roman" w:eastAsia="Times New Roman"/>
          <w:kern w:val="0"/>
          <w:sz w:val="32"/>
          <w:szCs w:val="32"/>
        </w:rPr>
      </w:pPr>
      <w:r>
        <w:rPr>
          <w:rFonts w:hint="eastAsia" w:ascii="方正小标宋简体" w:hAnsi="方正小标宋简体" w:eastAsia="方正小标宋简体" w:cs="方正小标宋简体"/>
          <w:kern w:val="0"/>
          <w:sz w:val="44"/>
          <w:szCs w:val="44"/>
          <w:lang w:bidi="ar"/>
        </w:rPr>
        <w:t>申  请  书</w:t>
      </w:r>
    </w:p>
    <w:p w14:paraId="77C58E4C">
      <w:pPr>
        <w:spacing w:line="600" w:lineRule="exact"/>
        <w:rPr>
          <w:rFonts w:ascii="仿宋_GB2312" w:eastAsia="仿宋_GB2312" w:cs="仿宋_GB2312"/>
          <w:sz w:val="32"/>
          <w:szCs w:val="32"/>
        </w:rPr>
      </w:pPr>
      <w:r>
        <w:rPr>
          <w:rFonts w:hint="eastAsia" w:ascii="仿宋_GB2312" w:eastAsia="仿宋_GB2312" w:cs="仿宋_GB2312"/>
          <w:sz w:val="32"/>
          <w:szCs w:val="32"/>
          <w:lang w:bidi="ar"/>
        </w:rPr>
        <w:t>致合肥市瑶海区科技创新投资基金合伙企业（有限合伙）：</w:t>
      </w:r>
    </w:p>
    <w:p w14:paraId="70F0F11E">
      <w:pPr>
        <w:numPr>
          <w:ilvl w:val="0"/>
          <w:numId w:val="1"/>
        </w:num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现授权</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lang w:bidi="ar"/>
        </w:rPr>
        <w:t>作为代表，并以</w:t>
      </w:r>
      <w:r>
        <w:rPr>
          <w:rFonts w:hint="eastAsia" w:ascii="仿宋_GB2312" w:eastAsia="仿宋_GB2312" w:cs="仿宋_GB2312"/>
          <w:sz w:val="32"/>
          <w:szCs w:val="32"/>
          <w:u w:val="single"/>
          <w:lang w:bidi="ar"/>
        </w:rPr>
        <w:t xml:space="preserve">            （申报机构名称）</w:t>
      </w:r>
      <w:r>
        <w:rPr>
          <w:rFonts w:hint="eastAsia" w:ascii="仿宋_GB2312" w:eastAsia="仿宋_GB2312" w:cs="仿宋_GB2312"/>
          <w:sz w:val="32"/>
          <w:szCs w:val="32"/>
          <w:lang w:bidi="ar"/>
        </w:rPr>
        <w:t>（以下简称“申报机构”、“我方”）的名义，在充分理解《合肥市瑶海区科技创新投资基金合伙企业（有限合伙）关于公开遴选子基金管理机构的公告》（以下简称“遴选公告”）的基础上，向你方提出参与</w:t>
      </w:r>
      <w:r>
        <w:rPr>
          <w:rFonts w:hint="eastAsia" w:ascii="仿宋_GB2312" w:eastAsia="仿宋_GB2312" w:cs="仿宋_GB2312"/>
          <w:sz w:val="32"/>
          <w:szCs w:val="32"/>
          <w:u w:val="single"/>
          <w:lang w:bidi="ar"/>
        </w:rPr>
        <w:t xml:space="preserve"> （申报基金名称） </w:t>
      </w:r>
      <w:r>
        <w:rPr>
          <w:rFonts w:hint="eastAsia" w:ascii="仿宋_GB2312" w:eastAsia="仿宋_GB2312" w:cs="仿宋_GB2312"/>
          <w:sz w:val="32"/>
          <w:szCs w:val="32"/>
          <w:lang w:bidi="ar"/>
        </w:rPr>
        <w:t>的申请。</w:t>
      </w:r>
    </w:p>
    <w:p w14:paraId="665F014F">
      <w:pPr>
        <w:numPr>
          <w:ilvl w:val="0"/>
          <w:numId w:val="1"/>
        </w:num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申请报告均按遴选公告的要求制作、提交。</w:t>
      </w:r>
    </w:p>
    <w:p w14:paraId="65C225D0">
      <w:pPr>
        <w:numPr>
          <w:ilvl w:val="0"/>
          <w:numId w:val="1"/>
        </w:num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按遴选公告的要求，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64318EE7">
      <w:pPr>
        <w:numPr>
          <w:ilvl w:val="0"/>
          <w:numId w:val="1"/>
        </w:num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我方在此郑重承诺：我方将真实、充分、完整、准确地披露本申请报告所需信息，按遴选公告规定递交申报保证金，履行承诺内容。如果发现我方提供的申请报告中存在提供虚假或不真实的信息或者伪造数据、资料或证书等违反遴选公告要求的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5C4414CD">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3ADED0FE">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110475EB">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732C8372">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0DBBACC5">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73DFBAE2">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69116E94">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6FB028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nil"/>
              <w:left w:val="nil"/>
              <w:bottom w:val="nil"/>
              <w:right w:val="nil"/>
              <w:tl2br w:val="nil"/>
              <w:tr2bl w:val="nil"/>
            </w:tcBorders>
            <w:vAlign w:val="bottom"/>
          </w:tcPr>
          <w:p w14:paraId="5CCC14FB">
            <w:pPr>
              <w:autoSpaceDE w:val="0"/>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申报机构：</w:t>
            </w:r>
          </w:p>
        </w:tc>
        <w:tc>
          <w:tcPr>
            <w:tcW w:w="5329" w:type="dxa"/>
            <w:tcBorders>
              <w:top w:val="nil"/>
              <w:left w:val="nil"/>
              <w:bottom w:val="nil"/>
              <w:right w:val="nil"/>
              <w:tl2br w:val="nil"/>
              <w:tr2bl w:val="nil"/>
            </w:tcBorders>
            <w:vAlign w:val="bottom"/>
          </w:tcPr>
          <w:p w14:paraId="1C4DCCA2">
            <w:pPr>
              <w:autoSpaceDE w:val="0"/>
              <w:jc w:val="left"/>
              <w:rPr>
                <w:rFonts w:ascii="Times New Roman" w:hAnsi="Times New Roman" w:eastAsia="仿宋_GB2312" w:cs="仿宋_GB2312"/>
                <w:kern w:val="0"/>
                <w:sz w:val="32"/>
                <w:szCs w:val="32"/>
              </w:rPr>
            </w:pPr>
            <w:r>
              <w:rPr>
                <w:rFonts w:hint="eastAsia" w:ascii="Times New Roman" w:hAnsi="Times New Roman" w:eastAsia="Times New Roman"/>
                <w:kern w:val="0"/>
                <w:sz w:val="32"/>
                <w:szCs w:val="32"/>
                <w:u w:val="single"/>
                <w:lang w:bidi="ar"/>
              </w:rPr>
              <w:t xml:space="preserve">                      </w:t>
            </w:r>
            <w:r>
              <w:rPr>
                <w:rFonts w:hint="eastAsia" w:ascii="仿宋_GB2312" w:hAnsi="Times New Roman" w:eastAsia="仿宋_GB2312" w:cs="仿宋_GB2312"/>
                <w:kern w:val="0"/>
                <w:sz w:val="32"/>
                <w:szCs w:val="32"/>
                <w:lang w:bidi="ar"/>
              </w:rPr>
              <w:t>（盖章）</w:t>
            </w:r>
          </w:p>
        </w:tc>
      </w:tr>
      <w:tr w14:paraId="0B6F1C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540D06E4">
            <w:pPr>
              <w:autoSpaceDE w:val="0"/>
              <w:rPr>
                <w:rFonts w:ascii="Times New Roman" w:hAnsi="Times New Roman" w:eastAsia="仿宋_GB2312" w:cs="仿宋_GB2312"/>
                <w:kern w:val="0"/>
                <w:sz w:val="32"/>
                <w:szCs w:val="32"/>
              </w:rPr>
            </w:pPr>
            <w:r>
              <w:rPr>
                <w:rFonts w:hint="eastAsia" w:ascii="仿宋_GB2312" w:hAnsi="Times New Roman" w:eastAsia="仿宋_GB2312" w:cs="仿宋_GB2312"/>
                <w:kern w:val="0"/>
                <w:sz w:val="32"/>
                <w:szCs w:val="32"/>
                <w:lang w:bidi="ar"/>
              </w:rPr>
              <w:t>法定代表人</w:t>
            </w:r>
            <w:r>
              <w:rPr>
                <w:rFonts w:hint="eastAsia" w:ascii="Times New Roman" w:hAnsi="Times New Roman" w:eastAsia="Times New Roman"/>
                <w:kern w:val="0"/>
                <w:sz w:val="32"/>
                <w:szCs w:val="32"/>
                <w:lang w:bidi="ar"/>
              </w:rPr>
              <w:t>/</w:t>
            </w:r>
            <w:r>
              <w:rPr>
                <w:rFonts w:hint="eastAsia" w:ascii="仿宋_GB2312" w:hAnsi="Times New Roman" w:eastAsia="仿宋_GB2312" w:cs="仿宋_GB2312"/>
                <w:kern w:val="0"/>
                <w:sz w:val="32"/>
                <w:szCs w:val="32"/>
                <w:lang w:bidi="ar"/>
              </w:rPr>
              <w:t>执行事务合伙人委派代表或授权代表：</w:t>
            </w:r>
          </w:p>
        </w:tc>
        <w:tc>
          <w:tcPr>
            <w:tcW w:w="5329" w:type="dxa"/>
            <w:tcBorders>
              <w:top w:val="nil"/>
              <w:left w:val="nil"/>
              <w:bottom w:val="nil"/>
              <w:right w:val="nil"/>
              <w:tl2br w:val="nil"/>
              <w:tr2bl w:val="nil"/>
            </w:tcBorders>
            <w:vAlign w:val="bottom"/>
          </w:tcPr>
          <w:p w14:paraId="12CE325F">
            <w:pPr>
              <w:autoSpaceDE w:val="0"/>
              <w:jc w:val="left"/>
              <w:rPr>
                <w:rFonts w:ascii="Times New Roman" w:hAnsi="Times New Roman" w:eastAsia="仿宋_GB2312" w:cs="仿宋_GB2312"/>
                <w:kern w:val="0"/>
                <w:sz w:val="32"/>
                <w:szCs w:val="32"/>
              </w:rPr>
            </w:pPr>
            <w:r>
              <w:rPr>
                <w:rFonts w:hint="eastAsia" w:ascii="Times New Roman" w:hAnsi="Times New Roman" w:eastAsia="Times New Roman"/>
                <w:kern w:val="0"/>
                <w:sz w:val="32"/>
                <w:szCs w:val="32"/>
                <w:u w:val="single"/>
                <w:lang w:bidi="ar"/>
              </w:rPr>
              <w:t xml:space="preserve">                      </w:t>
            </w:r>
            <w:r>
              <w:rPr>
                <w:rFonts w:hint="eastAsia" w:ascii="仿宋_GB2312" w:hAnsi="Times New Roman" w:eastAsia="仿宋_GB2312" w:cs="仿宋_GB2312"/>
                <w:kern w:val="0"/>
                <w:sz w:val="32"/>
                <w:szCs w:val="32"/>
                <w:lang w:bidi="ar"/>
              </w:rPr>
              <w:t>（签字）</w:t>
            </w:r>
          </w:p>
        </w:tc>
      </w:tr>
    </w:tbl>
    <w:p w14:paraId="409DEC93">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05899022">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096B1BD5">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28"/>
          <w:szCs w:val="28"/>
          <w:lang w:bidi="ar"/>
        </w:rPr>
        <w:t xml:space="preserve">                             </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日期：</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年</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月</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w:t>
      </w:r>
    </w:p>
    <w:p w14:paraId="6D1765AF">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br w:type="page"/>
      </w:r>
    </w:p>
    <w:p w14:paraId="35A4EA54">
      <w:pPr>
        <w:keepNext/>
        <w:keepLines/>
        <w:widowControl/>
        <w:autoSpaceDE w:val="0"/>
        <w:spacing w:after="156" w:afterLines="50" w:line="600" w:lineRule="exact"/>
        <w:jc w:val="center"/>
        <w:outlineLvl w:val="1"/>
        <w:rPr>
          <w:rFonts w:ascii="Times New Roman" w:hAnsi="Times New Roman" w:eastAsia="Times New Roman"/>
          <w:kern w:val="0"/>
          <w:sz w:val="44"/>
          <w:szCs w:val="44"/>
        </w:rPr>
      </w:pPr>
      <w:r>
        <w:rPr>
          <w:rFonts w:hint="eastAsia" w:ascii="方正小标宋简体" w:hAnsi="方正小标宋简体" w:eastAsia="方正小标宋简体" w:cs="方正小标宋简体"/>
          <w:kern w:val="0"/>
          <w:sz w:val="44"/>
          <w:szCs w:val="44"/>
          <w:lang w:bidi="ar"/>
        </w:rPr>
        <w:t>基金方案</w:t>
      </w:r>
    </w:p>
    <w:p w14:paraId="12BE66D2">
      <w:pPr>
        <w:autoSpaceDE w:val="0"/>
        <w:snapToGrid w:val="0"/>
        <w:spacing w:after="156" w:afterLines="50" w:line="600" w:lineRule="exact"/>
        <w:ind w:firstLine="640" w:firstLineChars="200"/>
        <w:rPr>
          <w:rFonts w:ascii="Times New Roman" w:hAnsi="Times New Roman" w:eastAsia="仿宋_GB2312" w:cs="仿宋_GB2312"/>
          <w:b/>
          <w:sz w:val="32"/>
          <w:szCs w:val="32"/>
        </w:rPr>
      </w:pPr>
      <w:r>
        <w:rPr>
          <w:rFonts w:hint="eastAsia" w:ascii="仿宋_GB2312" w:hAnsi="Times New Roman" w:eastAsia="仿宋_GB2312" w:cs="仿宋_GB2312"/>
          <w:sz w:val="32"/>
          <w:szCs w:val="32"/>
          <w:lang w:bidi="ar"/>
        </w:rPr>
        <w:t>申报机构应按以下内容拟定基金方案文字材料，并提交附件及相关证明材料。</w:t>
      </w:r>
      <w:r>
        <w:rPr>
          <w:rFonts w:hint="eastAsia" w:ascii="仿宋_GB2312" w:hAnsi="Times New Roman" w:eastAsia="仿宋_GB2312" w:cs="仿宋_GB2312"/>
          <w:b/>
          <w:sz w:val="32"/>
          <w:szCs w:val="32"/>
          <w:lang w:bidi="ar"/>
        </w:rPr>
        <w:t>材料要求完整、真实，标注页码、列清目录并装订成册（左侧胶装）。</w:t>
      </w:r>
    </w:p>
    <w:p w14:paraId="2D7B32A6">
      <w:pPr>
        <w:spacing w:line="600" w:lineRule="exact"/>
        <w:ind w:firstLine="640" w:firstLineChars="200"/>
        <w:rPr>
          <w:rFonts w:ascii="Times New Roman" w:hAnsi="Times New Roman" w:eastAsia="Times New Roman"/>
          <w:sz w:val="32"/>
          <w:szCs w:val="32"/>
        </w:rPr>
      </w:pPr>
      <w:r>
        <w:rPr>
          <w:rFonts w:hint="eastAsia" w:ascii="黑体" w:hAnsi="宋体" w:eastAsia="黑体" w:cs="黑体"/>
          <w:sz w:val="32"/>
          <w:szCs w:val="32"/>
          <w:lang w:bidi="ar"/>
        </w:rPr>
        <w:t>一、基金核心要素</w:t>
      </w:r>
    </w:p>
    <w:p w14:paraId="6A52D229">
      <w:pPr>
        <w:spacing w:line="600" w:lineRule="exact"/>
        <w:ind w:firstLine="640" w:firstLineChars="200"/>
        <w:rPr>
          <w:rFonts w:ascii="楷体_GB2312" w:eastAsia="楷体_GB2312" w:cs="楷体_GB2312"/>
          <w:sz w:val="32"/>
          <w:szCs w:val="32"/>
        </w:rPr>
      </w:pPr>
      <w:r>
        <w:rPr>
          <w:rFonts w:hint="eastAsia" w:ascii="楷体_GB2312" w:eastAsia="楷体_GB2312" w:cs="楷体_GB2312"/>
          <w:sz w:val="32"/>
          <w:szCs w:val="32"/>
          <w:lang w:bidi="ar"/>
        </w:rPr>
        <w:t>（一）基金基本要素</w:t>
      </w:r>
    </w:p>
    <w:p w14:paraId="0655502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1.</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基金名称。</w:t>
      </w:r>
    </w:p>
    <w:p w14:paraId="11F0B92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2.</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基金规模。</w:t>
      </w:r>
    </w:p>
    <w:p w14:paraId="5AFC67A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3.</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基金组织形式。</w:t>
      </w:r>
    </w:p>
    <w:p w14:paraId="20218B59">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4.</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基金注册地址。</w:t>
      </w:r>
    </w:p>
    <w:p w14:paraId="41EB9DB7">
      <w:pPr>
        <w:spacing w:line="600" w:lineRule="exact"/>
        <w:ind w:firstLine="640" w:firstLineChars="200"/>
        <w:rPr>
          <w:rFonts w:ascii="仿宋_GB2312" w:hAnsi="Times New Roman" w:eastAsia="仿宋_GB2312" w:cs="仿宋_GB2312"/>
          <w:sz w:val="32"/>
          <w:szCs w:val="32"/>
          <w:lang w:bidi="ar"/>
        </w:rPr>
      </w:pPr>
      <w:r>
        <w:rPr>
          <w:rFonts w:hint="eastAsia" w:ascii="Times New Roman" w:hAnsi="Times New Roman" w:eastAsia="Times New Roman"/>
          <w:sz w:val="32"/>
          <w:szCs w:val="32"/>
          <w:lang w:bidi="ar"/>
        </w:rPr>
        <w:t>5.</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基金存续期限，需明确投资期与退出期及延长期安排。</w:t>
      </w:r>
    </w:p>
    <w:p w14:paraId="070E3ACB">
      <w:pPr>
        <w:spacing w:line="60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6.基金出资缴付安排。</w:t>
      </w:r>
    </w:p>
    <w:p w14:paraId="47F231E5">
      <w:pPr>
        <w:spacing w:line="600" w:lineRule="exact"/>
        <w:ind w:firstLine="640" w:firstLineChars="200"/>
        <w:rPr>
          <w:rFonts w:ascii="楷体_GB2312" w:eastAsia="楷体_GB2312" w:cs="楷体_GB2312"/>
          <w:sz w:val="32"/>
          <w:szCs w:val="32"/>
        </w:rPr>
      </w:pPr>
      <w:r>
        <w:rPr>
          <w:rFonts w:hint="eastAsia" w:ascii="楷体_GB2312" w:eastAsia="楷体_GB2312" w:cs="楷体_GB2312"/>
          <w:sz w:val="32"/>
          <w:szCs w:val="32"/>
          <w:lang w:bidi="ar"/>
        </w:rPr>
        <w:t>（二）资金募集情况</w:t>
      </w:r>
    </w:p>
    <w:p w14:paraId="31710837">
      <w:pPr>
        <w:spacing w:line="600" w:lineRule="exact"/>
        <w:ind w:firstLine="640" w:firstLineChars="200"/>
        <w:rPr>
          <w:rFonts w:ascii="仿宋_GB2312" w:hAnsi="Times New Roman" w:eastAsia="仿宋_GB2312" w:cs="仿宋_GB2312"/>
          <w:sz w:val="32"/>
          <w:szCs w:val="32"/>
          <w:lang w:bidi="ar"/>
        </w:rPr>
      </w:pPr>
      <w:r>
        <w:rPr>
          <w:rFonts w:hint="eastAsia" w:ascii="Times New Roman" w:hAnsi="Times New Roman" w:eastAsia="Times New Roman"/>
          <w:sz w:val="32"/>
          <w:szCs w:val="32"/>
          <w:lang w:bidi="ar"/>
        </w:rPr>
        <w:t>1.</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基金出资人名单及其出资金额、出资比例。</w:t>
      </w:r>
    </w:p>
    <w:p w14:paraId="585500A4">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2.</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出资人、基金管理机构之间的关联关系说明；如采用委托管理方式，应说明基金管理机构与执行事务合伙人的实质性关联关系。</w:t>
      </w:r>
    </w:p>
    <w:p w14:paraId="50068B8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3.</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确保各出资人出资到位的措施、出资人出资不到位的补救预案。</w:t>
      </w:r>
    </w:p>
    <w:p w14:paraId="2623FF8E">
      <w:pPr>
        <w:spacing w:line="600" w:lineRule="exact"/>
        <w:ind w:firstLine="640" w:firstLineChars="200"/>
        <w:rPr>
          <w:rFonts w:ascii="仿宋_GB2312" w:hAnsi="Times New Roman" w:eastAsia="仿宋_GB2312" w:cs="仿宋_GB2312"/>
          <w:sz w:val="32"/>
          <w:szCs w:val="32"/>
          <w:lang w:bidi="ar"/>
        </w:rPr>
      </w:pPr>
      <w:r>
        <w:rPr>
          <w:rFonts w:hint="eastAsia" w:ascii="Times New Roman" w:hAnsi="Times New Roman" w:eastAsia="Times New Roman"/>
          <w:sz w:val="32"/>
          <w:szCs w:val="32"/>
          <w:lang w:bidi="ar"/>
        </w:rPr>
        <w:t>4.</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各出资人的详细介绍，包括是否为合格投资人、出资能力、资金来源、主营业务、行业地位、产业优势、重要荣誉等。</w:t>
      </w:r>
    </w:p>
    <w:p w14:paraId="4E0FBCEE">
      <w:pPr>
        <w:spacing w:line="60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5.获批国家级、省级基金出资情况。</w:t>
      </w:r>
    </w:p>
    <w:p w14:paraId="4CCFE834">
      <w:pPr>
        <w:spacing w:line="600" w:lineRule="exact"/>
        <w:ind w:firstLine="640" w:firstLineChars="200"/>
        <w:rPr>
          <w:rFonts w:ascii="楷体_GB2312" w:eastAsia="楷体_GB2312" w:cs="楷体_GB2312"/>
          <w:sz w:val="32"/>
          <w:szCs w:val="32"/>
        </w:rPr>
      </w:pPr>
      <w:r>
        <w:rPr>
          <w:rFonts w:hint="eastAsia" w:ascii="楷体_GB2312" w:eastAsia="楷体_GB2312" w:cs="楷体_GB2312"/>
          <w:sz w:val="32"/>
          <w:szCs w:val="32"/>
          <w:lang w:bidi="ar"/>
        </w:rPr>
        <w:t>（三）基金投资</w:t>
      </w:r>
    </w:p>
    <w:p w14:paraId="5F0BE26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1.</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基金投资方式。</w:t>
      </w:r>
    </w:p>
    <w:p w14:paraId="65F8E57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2.</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基金主要投资领域。</w:t>
      </w:r>
    </w:p>
    <w:p w14:paraId="188765C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3.</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基金投资地域。</w:t>
      </w:r>
    </w:p>
    <w:p w14:paraId="1D58B74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4.</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基金投资策略。</w:t>
      </w:r>
    </w:p>
    <w:p w14:paraId="6F7BB77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5.</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基金投决机制。</w:t>
      </w:r>
    </w:p>
    <w:p w14:paraId="78396109">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6.</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基金拟投资行业的行业分析。</w:t>
      </w:r>
    </w:p>
    <w:p w14:paraId="4C4C813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7.</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储备项目具体情况、跟踪进展以及是否满足返投认定（</w:t>
      </w:r>
      <w:r>
        <w:rPr>
          <w:rFonts w:ascii="仿宋_GB2312" w:hAnsi="Times New Roman" w:eastAsia="仿宋_GB2312" w:cs="仿宋_GB2312"/>
          <w:sz w:val="32"/>
          <w:szCs w:val="32"/>
          <w:lang w:bidi="ar"/>
        </w:rPr>
        <w:t>具备招引落地瑶海的</w:t>
      </w:r>
      <w:r>
        <w:rPr>
          <w:rFonts w:hint="eastAsia" w:ascii="仿宋_GB2312" w:hAnsi="Times New Roman" w:eastAsia="仿宋_GB2312" w:cs="仿宋_GB2312"/>
          <w:sz w:val="32"/>
          <w:szCs w:val="32"/>
          <w:lang w:bidi="ar"/>
        </w:rPr>
        <w:t>项目，</w:t>
      </w:r>
      <w:r>
        <w:rPr>
          <w:rFonts w:ascii="仿宋_GB2312" w:hAnsi="Times New Roman" w:eastAsia="仿宋_GB2312" w:cs="仿宋_GB2312"/>
          <w:sz w:val="32"/>
          <w:szCs w:val="32"/>
          <w:lang w:bidi="ar"/>
        </w:rPr>
        <w:t>以企业出具的承诺函为准）</w:t>
      </w:r>
      <w:r>
        <w:rPr>
          <w:rFonts w:hint="eastAsia" w:ascii="仿宋_GB2312" w:hAnsi="Times New Roman" w:eastAsia="仿宋_GB2312" w:cs="仿宋_GB2312"/>
          <w:sz w:val="32"/>
          <w:szCs w:val="32"/>
          <w:lang w:bidi="ar"/>
        </w:rPr>
        <w:t>。</w:t>
      </w:r>
    </w:p>
    <w:p w14:paraId="2E05166F">
      <w:pPr>
        <w:spacing w:line="600" w:lineRule="exact"/>
        <w:ind w:firstLine="640" w:firstLineChars="200"/>
        <w:rPr>
          <w:rFonts w:hint="default" w:ascii="楷体_GB2312" w:eastAsia="楷体_GB2312" w:cs="楷体_GB2312"/>
          <w:sz w:val="32"/>
          <w:szCs w:val="32"/>
          <w:lang w:val="en-US" w:eastAsia="zh-CN" w:bidi="ar"/>
        </w:rPr>
      </w:pPr>
      <w:r>
        <w:rPr>
          <w:rFonts w:hint="eastAsia" w:ascii="楷体_GB2312" w:eastAsia="楷体_GB2312" w:cs="楷体_GB2312"/>
          <w:sz w:val="32"/>
          <w:szCs w:val="32"/>
          <w:lang w:bidi="ar"/>
        </w:rPr>
        <w:t>（四）基金管理费及收益分配</w:t>
      </w:r>
      <w:r>
        <w:rPr>
          <w:rFonts w:hint="eastAsia" w:ascii="楷体_GB2312" w:eastAsia="楷体_GB2312" w:cs="楷体_GB2312"/>
          <w:sz w:val="32"/>
          <w:szCs w:val="32"/>
          <w:lang w:eastAsia="zh-CN" w:bidi="ar"/>
        </w:rPr>
        <w:t>（</w:t>
      </w:r>
      <w:r>
        <w:rPr>
          <w:rFonts w:hint="eastAsia" w:ascii="楷体_GB2312" w:eastAsia="楷体_GB2312" w:cs="楷体_GB2312"/>
          <w:sz w:val="32"/>
          <w:szCs w:val="32"/>
          <w:lang w:bidi="ar"/>
        </w:rPr>
        <w:t>鼓励子基金管理机构提出具有竞争力的门槛收益率和超额收益分配方式</w:t>
      </w:r>
      <w:r>
        <w:rPr>
          <w:rFonts w:hint="eastAsia" w:ascii="楷体_GB2312" w:eastAsia="楷体_GB2312" w:cs="楷体_GB2312"/>
          <w:sz w:val="32"/>
          <w:szCs w:val="32"/>
          <w:lang w:eastAsia="zh-CN" w:bidi="ar"/>
        </w:rPr>
        <w:t>）</w:t>
      </w:r>
    </w:p>
    <w:p w14:paraId="143A6DCE">
      <w:pPr>
        <w:spacing w:line="600" w:lineRule="exact"/>
        <w:ind w:firstLine="640" w:firstLineChars="200"/>
        <w:rPr>
          <w:rFonts w:hint="eastAsia" w:ascii="楷体_GB2312" w:eastAsia="楷体_GB2312" w:cs="楷体_GB2312"/>
          <w:sz w:val="32"/>
          <w:szCs w:val="32"/>
          <w:lang w:eastAsia="zh-CN" w:bidi="ar"/>
        </w:rPr>
      </w:pPr>
      <w:r>
        <w:rPr>
          <w:rFonts w:hint="eastAsia" w:ascii="楷体_GB2312" w:eastAsia="楷体_GB2312" w:cs="楷体_GB2312"/>
          <w:sz w:val="32"/>
          <w:szCs w:val="32"/>
          <w:lang w:bidi="ar"/>
        </w:rPr>
        <w:t>（五）承诺返投比例</w:t>
      </w:r>
      <w:r>
        <w:rPr>
          <w:rFonts w:hint="eastAsia" w:ascii="楷体_GB2312" w:eastAsia="楷体_GB2312" w:cs="楷体_GB2312"/>
          <w:sz w:val="32"/>
          <w:szCs w:val="32"/>
          <w:lang w:eastAsia="zh-CN" w:bidi="ar"/>
        </w:rPr>
        <w:t>（</w:t>
      </w:r>
      <w:r>
        <w:rPr>
          <w:rFonts w:hint="eastAsia" w:ascii="楷体_GB2312" w:eastAsia="楷体_GB2312" w:cs="楷体_GB2312"/>
          <w:sz w:val="32"/>
          <w:szCs w:val="32"/>
          <w:lang w:bidi="ar"/>
        </w:rPr>
        <w:t>鼓励子基金管理机构提出具有竞争力的返投比例</w:t>
      </w:r>
      <w:r>
        <w:rPr>
          <w:rFonts w:hint="eastAsia" w:ascii="楷体_GB2312" w:eastAsia="楷体_GB2312" w:cs="楷体_GB2312"/>
          <w:sz w:val="32"/>
          <w:szCs w:val="32"/>
          <w:lang w:eastAsia="zh-CN" w:bidi="ar"/>
        </w:rPr>
        <w:t>）</w:t>
      </w:r>
    </w:p>
    <w:p w14:paraId="20932445">
      <w:pPr>
        <w:spacing w:line="60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二、申报机构及管理团队基本情况</w:t>
      </w:r>
    </w:p>
    <w:p w14:paraId="47E339E4">
      <w:pPr>
        <w:spacing w:line="600" w:lineRule="exact"/>
        <w:ind w:firstLine="640" w:firstLineChars="200"/>
        <w:rPr>
          <w:rFonts w:ascii="楷体_GB2312" w:eastAsia="楷体_GB2312" w:cs="楷体_GB2312"/>
          <w:sz w:val="32"/>
          <w:szCs w:val="32"/>
        </w:rPr>
      </w:pPr>
      <w:r>
        <w:rPr>
          <w:rFonts w:hint="eastAsia" w:ascii="楷体_GB2312" w:eastAsia="楷体_GB2312" w:cs="楷体_GB2312"/>
          <w:sz w:val="32"/>
          <w:szCs w:val="32"/>
          <w:lang w:bidi="ar"/>
        </w:rPr>
        <w:t>（一）申报机构基本情况</w:t>
      </w:r>
    </w:p>
    <w:p w14:paraId="7330BCF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1.</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申报机构基本概况，包括但不限于机构名称、注册地址、认缴及实缴出资、历史沿革、股权结构（附图）、治理架构（附图）、高管人员、私募基金管理人登记情况、机构人员情况等。</w:t>
      </w:r>
    </w:p>
    <w:p w14:paraId="2FCE211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2.</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申报机构在合肥市内注册或设有分支机构及常驻团队情况（至少</w:t>
      </w: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名核心人员常驻合肥办公）；如尚未设立，应在附件材料中提供基金协议签署前完成设立的承诺说明。</w:t>
      </w:r>
    </w:p>
    <w:p w14:paraId="11D8C67A">
      <w:pPr>
        <w:spacing w:line="600" w:lineRule="exact"/>
        <w:ind w:firstLine="640" w:firstLineChars="200"/>
        <w:rPr>
          <w:rFonts w:ascii="仿宋_GB2312" w:hAnsi="Times New Roman" w:eastAsia="仿宋_GB2312" w:cs="仿宋_GB2312"/>
          <w:sz w:val="32"/>
          <w:szCs w:val="32"/>
          <w:lang w:bidi="ar"/>
        </w:rPr>
      </w:pPr>
      <w:r>
        <w:rPr>
          <w:rFonts w:hint="eastAsia" w:ascii="Times New Roman" w:hAnsi="Times New Roman" w:eastAsia="Times New Roman"/>
          <w:sz w:val="32"/>
          <w:szCs w:val="32"/>
          <w:lang w:bidi="ar"/>
        </w:rPr>
        <w:t>3.</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申报机构管理业绩，包括在管基金和过往管理基金业绩等（应包括成立以来管理的所有私募股权基金，并重点介绍符合申报基金投资领域、地域、阶段的管理业绩），数据截至</w:t>
      </w:r>
      <w:r>
        <w:rPr>
          <w:rFonts w:hint="eastAsia" w:ascii="Times New Roman" w:hAnsi="Times New Roman" w:eastAsia="Times New Roman"/>
          <w:sz w:val="32"/>
          <w:szCs w:val="32"/>
          <w:lang w:bidi="ar"/>
        </w:rPr>
        <w:t>20</w:t>
      </w:r>
      <w:r>
        <w:rPr>
          <w:rFonts w:hint="eastAsia" w:ascii="Times New Roman" w:hAnsi="Times New Roman"/>
          <w:sz w:val="32"/>
          <w:szCs w:val="32"/>
          <w:lang w:bidi="ar"/>
        </w:rPr>
        <w:t>25</w:t>
      </w:r>
      <w:r>
        <w:rPr>
          <w:rFonts w:hint="eastAsia" w:ascii="仿宋_GB2312" w:hAnsi="Times New Roman" w:eastAsia="仿宋_GB2312" w:cs="仿宋_GB2312"/>
          <w:sz w:val="32"/>
          <w:szCs w:val="32"/>
          <w:lang w:bidi="ar"/>
        </w:rPr>
        <w:t>年7月</w:t>
      </w:r>
      <w:r>
        <w:rPr>
          <w:rFonts w:hint="eastAsia" w:ascii="Times New Roman" w:hAnsi="Times New Roman"/>
          <w:sz w:val="32"/>
          <w:szCs w:val="32"/>
          <w:lang w:bidi="ar"/>
        </w:rPr>
        <w:t>31</w:t>
      </w:r>
      <w:r>
        <w:rPr>
          <w:rFonts w:hint="eastAsia" w:ascii="仿宋_GB2312" w:hAnsi="Times New Roman" w:eastAsia="仿宋_GB2312" w:cs="仿宋_GB2312"/>
          <w:sz w:val="32"/>
          <w:szCs w:val="32"/>
          <w:lang w:bidi="ar"/>
        </w:rPr>
        <w:t>日。</w:t>
      </w:r>
    </w:p>
    <w:p w14:paraId="4442FC9A">
      <w:pPr>
        <w:spacing w:line="60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4. 申报机构投资业绩，包括成功投资案例，主导投资项目是否已取得较好的社会效益和经济效益，原则上须提供不少于3个成功退出案例（含上市退出或被并购退出），鼓励尽量多列。</w:t>
      </w:r>
    </w:p>
    <w:p w14:paraId="58E1885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sz w:val="32"/>
          <w:szCs w:val="32"/>
          <w:lang w:bidi="ar"/>
        </w:rPr>
        <w:t>5</w:t>
      </w:r>
      <w:r>
        <w:rPr>
          <w:rFonts w:hint="eastAsia" w:ascii="Times New Roman" w:hAnsi="Times New Roman" w:eastAsia="Times New Roman"/>
          <w:sz w:val="32"/>
          <w:szCs w:val="32"/>
          <w:lang w:bidi="ar"/>
        </w:rPr>
        <w:t>.</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申报机构在瑶海区的投资业绩，包括但不限于投资瑶海区的项目及其效益情况、为瑶海区导入资源情况等，可列表陈述，数据截至</w:t>
      </w:r>
      <w:r>
        <w:rPr>
          <w:rFonts w:hint="eastAsia" w:ascii="Times New Roman" w:hAnsi="Times New Roman" w:eastAsia="Times New Roman"/>
          <w:sz w:val="32"/>
          <w:szCs w:val="32"/>
          <w:lang w:bidi="ar"/>
        </w:rPr>
        <w:t>202</w:t>
      </w:r>
      <w:r>
        <w:rPr>
          <w:rFonts w:hint="eastAsia" w:ascii="Times New Roman" w:hAnsi="Times New Roman"/>
          <w:sz w:val="32"/>
          <w:szCs w:val="32"/>
          <w:lang w:bidi="ar"/>
        </w:rPr>
        <w:t>5</w:t>
      </w:r>
      <w:r>
        <w:rPr>
          <w:rFonts w:hint="eastAsia" w:ascii="仿宋_GB2312" w:hAnsi="Times New Roman" w:eastAsia="仿宋_GB2312" w:cs="仿宋_GB2312"/>
          <w:sz w:val="32"/>
          <w:szCs w:val="32"/>
          <w:lang w:bidi="ar"/>
        </w:rPr>
        <w:t>年7月</w:t>
      </w:r>
      <w:r>
        <w:rPr>
          <w:rFonts w:hint="eastAsia" w:ascii="Times New Roman" w:hAnsi="Times New Roman" w:eastAsia="Times New Roman"/>
          <w:sz w:val="32"/>
          <w:szCs w:val="32"/>
          <w:lang w:bidi="ar"/>
        </w:rPr>
        <w:t>31</w:t>
      </w:r>
      <w:r>
        <w:rPr>
          <w:rFonts w:hint="eastAsia" w:ascii="仿宋_GB2312" w:hAnsi="Times New Roman" w:eastAsia="仿宋_GB2312" w:cs="仿宋_GB2312"/>
          <w:sz w:val="32"/>
          <w:szCs w:val="32"/>
          <w:lang w:bidi="ar"/>
        </w:rPr>
        <w:t>日。</w:t>
      </w:r>
    </w:p>
    <w:p w14:paraId="5F378C9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sz w:val="32"/>
          <w:szCs w:val="32"/>
          <w:lang w:bidi="ar"/>
        </w:rPr>
        <w:t>6</w:t>
      </w:r>
      <w:r>
        <w:rPr>
          <w:rFonts w:hint="eastAsia" w:ascii="Times New Roman" w:hAnsi="Times New Roman" w:eastAsia="Times New Roman"/>
          <w:sz w:val="32"/>
          <w:szCs w:val="32"/>
          <w:lang w:bidi="ar"/>
        </w:rPr>
        <w:t>.</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申报机构核心优势，包括但不限于产业、行业和专业等方面。</w:t>
      </w:r>
    </w:p>
    <w:p w14:paraId="7119CF7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sz w:val="32"/>
          <w:szCs w:val="32"/>
          <w:lang w:bidi="ar"/>
        </w:rPr>
        <w:t>7</w:t>
      </w:r>
      <w:r>
        <w:rPr>
          <w:rFonts w:hint="eastAsia" w:ascii="Times New Roman" w:hAnsi="Times New Roman" w:eastAsia="Times New Roman"/>
          <w:sz w:val="32"/>
          <w:szCs w:val="32"/>
          <w:lang w:bidi="ar"/>
        </w:rPr>
        <w:t>.</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申报机构所获荣誉。</w:t>
      </w:r>
    </w:p>
    <w:p w14:paraId="06396BD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sz w:val="32"/>
          <w:szCs w:val="32"/>
          <w:lang w:bidi="ar"/>
        </w:rPr>
        <w:t>8</w:t>
      </w:r>
      <w:r>
        <w:rPr>
          <w:rFonts w:hint="eastAsia" w:ascii="Times New Roman" w:hAnsi="Times New Roman" w:eastAsia="Times New Roman"/>
          <w:sz w:val="32"/>
          <w:szCs w:val="32"/>
          <w:lang w:bidi="ar"/>
        </w:rPr>
        <w:t>.</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申报机构财务状况。</w:t>
      </w:r>
    </w:p>
    <w:p w14:paraId="63EBD087">
      <w:pPr>
        <w:spacing w:line="600" w:lineRule="exact"/>
        <w:ind w:firstLine="640" w:firstLineChars="200"/>
        <w:rPr>
          <w:rFonts w:ascii="仿宋_GB2312" w:hAnsi="Times New Roman" w:eastAsia="仿宋_GB2312" w:cs="仿宋_GB2312"/>
          <w:sz w:val="32"/>
          <w:szCs w:val="32"/>
          <w:lang w:bidi="ar"/>
        </w:rPr>
      </w:pPr>
      <w:r>
        <w:rPr>
          <w:rFonts w:hint="eastAsia" w:ascii="Times New Roman" w:hAnsi="Times New Roman"/>
          <w:sz w:val="32"/>
          <w:szCs w:val="32"/>
          <w:lang w:bidi="ar"/>
        </w:rPr>
        <w:t>9</w:t>
      </w:r>
      <w:r>
        <w:rPr>
          <w:rFonts w:hint="eastAsia" w:ascii="Times New Roman" w:hAnsi="Times New Roman" w:eastAsia="Times New Roman"/>
          <w:sz w:val="32"/>
          <w:szCs w:val="32"/>
          <w:lang w:bidi="ar"/>
        </w:rPr>
        <w:t>.</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申报机构制度建设情况及具体落实情况，包括（</w:t>
      </w: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）基本制度，如公司章程、运营管理制度、人事制度、财务管理制度、档案管理制度等；（</w:t>
      </w:r>
      <w:r>
        <w:rPr>
          <w:rFonts w:hint="eastAsia" w:ascii="Times New Roman" w:hAnsi="Times New Roman" w:eastAsia="Times New Roman"/>
          <w:sz w:val="32"/>
          <w:szCs w:val="32"/>
          <w:lang w:bidi="ar"/>
        </w:rPr>
        <w:t>2</w:t>
      </w:r>
      <w:r>
        <w:rPr>
          <w:rFonts w:hint="eastAsia" w:ascii="仿宋_GB2312" w:hAnsi="Times New Roman" w:eastAsia="仿宋_GB2312" w:cs="仿宋_GB2312"/>
          <w:sz w:val="32"/>
          <w:szCs w:val="32"/>
          <w:lang w:bidi="ar"/>
        </w:rPr>
        <w:t>）风险防控机制，如风险控制制度、内控制度、信息隔离与保密制度等；（</w:t>
      </w:r>
      <w:r>
        <w:rPr>
          <w:rFonts w:hint="eastAsia" w:ascii="Times New Roman" w:hAnsi="Times New Roman" w:eastAsia="Times New Roman"/>
          <w:sz w:val="32"/>
          <w:szCs w:val="32"/>
          <w:lang w:bidi="ar"/>
        </w:rPr>
        <w:t>3</w:t>
      </w:r>
      <w:r>
        <w:rPr>
          <w:rFonts w:hint="eastAsia" w:ascii="仿宋_GB2312" w:hAnsi="Times New Roman" w:eastAsia="仿宋_GB2312" w:cs="仿宋_GB2312"/>
          <w:sz w:val="32"/>
          <w:szCs w:val="32"/>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lang w:bidi="ar"/>
        </w:rPr>
        <w:t>4</w:t>
      </w:r>
      <w:r>
        <w:rPr>
          <w:rFonts w:hint="eastAsia" w:ascii="仿宋_GB2312" w:hAnsi="Times New Roman" w:eastAsia="仿宋_GB2312" w:cs="仿宋_GB2312"/>
          <w:sz w:val="32"/>
          <w:szCs w:val="32"/>
          <w:lang w:bidi="ar"/>
        </w:rPr>
        <w:t>）激励约束机制，如薪酬制度、跟投制度等。</w:t>
      </w:r>
    </w:p>
    <w:p w14:paraId="68ABC3AD">
      <w:pPr>
        <w:spacing w:line="60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10.申报机构本地服务及投后管理能力。</w:t>
      </w:r>
    </w:p>
    <w:p w14:paraId="207EAE9F">
      <w:pPr>
        <w:spacing w:line="600" w:lineRule="exact"/>
        <w:ind w:firstLine="640" w:firstLineChars="200"/>
        <w:rPr>
          <w:rFonts w:ascii="楷体_GB2312" w:eastAsia="楷体_GB2312" w:cs="楷体_GB2312"/>
          <w:sz w:val="32"/>
          <w:szCs w:val="32"/>
        </w:rPr>
      </w:pPr>
      <w:r>
        <w:rPr>
          <w:rFonts w:hint="eastAsia" w:ascii="楷体_GB2312" w:eastAsia="楷体_GB2312" w:cs="楷体_GB2312"/>
          <w:sz w:val="32"/>
          <w:szCs w:val="32"/>
          <w:lang w:bidi="ar"/>
        </w:rPr>
        <w:t>（二）管理团队基本情况</w:t>
      </w:r>
    </w:p>
    <w:p w14:paraId="36FDDD6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1.</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为本基金配备专属管理团队的组成情况。</w:t>
      </w:r>
    </w:p>
    <w:p w14:paraId="4422C75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 xml:space="preserve">2. </w:t>
      </w:r>
      <w:r>
        <w:rPr>
          <w:rFonts w:hint="eastAsia" w:ascii="仿宋_GB2312" w:hAnsi="Times New Roman" w:eastAsia="仿宋_GB2312" w:cs="仿宋_GB2312"/>
          <w:sz w:val="32"/>
          <w:szCs w:val="32"/>
          <w:lang w:bidi="ar"/>
        </w:rPr>
        <w:t>管理团队分工及精力分配情况。</w:t>
      </w:r>
    </w:p>
    <w:p w14:paraId="05469DDE">
      <w:pPr>
        <w:numPr>
          <w:ilvl w:val="0"/>
          <w:numId w:val="2"/>
        </w:num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管理团队成员之间合作经历介绍。</w:t>
      </w:r>
    </w:p>
    <w:p w14:paraId="0122FCC8">
      <w:pPr>
        <w:numPr>
          <w:ilvl w:val="0"/>
          <w:numId w:val="2"/>
        </w:num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管理团队核心优势，包括但不限于产业、行业和专业优势等。</w:t>
      </w:r>
    </w:p>
    <w:p w14:paraId="364841CC">
      <w:pPr>
        <w:numPr>
          <w:ilvl w:val="0"/>
          <w:numId w:val="2"/>
        </w:num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管理团队核心人员在申报基金所属投资领域的成功投资案例具体情况，数据截至</w:t>
      </w:r>
      <w:r>
        <w:rPr>
          <w:rFonts w:hint="eastAsia" w:ascii="Times New Roman" w:hAnsi="Times New Roman" w:eastAsia="Times New Roman"/>
          <w:sz w:val="32"/>
          <w:szCs w:val="32"/>
          <w:lang w:bidi="ar"/>
        </w:rPr>
        <w:t>202</w:t>
      </w:r>
      <w:r>
        <w:rPr>
          <w:rFonts w:hint="eastAsia" w:ascii="Times New Roman" w:hAnsi="Times New Roman"/>
          <w:sz w:val="32"/>
          <w:szCs w:val="32"/>
          <w:lang w:bidi="ar"/>
        </w:rPr>
        <w:t>5</w:t>
      </w:r>
      <w:r>
        <w:rPr>
          <w:rFonts w:hint="eastAsia" w:ascii="仿宋_GB2312" w:hAnsi="Times New Roman" w:eastAsia="仿宋_GB2312" w:cs="仿宋_GB2312"/>
          <w:sz w:val="32"/>
          <w:szCs w:val="32"/>
          <w:lang w:bidi="ar"/>
        </w:rPr>
        <w:t>年7月</w:t>
      </w:r>
      <w:r>
        <w:rPr>
          <w:rFonts w:hint="eastAsia" w:ascii="Times New Roman" w:hAnsi="Times New Roman" w:eastAsia="Times New Roman"/>
          <w:sz w:val="32"/>
          <w:szCs w:val="32"/>
          <w:lang w:bidi="ar"/>
        </w:rPr>
        <w:t>31</w:t>
      </w:r>
      <w:r>
        <w:rPr>
          <w:rFonts w:hint="eastAsia" w:ascii="仿宋_GB2312" w:hAnsi="Times New Roman" w:eastAsia="仿宋_GB2312" w:cs="仿宋_GB2312"/>
          <w:sz w:val="32"/>
          <w:szCs w:val="32"/>
          <w:lang w:bidi="ar"/>
        </w:rPr>
        <w:t>日。</w:t>
      </w:r>
    </w:p>
    <w:p w14:paraId="0D111158">
      <w:pPr>
        <w:numPr>
          <w:ilvl w:val="0"/>
          <w:numId w:val="2"/>
        </w:num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管理团队核心人员在瑶海区的投资业绩，数据截至</w:t>
      </w:r>
      <w:r>
        <w:rPr>
          <w:rFonts w:hint="eastAsia" w:ascii="Times New Roman" w:hAnsi="Times New Roman" w:eastAsia="Times New Roman"/>
          <w:sz w:val="32"/>
          <w:szCs w:val="32"/>
          <w:lang w:bidi="ar"/>
        </w:rPr>
        <w:t>202</w:t>
      </w:r>
      <w:r>
        <w:rPr>
          <w:rFonts w:hint="eastAsia" w:ascii="Times New Roman" w:hAnsi="Times New Roman"/>
          <w:sz w:val="32"/>
          <w:szCs w:val="32"/>
          <w:lang w:bidi="ar"/>
        </w:rPr>
        <w:t>5</w:t>
      </w:r>
      <w:r>
        <w:rPr>
          <w:rFonts w:hint="eastAsia" w:ascii="仿宋_GB2312" w:hAnsi="Times New Roman" w:eastAsia="仿宋_GB2312" w:cs="仿宋_GB2312"/>
          <w:sz w:val="32"/>
          <w:szCs w:val="32"/>
          <w:lang w:bidi="ar"/>
        </w:rPr>
        <w:t>年7月</w:t>
      </w:r>
      <w:r>
        <w:rPr>
          <w:rFonts w:hint="eastAsia" w:ascii="Times New Roman" w:hAnsi="Times New Roman" w:eastAsia="Times New Roman"/>
          <w:sz w:val="32"/>
          <w:szCs w:val="32"/>
          <w:lang w:bidi="ar"/>
        </w:rPr>
        <w:t>31</w:t>
      </w:r>
      <w:r>
        <w:rPr>
          <w:rFonts w:hint="eastAsia" w:ascii="仿宋_GB2312" w:hAnsi="Times New Roman" w:eastAsia="仿宋_GB2312" w:cs="仿宋_GB2312"/>
          <w:sz w:val="32"/>
          <w:szCs w:val="32"/>
          <w:lang w:bidi="ar"/>
        </w:rPr>
        <w:t>日。</w:t>
      </w:r>
    </w:p>
    <w:p w14:paraId="62D320ED">
      <w:pPr>
        <w:spacing w:line="600" w:lineRule="exact"/>
        <w:ind w:firstLine="640" w:firstLineChars="200"/>
        <w:rPr>
          <w:rFonts w:ascii="Times New Roman" w:hAnsi="Times New Roman" w:eastAsia="Times New Roman"/>
          <w:sz w:val="32"/>
          <w:szCs w:val="32"/>
        </w:rPr>
      </w:pPr>
      <w:r>
        <w:rPr>
          <w:rFonts w:hint="eastAsia" w:ascii="黑体" w:hAnsi="宋体" w:eastAsia="黑体" w:cs="黑体"/>
          <w:sz w:val="32"/>
          <w:szCs w:val="32"/>
          <w:lang w:bidi="ar"/>
        </w:rPr>
        <w:t>三、申报机构认为需要说明或提供的其他证明材料</w:t>
      </w:r>
    </w:p>
    <w:p w14:paraId="58A31AA2">
      <w:pPr>
        <w:spacing w:line="600" w:lineRule="exac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（本部分无固定格式，申报机构根据真实情况自行列报</w:t>
      </w:r>
      <w:r>
        <w:rPr>
          <w:rFonts w:hint="eastAsia" w:ascii="仿宋_GB2312" w:hAnsi="Times New Roman" w:eastAsia="仿宋_GB2312" w:cs="仿宋_GB2312"/>
          <w:sz w:val="32"/>
          <w:szCs w:val="32"/>
          <w:lang w:eastAsia="zh-CN" w:bidi="ar"/>
        </w:rPr>
        <w:t>，</w:t>
      </w:r>
      <w:r>
        <w:rPr>
          <w:rFonts w:hint="eastAsia" w:ascii="仿宋_GB2312" w:hAnsi="Times New Roman" w:eastAsia="仿宋_GB2312" w:cs="仿宋_GB2312"/>
          <w:sz w:val="32"/>
          <w:szCs w:val="32"/>
          <w:lang w:val="en-US" w:eastAsia="zh-CN" w:bidi="ar"/>
        </w:rPr>
        <w:t>包括但不限于推动重大项目落地能力、产业提前导入能力等</w:t>
      </w:r>
      <w:r>
        <w:rPr>
          <w:rFonts w:hint="eastAsia" w:ascii="仿宋_GB2312" w:hAnsi="Times New Roman" w:eastAsia="仿宋_GB2312" w:cs="仿宋_GB2312"/>
          <w:sz w:val="32"/>
          <w:szCs w:val="32"/>
          <w:lang w:bidi="ar"/>
        </w:rPr>
        <w:t>）</w:t>
      </w:r>
    </w:p>
    <w:p w14:paraId="0441A055">
      <w:pPr>
        <w:spacing w:line="600" w:lineRule="exact"/>
        <w:jc w:val="left"/>
        <w:rPr>
          <w:rFonts w:ascii="Times New Roman" w:hAnsi="Times New Roman" w:eastAsia="方正小标宋_GBK"/>
          <w:sz w:val="44"/>
          <w:szCs w:val="44"/>
        </w:rPr>
      </w:pPr>
      <w:r>
        <w:rPr>
          <w:rFonts w:hint="eastAsia" w:ascii="Times New Roman" w:hAnsi="Times New Roman" w:eastAsia="方正小标宋_GBK"/>
          <w:sz w:val="44"/>
          <w:szCs w:val="44"/>
          <w:lang w:bidi="ar"/>
        </w:rPr>
        <w:br w:type="page"/>
      </w:r>
    </w:p>
    <w:p w14:paraId="64B08A6F">
      <w:pPr>
        <w:spacing w:before="260" w:after="26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需提供附件材料清单</w:t>
      </w:r>
    </w:p>
    <w:p w14:paraId="63BBAEF2">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一、申报机构基本情况表（格式见附</w:t>
      </w: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w:t>
      </w:r>
    </w:p>
    <w:p w14:paraId="323365F6">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二、基金关键要素情况表（格式见附</w:t>
      </w:r>
      <w:r>
        <w:rPr>
          <w:rFonts w:hint="eastAsia" w:ascii="Times New Roman" w:hAnsi="Times New Roman" w:eastAsia="Times New Roman"/>
          <w:sz w:val="32"/>
          <w:szCs w:val="32"/>
          <w:lang w:bidi="ar"/>
        </w:rPr>
        <w:t>2</w:t>
      </w:r>
      <w:r>
        <w:rPr>
          <w:rFonts w:hint="eastAsia" w:ascii="仿宋_GB2312" w:hAnsi="Times New Roman" w:eastAsia="仿宋_GB2312" w:cs="仿宋_GB2312"/>
          <w:sz w:val="32"/>
          <w:szCs w:val="32"/>
          <w:lang w:bidi="ar"/>
        </w:rPr>
        <w:t>）；</w:t>
      </w:r>
    </w:p>
    <w:p w14:paraId="78DB655B">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三、申报机构的营业执照、公司章程（含修正案）或合伙协议；</w:t>
      </w:r>
    </w:p>
    <w:p w14:paraId="13CC4FD8">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四、申报机构完成中国证券投资基金业协会基金管理人登记的有效证明；</w:t>
      </w:r>
    </w:p>
    <w:p w14:paraId="201FC7A5">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五、申报机构近</w:t>
      </w:r>
      <w:r>
        <w:rPr>
          <w:rFonts w:hint="eastAsia" w:ascii="Times New Roman" w:hAnsi="Times New Roman" w:eastAsia="Times New Roman"/>
          <w:sz w:val="32"/>
          <w:szCs w:val="32"/>
          <w:lang w:bidi="ar"/>
        </w:rPr>
        <w:t>2</w:t>
      </w:r>
      <w:r>
        <w:rPr>
          <w:rFonts w:hint="eastAsia" w:ascii="仿宋_GB2312" w:hAnsi="Times New Roman" w:eastAsia="仿宋_GB2312" w:cs="仿宋_GB2312"/>
          <w:sz w:val="32"/>
          <w:szCs w:val="32"/>
          <w:lang w:bidi="ar"/>
        </w:rPr>
        <w:t>个会计年度经审计的财务会计报告及申报时点当年最新的中期财务报告；</w:t>
      </w:r>
    </w:p>
    <w:p w14:paraId="7E3AC4ED">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六、申报机构管理团队核心人员（至少</w:t>
      </w: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名核心人员常驻合肥市）的简历（格式见附</w:t>
      </w:r>
      <w:r>
        <w:rPr>
          <w:rFonts w:hint="eastAsia" w:ascii="Times New Roman" w:hAnsi="Times New Roman" w:eastAsia="Times New Roman"/>
          <w:sz w:val="32"/>
          <w:szCs w:val="32"/>
          <w:lang w:bidi="ar"/>
        </w:rPr>
        <w:t>3</w:t>
      </w:r>
      <w:r>
        <w:rPr>
          <w:rFonts w:hint="eastAsia" w:ascii="仿宋_GB2312" w:hAnsi="Times New Roman" w:eastAsia="仿宋_GB2312" w:cs="仿宋_GB2312"/>
          <w:sz w:val="32"/>
          <w:szCs w:val="32"/>
          <w:lang w:bidi="ar"/>
        </w:rPr>
        <w:t>），及稳定合作经历证明材料；</w:t>
      </w:r>
    </w:p>
    <w:p w14:paraId="2FA1BCF2">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七、申报机构的主要制度清单及制度内容，（</w:t>
      </w: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）基本制度，如公司章程、运营管理制度、人事制度、财务管理制度、档案管理制度等；（</w:t>
      </w:r>
      <w:r>
        <w:rPr>
          <w:rFonts w:hint="eastAsia" w:ascii="Times New Roman" w:hAnsi="Times New Roman" w:eastAsia="Times New Roman"/>
          <w:sz w:val="32"/>
          <w:szCs w:val="32"/>
          <w:lang w:bidi="ar"/>
        </w:rPr>
        <w:t>2</w:t>
      </w:r>
      <w:r>
        <w:rPr>
          <w:rFonts w:hint="eastAsia" w:ascii="仿宋_GB2312" w:hAnsi="Times New Roman" w:eastAsia="仿宋_GB2312" w:cs="仿宋_GB2312"/>
          <w:sz w:val="32"/>
          <w:szCs w:val="32"/>
          <w:lang w:bidi="ar"/>
        </w:rPr>
        <w:t>）风险防控机制，如风险控制制度、内控制度、信息隔离与保密制度等；（</w:t>
      </w:r>
      <w:r>
        <w:rPr>
          <w:rFonts w:hint="eastAsia" w:ascii="Times New Roman" w:hAnsi="Times New Roman" w:eastAsia="Times New Roman"/>
          <w:sz w:val="32"/>
          <w:szCs w:val="32"/>
          <w:lang w:bidi="ar"/>
        </w:rPr>
        <w:t>3</w:t>
      </w:r>
      <w:r>
        <w:rPr>
          <w:rFonts w:hint="eastAsia" w:ascii="仿宋_GB2312" w:hAnsi="Times New Roman" w:eastAsia="仿宋_GB2312" w:cs="仿宋_GB2312"/>
          <w:sz w:val="32"/>
          <w:szCs w:val="32"/>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lang w:bidi="ar"/>
        </w:rPr>
        <w:t>4</w:t>
      </w:r>
      <w:r>
        <w:rPr>
          <w:rFonts w:hint="eastAsia" w:ascii="仿宋_GB2312" w:hAnsi="Times New Roman" w:eastAsia="仿宋_GB2312" w:cs="仿宋_GB2312"/>
          <w:sz w:val="32"/>
          <w:szCs w:val="32"/>
          <w:lang w:bidi="ar"/>
        </w:rPr>
        <w:t>）激励约束机制，如薪酬制度、跟投制度等；</w:t>
      </w:r>
    </w:p>
    <w:p w14:paraId="6ADA6BB3">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八、申报机构管理基金情况表（含在管和过往管理的基金）（格式见附</w:t>
      </w:r>
      <w:r>
        <w:rPr>
          <w:rFonts w:hint="eastAsia" w:ascii="Times New Roman" w:hAnsi="Times New Roman" w:eastAsia="Times New Roman"/>
          <w:sz w:val="32"/>
          <w:szCs w:val="32"/>
          <w:lang w:bidi="ar"/>
        </w:rPr>
        <w:t>4</w:t>
      </w:r>
      <w:r>
        <w:rPr>
          <w:rFonts w:hint="eastAsia" w:ascii="仿宋_GB2312" w:hAnsi="Times New Roman" w:eastAsia="仿宋_GB2312" w:cs="仿宋_GB2312"/>
          <w:sz w:val="32"/>
          <w:szCs w:val="32"/>
          <w:lang w:bidi="ar"/>
        </w:rPr>
        <w:t>）；</w:t>
      </w:r>
    </w:p>
    <w:p w14:paraId="58629F6C">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九、管理机构及管理团队核心人员在申报基金所属投资领域成功投资案例表（格式见附</w:t>
      </w:r>
      <w:r>
        <w:rPr>
          <w:rFonts w:hint="eastAsia" w:ascii="Times New Roman" w:hAnsi="Times New Roman" w:eastAsia="Times New Roman"/>
          <w:sz w:val="32"/>
          <w:szCs w:val="32"/>
          <w:lang w:bidi="ar"/>
        </w:rPr>
        <w:t>5</w:t>
      </w:r>
      <w:r>
        <w:rPr>
          <w:rFonts w:hint="eastAsia" w:ascii="仿宋_GB2312" w:hAnsi="Times New Roman" w:eastAsia="仿宋_GB2312" w:cs="仿宋_GB2312"/>
          <w:sz w:val="32"/>
          <w:szCs w:val="32"/>
          <w:lang w:bidi="ar"/>
        </w:rPr>
        <w:t>）；</w:t>
      </w:r>
    </w:p>
    <w:p w14:paraId="5A8AD391">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十、申报机构及管理团队核心人员瑶海区内投资情况表（格式见附</w:t>
      </w:r>
      <w:r>
        <w:rPr>
          <w:rFonts w:hint="eastAsia" w:ascii="Times New Roman" w:hAnsi="Times New Roman" w:eastAsia="Times New Roman"/>
          <w:sz w:val="32"/>
          <w:szCs w:val="32"/>
          <w:lang w:bidi="ar"/>
        </w:rPr>
        <w:t>6</w:t>
      </w:r>
      <w:r>
        <w:rPr>
          <w:rFonts w:hint="eastAsia" w:ascii="仿宋_GB2312" w:hAnsi="Times New Roman" w:eastAsia="仿宋_GB2312" w:cs="仿宋_GB2312"/>
          <w:sz w:val="32"/>
          <w:szCs w:val="32"/>
          <w:lang w:bidi="ar"/>
        </w:rPr>
        <w:t>）；</w:t>
      </w:r>
    </w:p>
    <w:p w14:paraId="1AE339A5">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十一、储备项目情况表（格式见附</w:t>
      </w:r>
      <w:r>
        <w:rPr>
          <w:rFonts w:hint="eastAsia" w:ascii="Times New Roman" w:hAnsi="Times New Roman" w:eastAsia="Times New Roman"/>
          <w:sz w:val="32"/>
          <w:szCs w:val="32"/>
          <w:lang w:bidi="ar"/>
        </w:rPr>
        <w:t>7</w:t>
      </w:r>
      <w:r>
        <w:rPr>
          <w:rFonts w:hint="eastAsia" w:ascii="仿宋_GB2312" w:hAnsi="Times New Roman" w:eastAsia="仿宋_GB2312" w:cs="仿宋_GB2312"/>
          <w:sz w:val="32"/>
          <w:szCs w:val="32"/>
          <w:lang w:bidi="ar"/>
        </w:rPr>
        <w:t>）；</w:t>
      </w:r>
    </w:p>
    <w:p w14:paraId="1A272BDC">
      <w:pPr>
        <w:spacing w:line="60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十二、各出资人的出资承诺函</w:t>
      </w:r>
      <w:r>
        <w:rPr>
          <w:rFonts w:hint="eastAsia" w:ascii="Times New Roman" w:hAnsi="Times New Roman" w:eastAsia="Times New Roman"/>
          <w:sz w:val="32"/>
          <w:szCs w:val="32"/>
          <w:lang w:bidi="ar"/>
        </w:rPr>
        <w:t>/</w:t>
      </w:r>
      <w:r>
        <w:rPr>
          <w:rFonts w:hint="eastAsia" w:ascii="仿宋_GB2312" w:hAnsi="Times New Roman" w:eastAsia="仿宋_GB2312" w:cs="仿宋_GB2312"/>
          <w:sz w:val="32"/>
          <w:szCs w:val="32"/>
          <w:lang w:bidi="ar"/>
        </w:rPr>
        <w:t>出资意向函（格式见附</w:t>
      </w:r>
      <w:r>
        <w:rPr>
          <w:rFonts w:hint="eastAsia" w:ascii="Times New Roman" w:hAnsi="Times New Roman" w:eastAsia="Times New Roman"/>
          <w:sz w:val="32"/>
          <w:szCs w:val="32"/>
          <w:lang w:bidi="ar"/>
        </w:rPr>
        <w:t>8</w:t>
      </w:r>
      <w:r>
        <w:rPr>
          <w:rFonts w:hint="eastAsia" w:ascii="仿宋_GB2312" w:hAnsi="Times New Roman" w:eastAsia="仿宋_GB2312" w:cs="仿宋_GB2312"/>
          <w:sz w:val="32"/>
          <w:szCs w:val="32"/>
          <w:lang w:bidi="ar"/>
        </w:rPr>
        <w:t>）。如有各出资人关于向基金出资的股东（大）会</w:t>
      </w:r>
      <w:r>
        <w:rPr>
          <w:rFonts w:hint="eastAsia" w:ascii="Times New Roman" w:hAnsi="Times New Roman" w:eastAsia="Times New Roman"/>
          <w:sz w:val="32"/>
          <w:szCs w:val="32"/>
          <w:lang w:bidi="ar"/>
        </w:rPr>
        <w:t>/</w:t>
      </w:r>
      <w:r>
        <w:rPr>
          <w:rFonts w:hint="eastAsia" w:ascii="仿宋_GB2312" w:hAnsi="Times New Roman" w:eastAsia="仿宋_GB2312" w:cs="仿宋_GB2312"/>
          <w:sz w:val="32"/>
          <w:szCs w:val="32"/>
          <w:lang w:bidi="ar"/>
        </w:rPr>
        <w:t>董事会</w:t>
      </w:r>
      <w:r>
        <w:rPr>
          <w:rFonts w:hint="eastAsia" w:ascii="Times New Roman" w:hAnsi="Times New Roman" w:eastAsia="Times New Roman"/>
          <w:sz w:val="32"/>
          <w:szCs w:val="32"/>
          <w:lang w:bidi="ar"/>
        </w:rPr>
        <w:t>/</w:t>
      </w:r>
      <w:r>
        <w:rPr>
          <w:rFonts w:hint="eastAsia" w:ascii="仿宋_GB2312" w:hAnsi="Times New Roman" w:eastAsia="仿宋_GB2312" w:cs="仿宋_GB2312"/>
          <w:sz w:val="32"/>
          <w:szCs w:val="32"/>
          <w:lang w:bidi="ar"/>
        </w:rPr>
        <w:t>合伙人会议决议或其他法定表决决议和必要批复文件的，请一并提供；</w:t>
      </w:r>
    </w:p>
    <w:p w14:paraId="6BCA643F">
      <w:pPr>
        <w:spacing w:line="60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十三、申报机构关于管理本基金对瑶海承诺返投的函（格式见附</w:t>
      </w:r>
      <w:r>
        <w:rPr>
          <w:rFonts w:hint="eastAsia" w:ascii="Times New Roman" w:hAnsi="Times New Roman" w:eastAsia="Times New Roman"/>
          <w:sz w:val="32"/>
          <w:szCs w:val="32"/>
          <w:lang w:bidi="ar"/>
        </w:rPr>
        <w:t>9</w:t>
      </w:r>
      <w:r>
        <w:rPr>
          <w:rFonts w:hint="eastAsia" w:ascii="仿宋_GB2312" w:hAnsi="Times New Roman" w:eastAsia="仿宋_GB2312" w:cs="仿宋_GB2312"/>
          <w:sz w:val="32"/>
          <w:szCs w:val="32"/>
          <w:lang w:bidi="ar"/>
        </w:rPr>
        <w:t>）；</w:t>
      </w:r>
    </w:p>
    <w:p w14:paraId="4E74B01C">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十四、申报机构关于管理本基金不违反其他在管基金限制性条款的承诺函（格式见附10）；</w:t>
      </w:r>
    </w:p>
    <w:p w14:paraId="6D94F950">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十五、申报机构关于基金出资人及核心人员的承诺函（格式见附11）；</w:t>
      </w:r>
    </w:p>
    <w:p w14:paraId="072D556C">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十六、申报机构尚未在合肥市内设置固定办公场所及常驻团队的，在基金协议签署前完成设立的承诺说明（如有）；</w:t>
      </w:r>
    </w:p>
    <w:p w14:paraId="7132BE50">
      <w:pPr>
        <w:spacing w:line="600" w:lineRule="exact"/>
        <w:ind w:firstLine="640" w:firstLineChars="200"/>
        <w:rPr>
          <w:rFonts w:ascii="Times New Roman" w:hAnsi="Times New Roman" w:eastAsia="Times New Roman" w:cs="仿宋_GB2312"/>
          <w:sz w:val="32"/>
          <w:szCs w:val="32"/>
        </w:rPr>
      </w:pPr>
      <w:r>
        <w:rPr>
          <w:rFonts w:hint="eastAsia" w:ascii="仿宋_GB2312" w:hAnsi="Times New Roman" w:eastAsia="仿宋_GB2312" w:cs="仿宋_GB2312"/>
          <w:sz w:val="32"/>
          <w:szCs w:val="32"/>
          <w:lang w:bidi="ar"/>
        </w:rPr>
        <w:t>十七、申报机构关于无重大违法违规等行为的承诺函（格式见附</w:t>
      </w:r>
      <w:r>
        <w:rPr>
          <w:rFonts w:hint="eastAsia" w:ascii="Times New Roman" w:hAnsi="Times New Roman" w:eastAsia="Times New Roman"/>
          <w:sz w:val="32"/>
          <w:szCs w:val="32"/>
          <w:lang w:bidi="ar"/>
        </w:rPr>
        <w:t>1</w:t>
      </w:r>
      <w:r>
        <w:rPr>
          <w:rFonts w:hint="eastAsia" w:ascii="Times New Roman" w:hAnsi="Times New Roman"/>
          <w:sz w:val="32"/>
          <w:szCs w:val="32"/>
          <w:lang w:bidi="ar"/>
        </w:rPr>
        <w:t>2</w:t>
      </w:r>
      <w:r>
        <w:rPr>
          <w:rFonts w:hint="eastAsia" w:ascii="仿宋_GB2312" w:hAnsi="Times New Roman" w:eastAsia="仿宋_GB2312" w:cs="仿宋_GB2312"/>
          <w:sz w:val="32"/>
          <w:szCs w:val="32"/>
          <w:lang w:bidi="ar"/>
        </w:rPr>
        <w:t>）。</w:t>
      </w:r>
    </w:p>
    <w:p w14:paraId="42BBF81A">
      <w:pPr>
        <w:spacing w:line="600" w:lineRule="exact"/>
        <w:ind w:firstLine="640" w:firstLineChars="200"/>
        <w:rPr>
          <w:rFonts w:ascii="Times New Roman" w:hAnsi="Times New Roman" w:eastAsia="Times New Roman" w:cs="仿宋_GB2312"/>
          <w:sz w:val="32"/>
          <w:szCs w:val="32"/>
        </w:rPr>
      </w:pPr>
    </w:p>
    <w:p w14:paraId="4029CCCB">
      <w:pPr>
        <w:spacing w:line="600" w:lineRule="exact"/>
        <w:ind w:firstLine="640" w:firstLineChars="200"/>
        <w:rPr>
          <w:rFonts w:ascii="Times New Roman" w:hAnsi="Times New Roman" w:eastAsia="Times New Roman"/>
          <w:sz w:val="32"/>
          <w:szCs w:val="32"/>
        </w:rPr>
      </w:pPr>
      <w:r>
        <w:rPr>
          <w:rFonts w:hint="eastAsia" w:ascii="Times New Roman" w:hAnsi="Times New Roman" w:eastAsia="Times New Roman"/>
          <w:sz w:val="32"/>
          <w:szCs w:val="32"/>
          <w:lang w:bidi="ar"/>
        </w:rPr>
        <w:t xml:space="preserve"> </w:t>
      </w:r>
    </w:p>
    <w:p w14:paraId="1EA26F4D">
      <w:pPr>
        <w:widowControl/>
        <w:spacing w:line="600" w:lineRule="exact"/>
        <w:jc w:val="left"/>
        <w:rPr>
          <w:rFonts w:ascii="Times New Roman" w:hAnsi="Times New Roman" w:eastAsia="Times New Roman"/>
          <w:sz w:val="24"/>
        </w:rPr>
      </w:pPr>
      <w:r>
        <w:rPr>
          <w:rFonts w:hint="eastAsia" w:ascii="Times New Roman" w:hAnsi="Times New Roman" w:eastAsia="Times New Roman"/>
          <w:sz w:val="24"/>
          <w:lang w:bidi="ar"/>
        </w:rPr>
        <w:br w:type="page"/>
      </w:r>
    </w:p>
    <w:p w14:paraId="5894917F">
      <w:pPr>
        <w:widowControl/>
        <w:autoSpaceDE w:val="0"/>
        <w:spacing w:after="312" w:afterLines="100" w:line="60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附1-1（格式）</w:t>
      </w:r>
    </w:p>
    <w:p w14:paraId="569E9BA3">
      <w:pPr>
        <w:spacing w:after="156" w:afterLines="50" w:line="600" w:lineRule="exact"/>
        <w:jc w:val="center"/>
        <w:rPr>
          <w:rFonts w:hint="eastAsia" w:ascii="方正小标宋简体" w:hAnsi="方正小标宋简体" w:eastAsia="方正小标宋简体" w:cs="方正小标宋简体"/>
          <w:b/>
          <w:sz w:val="24"/>
        </w:rPr>
      </w:pPr>
      <w:r>
        <w:rPr>
          <w:rFonts w:hint="eastAsia" w:ascii="方正小标宋简体" w:hAnsi="方正小标宋简体" w:eastAsia="方正小标宋简体" w:cs="方正小标宋简体"/>
          <w:kern w:val="0"/>
          <w:sz w:val="44"/>
          <w:szCs w:val="44"/>
          <w:lang w:bidi="ar"/>
        </w:rPr>
        <w:t>申报机构基本情况表</w:t>
      </w:r>
    </w:p>
    <w:tbl>
      <w:tblPr>
        <w:tblStyle w:val="6"/>
        <w:tblW w:w="5043" w:type="pct"/>
        <w:jc w:val="center"/>
        <w:tblLayout w:type="autofit"/>
        <w:tblCellMar>
          <w:top w:w="15" w:type="dxa"/>
          <w:left w:w="15" w:type="dxa"/>
          <w:bottom w:w="15" w:type="dxa"/>
          <w:right w:w="15" w:type="dxa"/>
        </w:tblCellMar>
      </w:tblPr>
      <w:tblGrid>
        <w:gridCol w:w="589"/>
        <w:gridCol w:w="1408"/>
        <w:gridCol w:w="1919"/>
        <w:gridCol w:w="2116"/>
        <w:gridCol w:w="2470"/>
      </w:tblGrid>
      <w:tr w14:paraId="360EF8C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C5A8A3">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机构名称</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2E348AF">
            <w:pPr>
              <w:widowControl/>
              <w:wordWrap w:val="0"/>
              <w:jc w:val="right"/>
              <w:rPr>
                <w:rFonts w:ascii="Times New Roman" w:hAnsi="Times New Roman" w:eastAsia="仿宋_GB2312" w:cs="仿宋_GB2312"/>
                <w:kern w:val="0"/>
                <w:sz w:val="24"/>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46848C1">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法定代表人/</w:t>
            </w:r>
          </w:p>
          <w:p w14:paraId="4FBBCC29">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执行事务合伙人</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29415A3">
            <w:pPr>
              <w:widowControl/>
              <w:wordWrap w:val="0"/>
              <w:jc w:val="left"/>
              <w:rPr>
                <w:rFonts w:ascii="Times New Roman" w:hAnsi="Times New Roman" w:eastAsia="仿宋_GB2312" w:cs="仿宋_GB2312"/>
                <w:kern w:val="0"/>
                <w:sz w:val="24"/>
              </w:rPr>
            </w:pPr>
          </w:p>
        </w:tc>
      </w:tr>
      <w:tr w14:paraId="1DF9DCA0">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76A3611">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注册地址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A9133A">
            <w:pPr>
              <w:widowControl/>
              <w:wordWrap w:val="0"/>
              <w:jc w:val="right"/>
              <w:rPr>
                <w:rFonts w:ascii="Times New Roman" w:hAnsi="Times New Roman" w:eastAsia="仿宋_GB2312" w:cs="仿宋_GB2312"/>
                <w:kern w:val="0"/>
                <w:sz w:val="24"/>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1536506">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统一社会信用代码</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7575F8F">
            <w:pPr>
              <w:widowControl/>
              <w:wordWrap w:val="0"/>
              <w:jc w:val="left"/>
              <w:rPr>
                <w:rFonts w:ascii="Times New Roman" w:hAnsi="Times New Roman" w:eastAsia="仿宋_GB2312" w:cs="仿宋_GB2312"/>
                <w:kern w:val="0"/>
                <w:sz w:val="24"/>
              </w:rPr>
            </w:pPr>
          </w:p>
        </w:tc>
      </w:tr>
      <w:tr w14:paraId="4E389ABB">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919A47">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注册资本/</w:t>
            </w:r>
          </w:p>
          <w:p w14:paraId="0DD85975">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认缴出资总额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EC91CE">
            <w:pPr>
              <w:widowControl/>
              <w:wordWrap w:val="0"/>
              <w:jc w:val="center"/>
              <w:rPr>
                <w:rFonts w:ascii="Times New Roman" w:hAnsi="Times New Roman" w:eastAsia="仿宋_GB2312" w:cs="仿宋_GB2312"/>
                <w:kern w:val="0"/>
                <w:sz w:val="24"/>
              </w:rPr>
            </w:pP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万元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A25D6E">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实缴出资</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CE73DBE">
            <w:pPr>
              <w:widowControl/>
              <w:wordWrap w:val="0"/>
              <w:jc w:val="center"/>
              <w:rPr>
                <w:rFonts w:ascii="Times New Roman" w:hAnsi="Times New Roman" w:eastAsia="仿宋_GB2312" w:cs="仿宋_GB2312"/>
                <w:kern w:val="0"/>
                <w:sz w:val="24"/>
              </w:rPr>
            </w:pP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万元</w:t>
            </w:r>
          </w:p>
        </w:tc>
      </w:tr>
      <w:tr w14:paraId="7794453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C94E9BF">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管理人登记编码</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7D84138">
            <w:pPr>
              <w:widowControl/>
              <w:wordWrap w:val="0"/>
              <w:jc w:val="center"/>
              <w:rPr>
                <w:rFonts w:ascii="Times New Roman" w:hAnsi="Times New Roman" w:eastAsia="仿宋_GB2312" w:cs="仿宋_GB2312"/>
                <w:kern w:val="0"/>
                <w:sz w:val="24"/>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E4ACC80">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员工人数</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6940519">
            <w:pPr>
              <w:widowControl/>
              <w:wordWrap w:val="0"/>
              <w:ind w:firstLine="240" w:firstLineChars="100"/>
              <w:rPr>
                <w:rFonts w:ascii="Times New Roman" w:hAnsi="Times New Roman" w:eastAsia="Times New Roman" w:cs="仿宋_GB2312"/>
                <w:kern w:val="0"/>
                <w:sz w:val="24"/>
              </w:rPr>
            </w:pPr>
          </w:p>
        </w:tc>
      </w:tr>
      <w:tr w14:paraId="66374455">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2FD3C7">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管理基金认缴规模（在管及过往）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BDC44BF">
            <w:pPr>
              <w:widowControl/>
              <w:wordWrap w:val="0"/>
              <w:jc w:val="center"/>
              <w:rPr>
                <w:rFonts w:ascii="Times New Roman" w:hAnsi="Times New Roman" w:eastAsia="仿宋_GB2312" w:cs="仿宋_GB2312"/>
                <w:kern w:val="0"/>
                <w:sz w:val="24"/>
              </w:rPr>
            </w:pP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亿元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4629DB">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管理基金实缴规模（在管及过往）</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AC08190">
            <w:pPr>
              <w:widowControl/>
              <w:wordWrap w:val="0"/>
              <w:jc w:val="center"/>
              <w:rPr>
                <w:rFonts w:ascii="Times New Roman" w:hAnsi="Times New Roman" w:eastAsia="仿宋_GB2312" w:cs="仿宋_GB2312"/>
                <w:kern w:val="0"/>
                <w:sz w:val="24"/>
              </w:rPr>
            </w:pP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亿元</w:t>
            </w:r>
          </w:p>
        </w:tc>
      </w:tr>
      <w:tr w14:paraId="79C46167">
        <w:tblPrEx>
          <w:tblCellMar>
            <w:top w:w="15" w:type="dxa"/>
            <w:left w:w="15" w:type="dxa"/>
            <w:bottom w:w="15" w:type="dxa"/>
            <w:right w:w="15" w:type="dxa"/>
          </w:tblCellMar>
        </w:tblPrEx>
        <w:trPr>
          <w:trHeight w:val="1020" w:hRule="atLeast"/>
          <w:jc w:val="center"/>
        </w:trPr>
        <w:tc>
          <w:tcPr>
            <w:tcW w:w="347" w:type="pct"/>
            <w:vMerge w:val="restart"/>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45549B">
            <w:pPr>
              <w:widowControl/>
              <w:wordWrap w:val="0"/>
              <w:jc w:val="center"/>
              <w:rPr>
                <w:rFonts w:ascii="Times New Roman" w:hAnsi="Times New Roman" w:eastAsia="仿宋_GB2312" w:cs="仿宋_GB2312"/>
                <w:kern w:val="0"/>
                <w:sz w:val="24"/>
              </w:rPr>
            </w:pPr>
            <w:r>
              <w:rPr>
                <w:rFonts w:hint="eastAsia" w:ascii="黑体" w:hAnsi="宋体" w:eastAsia="黑体" w:cs="黑体"/>
                <w:kern w:val="0"/>
                <w:sz w:val="24"/>
                <w:lang w:bidi="ar"/>
              </w:rPr>
              <w:t>联系人</w:t>
            </w: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BCBB573">
            <w:pPr>
              <w:widowControl/>
              <w:wordWrap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姓名</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0FCA910">
            <w:pPr>
              <w:widowControl/>
              <w:wordWrap w:val="0"/>
              <w:jc w:val="center"/>
              <w:rPr>
                <w:rFonts w:ascii="Times New Roman" w:hAnsi="Times New Roman" w:eastAsia="仿宋_GB2312" w:cs="仿宋_GB2312"/>
                <w:kern w:val="0"/>
                <w:sz w:val="24"/>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7EE8BB4">
            <w:pPr>
              <w:widowControl/>
              <w:wordWrap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职务</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723768">
            <w:pPr>
              <w:widowControl/>
              <w:wordWrap w:val="0"/>
              <w:jc w:val="center"/>
              <w:rPr>
                <w:rFonts w:ascii="Times New Roman" w:hAnsi="Times New Roman" w:eastAsia="仿宋_GB2312" w:cs="仿宋_GB2312"/>
                <w:kern w:val="0"/>
                <w:sz w:val="24"/>
              </w:rPr>
            </w:pPr>
          </w:p>
        </w:tc>
      </w:tr>
      <w:tr w14:paraId="26327659">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DD99756">
            <w:pPr>
              <w:rPr>
                <w:rFonts w:ascii="Times New Roman" w:hAnsi="Times New Roman" w:eastAsia="Times New Roman"/>
                <w:sz w:val="20"/>
                <w:szCs w:val="20"/>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8FC63D">
            <w:pPr>
              <w:widowControl/>
              <w:wordWrap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联系电话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B4DFB5">
            <w:pPr>
              <w:widowControl/>
              <w:wordWrap w:val="0"/>
              <w:jc w:val="right"/>
              <w:rPr>
                <w:rFonts w:ascii="Times New Roman" w:hAnsi="Times New Roman" w:eastAsia="仿宋_GB2312" w:cs="仿宋_GB2312"/>
                <w:kern w:val="0"/>
                <w:sz w:val="24"/>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F722E1">
            <w:pPr>
              <w:widowControl/>
              <w:wordWrap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电子邮箱</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60202CE">
            <w:pPr>
              <w:widowControl/>
              <w:wordWrap w:val="0"/>
              <w:jc w:val="left"/>
              <w:rPr>
                <w:rFonts w:ascii="Times New Roman" w:hAnsi="Times New Roman" w:eastAsia="仿宋_GB2312" w:cs="仿宋_GB2312"/>
                <w:kern w:val="0"/>
                <w:sz w:val="24"/>
              </w:rPr>
            </w:pPr>
          </w:p>
        </w:tc>
      </w:tr>
      <w:tr w14:paraId="449681C2">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F3022E">
            <w:pPr>
              <w:rPr>
                <w:rFonts w:ascii="Times New Roman" w:hAnsi="Times New Roman" w:eastAsia="Times New Roman"/>
                <w:sz w:val="20"/>
                <w:szCs w:val="20"/>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A7945A">
            <w:pPr>
              <w:widowControl/>
              <w:wordWrap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通信地址</w:t>
            </w:r>
          </w:p>
        </w:tc>
        <w:tc>
          <w:tcPr>
            <w:tcW w:w="3824" w:type="pct"/>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2FB11">
            <w:pPr>
              <w:widowControl/>
              <w:wordWrap w:val="0"/>
              <w:jc w:val="left"/>
              <w:rPr>
                <w:rFonts w:ascii="Times New Roman" w:hAnsi="Times New Roman" w:eastAsia="仿宋_GB2312" w:cs="仿宋_GB2312"/>
                <w:kern w:val="0"/>
                <w:sz w:val="24"/>
              </w:rPr>
            </w:pPr>
          </w:p>
        </w:tc>
      </w:tr>
    </w:tbl>
    <w:p w14:paraId="5CFCCD5C">
      <w:pPr>
        <w:rPr>
          <w:rFonts w:ascii="Times New Roman" w:hAnsi="Times New Roman" w:eastAsia="Times New Roman"/>
          <w:b/>
          <w:sz w:val="24"/>
        </w:rPr>
        <w:sectPr>
          <w:pgSz w:w="11906" w:h="16838"/>
          <w:pgMar w:top="1327" w:right="1746" w:bottom="1327" w:left="1746" w:header="851" w:footer="992" w:gutter="0"/>
          <w:cols w:space="720" w:num="1"/>
          <w:docGrid w:type="lines" w:linePitch="312" w:charSpace="0"/>
        </w:sectPr>
      </w:pPr>
    </w:p>
    <w:p w14:paraId="695F331D">
      <w:pPr>
        <w:widowControl/>
        <w:autoSpaceDE w:val="0"/>
        <w:spacing w:after="312" w:afterLines="100" w:line="60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附1-2（格式）</w:t>
      </w:r>
    </w:p>
    <w:p w14:paraId="0438C092">
      <w:pPr>
        <w:widowControl/>
        <w:jc w:val="left"/>
        <w:rPr>
          <w:rFonts w:hint="eastAsia" w:ascii="仿宋_GB2312" w:hAnsi="仿宋_GB2312" w:eastAsia="仿宋_GB2312" w:cs="仿宋_GB2312"/>
          <w:b/>
          <w:kern w:val="0"/>
          <w:sz w:val="24"/>
          <w:lang w:bidi="ar"/>
        </w:rPr>
      </w:pPr>
    </w:p>
    <w:p w14:paraId="10405D23">
      <w:pPr>
        <w:pStyle w:val="5"/>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机构人员花名册（全体）</w:t>
      </w:r>
    </w:p>
    <w:tbl>
      <w:tblPr>
        <w:tblStyle w:val="6"/>
        <w:tblpPr w:leftFromText="180" w:rightFromText="180" w:vertAnchor="text" w:horzAnchor="page" w:tblpX="779" w:tblpY="49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096"/>
        <w:gridCol w:w="1353"/>
        <w:gridCol w:w="2158"/>
        <w:gridCol w:w="1215"/>
        <w:gridCol w:w="1336"/>
        <w:gridCol w:w="1373"/>
        <w:gridCol w:w="2102"/>
        <w:gridCol w:w="2408"/>
      </w:tblGrid>
      <w:tr w14:paraId="757B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top w:val="single" w:color="000000" w:sz="4" w:space="0"/>
              <w:left w:val="single" w:color="000000" w:sz="4" w:space="0"/>
              <w:right w:val="single" w:color="000000" w:sz="4" w:space="0"/>
              <w:tl2br w:val="nil"/>
              <w:tr2bl w:val="nil"/>
            </w:tcBorders>
            <w:vAlign w:val="center"/>
          </w:tcPr>
          <w:p w14:paraId="1041AEC1">
            <w:pPr>
              <w:autoSpaceDE w:val="0"/>
              <w:adjustRightInd w:val="0"/>
              <w:snapToGrid w:val="0"/>
              <w:jc w:val="center"/>
              <w:rPr>
                <w:rFonts w:eastAsia="黑体" w:cs="黑体"/>
                <w:sz w:val="24"/>
                <w:lang w:bidi="ar"/>
              </w:rPr>
            </w:pPr>
            <w:r>
              <w:rPr>
                <w:rFonts w:hint="eastAsia" w:eastAsia="黑体" w:cs="黑体"/>
                <w:sz w:val="24"/>
                <w:lang w:bidi="ar"/>
              </w:rPr>
              <w:t>序号</w:t>
            </w:r>
          </w:p>
        </w:tc>
        <w:tc>
          <w:tcPr>
            <w:tcW w:w="388"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2D9EDF1">
            <w:pPr>
              <w:autoSpaceDE w:val="0"/>
              <w:adjustRightInd w:val="0"/>
              <w:snapToGrid w:val="0"/>
              <w:jc w:val="center"/>
              <w:rPr>
                <w:rFonts w:eastAsia="黑体" w:cs="黑体"/>
                <w:sz w:val="24"/>
                <w:lang w:bidi="ar"/>
              </w:rPr>
            </w:pPr>
            <w:r>
              <w:rPr>
                <w:rFonts w:hint="eastAsia" w:eastAsia="黑体" w:cs="黑体"/>
                <w:sz w:val="24"/>
                <w:lang w:bidi="ar"/>
              </w:rPr>
              <w:t>姓名</w:t>
            </w:r>
          </w:p>
        </w:tc>
        <w:tc>
          <w:tcPr>
            <w:tcW w:w="479"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3D8A097F">
            <w:pPr>
              <w:autoSpaceDE w:val="0"/>
              <w:adjustRightInd w:val="0"/>
              <w:snapToGrid w:val="0"/>
              <w:jc w:val="center"/>
              <w:rPr>
                <w:rFonts w:eastAsia="黑体" w:cs="黑体"/>
                <w:sz w:val="24"/>
                <w:lang w:bidi="ar"/>
              </w:rPr>
            </w:pPr>
            <w:r>
              <w:rPr>
                <w:rFonts w:hint="eastAsia" w:eastAsia="黑体" w:cs="黑体"/>
                <w:sz w:val="24"/>
                <w:lang w:bidi="ar"/>
              </w:rPr>
              <w:t>年龄</w:t>
            </w:r>
          </w:p>
        </w:tc>
        <w:tc>
          <w:tcPr>
            <w:tcW w:w="76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739B29E5">
            <w:pPr>
              <w:autoSpaceDE w:val="0"/>
              <w:adjustRightInd w:val="0"/>
              <w:snapToGrid w:val="0"/>
              <w:jc w:val="center"/>
              <w:rPr>
                <w:rFonts w:eastAsia="黑体" w:cs="黑体"/>
                <w:sz w:val="24"/>
              </w:rPr>
            </w:pPr>
            <w:r>
              <w:rPr>
                <w:rFonts w:hint="eastAsia" w:eastAsia="黑体" w:cs="黑体"/>
                <w:sz w:val="24"/>
              </w:rPr>
              <w:t>毕业院校、专业</w:t>
            </w:r>
          </w:p>
          <w:p w14:paraId="22A33173">
            <w:pPr>
              <w:autoSpaceDE w:val="0"/>
              <w:adjustRightInd w:val="0"/>
              <w:snapToGrid w:val="0"/>
              <w:jc w:val="center"/>
              <w:rPr>
                <w:rFonts w:eastAsia="黑体" w:cs="黑体"/>
                <w:sz w:val="24"/>
              </w:rPr>
            </w:pPr>
            <w:r>
              <w:rPr>
                <w:rFonts w:hint="eastAsia" w:eastAsia="黑体" w:cs="黑体"/>
                <w:sz w:val="24"/>
              </w:rPr>
              <w:t>（最高学历）</w:t>
            </w:r>
          </w:p>
        </w:tc>
        <w:tc>
          <w:tcPr>
            <w:tcW w:w="430"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69ACDAF9">
            <w:pPr>
              <w:autoSpaceDE w:val="0"/>
              <w:adjustRightInd w:val="0"/>
              <w:snapToGrid w:val="0"/>
              <w:jc w:val="center"/>
              <w:rPr>
                <w:rFonts w:eastAsia="黑体" w:cs="黑体"/>
                <w:sz w:val="24"/>
              </w:rPr>
            </w:pPr>
            <w:r>
              <w:rPr>
                <w:rFonts w:hint="eastAsia" w:eastAsia="黑体" w:cs="黑体"/>
                <w:sz w:val="24"/>
                <w:lang w:bidi="ar"/>
              </w:rPr>
              <w:t>入职年份</w:t>
            </w:r>
          </w:p>
        </w:tc>
        <w:tc>
          <w:tcPr>
            <w:tcW w:w="473" w:type="pct"/>
            <w:tcBorders>
              <w:top w:val="single" w:color="000000" w:sz="4" w:space="0"/>
              <w:left w:val="single" w:color="000000" w:sz="4" w:space="0"/>
              <w:right w:val="single" w:color="000000" w:sz="4" w:space="0"/>
              <w:tl2br w:val="nil"/>
              <w:tr2bl w:val="nil"/>
            </w:tcBorders>
            <w:vAlign w:val="center"/>
          </w:tcPr>
          <w:p w14:paraId="27596643">
            <w:pPr>
              <w:autoSpaceDE w:val="0"/>
              <w:adjustRightInd w:val="0"/>
              <w:snapToGrid w:val="0"/>
              <w:jc w:val="center"/>
              <w:rPr>
                <w:rFonts w:eastAsia="黑体" w:cs="黑体"/>
                <w:sz w:val="24"/>
                <w:lang w:bidi="ar"/>
              </w:rPr>
            </w:pPr>
            <w:r>
              <w:rPr>
                <w:rFonts w:hint="eastAsia" w:eastAsia="黑体" w:cs="黑体"/>
                <w:sz w:val="24"/>
                <w:lang w:bidi="ar"/>
              </w:rPr>
              <w:t>所在部门职务</w:t>
            </w:r>
          </w:p>
        </w:tc>
        <w:tc>
          <w:tcPr>
            <w:tcW w:w="486" w:type="pct"/>
            <w:tcBorders>
              <w:top w:val="single" w:color="000000" w:sz="4" w:space="0"/>
              <w:left w:val="single" w:color="000000" w:sz="4" w:space="0"/>
              <w:right w:val="single" w:color="000000" w:sz="4" w:space="0"/>
              <w:tl2br w:val="nil"/>
              <w:tr2bl w:val="nil"/>
            </w:tcBorders>
            <w:vAlign w:val="center"/>
          </w:tcPr>
          <w:p w14:paraId="2BB4F015">
            <w:pPr>
              <w:autoSpaceDE w:val="0"/>
              <w:adjustRightInd w:val="0"/>
              <w:snapToGrid w:val="0"/>
              <w:jc w:val="center"/>
              <w:rPr>
                <w:rFonts w:eastAsia="黑体" w:cs="黑体"/>
                <w:sz w:val="24"/>
                <w:lang w:bidi="ar"/>
              </w:rPr>
            </w:pPr>
            <w:r>
              <w:rPr>
                <w:rFonts w:hint="eastAsia" w:eastAsia="黑体" w:cs="黑体"/>
                <w:sz w:val="24"/>
                <w:lang w:bidi="ar"/>
              </w:rPr>
              <w:t>是否为投资人员</w:t>
            </w:r>
          </w:p>
        </w:tc>
        <w:tc>
          <w:tcPr>
            <w:tcW w:w="74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576B2401">
            <w:pPr>
              <w:autoSpaceDE w:val="0"/>
              <w:adjustRightInd w:val="0"/>
              <w:snapToGrid w:val="0"/>
              <w:jc w:val="center"/>
              <w:rPr>
                <w:rFonts w:ascii="Times New Roman" w:hAnsi="Times New Roman" w:eastAsia="黑体" w:cs="黑体"/>
                <w:sz w:val="24"/>
                <w:lang w:bidi="ar"/>
              </w:rPr>
            </w:pPr>
            <w:r>
              <w:rPr>
                <w:rFonts w:hint="eastAsia" w:eastAsia="黑体" w:cs="黑体"/>
                <w:sz w:val="24"/>
                <w:lang w:bidi="ar"/>
              </w:rPr>
              <w:t>劳动合同签署单位</w:t>
            </w:r>
          </w:p>
        </w:tc>
        <w:tc>
          <w:tcPr>
            <w:tcW w:w="852"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451140D">
            <w:pPr>
              <w:autoSpaceDE w:val="0"/>
              <w:adjustRightInd w:val="0"/>
              <w:snapToGrid w:val="0"/>
              <w:jc w:val="center"/>
              <w:rPr>
                <w:rFonts w:ascii="Times New Roman" w:hAnsi="Times New Roman" w:eastAsia="黑体" w:cs="黑体"/>
                <w:sz w:val="24"/>
              </w:rPr>
            </w:pPr>
            <w:r>
              <w:rPr>
                <w:rFonts w:hint="eastAsia" w:eastAsia="黑体" w:cs="黑体"/>
                <w:sz w:val="24"/>
                <w:lang w:bidi="ar"/>
              </w:rPr>
              <w:t>是否在申报机构缴纳社保</w:t>
            </w:r>
          </w:p>
        </w:tc>
      </w:tr>
      <w:tr w14:paraId="444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0FA6F9ED">
            <w:pPr>
              <w:autoSpaceDE w:val="0"/>
              <w:adjustRightInd w:val="0"/>
              <w:snapToGrid w:val="0"/>
              <w:jc w:val="center"/>
            </w:pPr>
          </w:p>
        </w:tc>
        <w:tc>
          <w:tcPr>
            <w:tcW w:w="388" w:type="pct"/>
            <w:tcBorders>
              <w:left w:val="single" w:color="000000" w:sz="4" w:space="0"/>
              <w:right w:val="single" w:color="000000" w:sz="4" w:space="0"/>
              <w:tl2br w:val="nil"/>
              <w:tr2bl w:val="nil"/>
            </w:tcBorders>
            <w:tcMar>
              <w:left w:w="57" w:type="dxa"/>
              <w:right w:w="57" w:type="dxa"/>
            </w:tcMar>
            <w:vAlign w:val="center"/>
          </w:tcPr>
          <w:p w14:paraId="13CEA04A">
            <w:pPr>
              <w:autoSpaceDE w:val="0"/>
              <w:adjustRightInd w:val="0"/>
              <w:snapToGrid w:val="0"/>
              <w:jc w:val="center"/>
              <w:rPr>
                <w:rFonts w:hint="eastAsia" w:ascii="楷体" w:hAnsi="楷体" w:eastAsia="楷体" w:cs="楷体"/>
                <w:kern w:val="0"/>
                <w:sz w:val="24"/>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78E7EA48">
            <w:pPr>
              <w:autoSpaceDE w:val="0"/>
              <w:adjustRightInd w:val="0"/>
              <w:snapToGrid w:val="0"/>
              <w:jc w:val="center"/>
              <w:rPr>
                <w:rFonts w:hint="eastAsia" w:ascii="楷体" w:hAnsi="楷体" w:eastAsia="楷体" w:cs="楷体"/>
                <w:kern w:val="0"/>
                <w:sz w:val="24"/>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413BD38">
            <w:pPr>
              <w:autoSpaceDE w:val="0"/>
              <w:adjustRightInd w:val="0"/>
              <w:snapToGrid w:val="0"/>
              <w:jc w:val="center"/>
              <w:rPr>
                <w:rFonts w:hint="eastAsia" w:ascii="楷体" w:hAnsi="楷体" w:eastAsia="楷体" w:cs="楷体"/>
                <w:kern w:val="0"/>
                <w:sz w:val="24"/>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344F114B">
            <w:pPr>
              <w:autoSpaceDE w:val="0"/>
              <w:adjustRightInd w:val="0"/>
              <w:snapToGrid w:val="0"/>
              <w:jc w:val="center"/>
              <w:rPr>
                <w:rFonts w:hint="eastAsia" w:ascii="楷体" w:hAnsi="楷体" w:eastAsia="楷体" w:cs="楷体"/>
                <w:kern w:val="0"/>
                <w:sz w:val="24"/>
                <w:lang w:bidi="ar"/>
              </w:rPr>
            </w:pPr>
          </w:p>
        </w:tc>
        <w:tc>
          <w:tcPr>
            <w:tcW w:w="473" w:type="pct"/>
            <w:tcBorders>
              <w:left w:val="single" w:color="000000" w:sz="4" w:space="0"/>
              <w:right w:val="single" w:color="000000" w:sz="4" w:space="0"/>
              <w:tl2br w:val="nil"/>
              <w:tr2bl w:val="nil"/>
            </w:tcBorders>
          </w:tcPr>
          <w:p w14:paraId="58573F24">
            <w:pPr>
              <w:autoSpaceDE w:val="0"/>
              <w:adjustRightInd w:val="0"/>
              <w:snapToGrid w:val="0"/>
              <w:jc w:val="center"/>
              <w:rPr>
                <w:rFonts w:hint="eastAsia" w:ascii="楷体" w:hAnsi="楷体" w:eastAsia="楷体" w:cs="楷体"/>
                <w:kern w:val="0"/>
                <w:sz w:val="24"/>
                <w:lang w:bidi="ar"/>
              </w:rPr>
            </w:pPr>
          </w:p>
        </w:tc>
        <w:tc>
          <w:tcPr>
            <w:tcW w:w="486" w:type="pct"/>
            <w:tcBorders>
              <w:left w:val="single" w:color="000000" w:sz="4" w:space="0"/>
              <w:right w:val="single" w:color="000000" w:sz="4" w:space="0"/>
              <w:tl2br w:val="nil"/>
              <w:tr2bl w:val="nil"/>
            </w:tcBorders>
            <w:vAlign w:val="center"/>
          </w:tcPr>
          <w:p w14:paraId="261E1A34">
            <w:pPr>
              <w:autoSpaceDE w:val="0"/>
              <w:adjustRightInd w:val="0"/>
              <w:snapToGrid w:val="0"/>
              <w:jc w:val="center"/>
              <w:rPr>
                <w:rFonts w:hint="eastAsia" w:ascii="楷体" w:hAnsi="楷体" w:eastAsia="楷体" w:cs="楷体"/>
                <w:kern w:val="0"/>
                <w:sz w:val="24"/>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6BDFF35C">
            <w:pPr>
              <w:autoSpaceDE w:val="0"/>
              <w:adjustRightInd w:val="0"/>
              <w:snapToGrid w:val="0"/>
              <w:jc w:val="center"/>
              <w:rPr>
                <w:rFonts w:hint="eastAsia" w:ascii="楷体" w:hAnsi="楷体" w:eastAsia="楷体" w:cs="楷体"/>
                <w:kern w:val="0"/>
                <w:sz w:val="24"/>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098812A7">
            <w:pPr>
              <w:autoSpaceDE w:val="0"/>
              <w:adjustRightInd w:val="0"/>
              <w:snapToGrid w:val="0"/>
              <w:jc w:val="center"/>
              <w:rPr>
                <w:rFonts w:hint="eastAsia" w:ascii="楷体" w:hAnsi="楷体" w:eastAsia="楷体" w:cs="楷体"/>
                <w:kern w:val="0"/>
                <w:sz w:val="24"/>
                <w:lang w:bidi="ar"/>
              </w:rPr>
            </w:pPr>
          </w:p>
        </w:tc>
      </w:tr>
      <w:tr w14:paraId="1AB2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6EC2A549">
            <w:pPr>
              <w:autoSpaceDE w:val="0"/>
              <w:adjustRightInd w:val="0"/>
              <w:snapToGrid w:val="0"/>
              <w:jc w:val="center"/>
              <w:rPr>
                <w:rFonts w:eastAsia="黑体" w:cs="黑体"/>
                <w:sz w:val="24"/>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3C4BD7FB">
            <w:pPr>
              <w:autoSpaceDE w:val="0"/>
              <w:adjustRightInd w:val="0"/>
              <w:snapToGrid w:val="0"/>
              <w:jc w:val="center"/>
              <w:rPr>
                <w:rFonts w:hint="eastAsia" w:ascii="楷体" w:hAnsi="楷体" w:eastAsia="楷体" w:cs="楷体"/>
                <w:kern w:val="0"/>
                <w:sz w:val="24"/>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44A998C4">
            <w:pPr>
              <w:autoSpaceDE w:val="0"/>
              <w:adjustRightInd w:val="0"/>
              <w:snapToGrid w:val="0"/>
              <w:jc w:val="center"/>
              <w:rPr>
                <w:rFonts w:hint="eastAsia" w:ascii="楷体" w:hAnsi="楷体" w:eastAsia="楷体" w:cs="楷体"/>
                <w:kern w:val="0"/>
                <w:sz w:val="24"/>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39567637">
            <w:pPr>
              <w:autoSpaceDE w:val="0"/>
              <w:adjustRightInd w:val="0"/>
              <w:snapToGrid w:val="0"/>
              <w:jc w:val="center"/>
              <w:rPr>
                <w:rFonts w:hint="eastAsia" w:ascii="楷体" w:hAnsi="楷体" w:eastAsia="楷体" w:cs="楷体"/>
                <w:kern w:val="0"/>
                <w:sz w:val="24"/>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4501DBBF">
            <w:pPr>
              <w:autoSpaceDE w:val="0"/>
              <w:adjustRightInd w:val="0"/>
              <w:snapToGrid w:val="0"/>
              <w:jc w:val="center"/>
              <w:rPr>
                <w:rFonts w:hint="eastAsia" w:ascii="楷体" w:hAnsi="楷体" w:eastAsia="楷体" w:cs="楷体"/>
                <w:kern w:val="0"/>
                <w:sz w:val="24"/>
                <w:lang w:bidi="ar"/>
              </w:rPr>
            </w:pPr>
          </w:p>
        </w:tc>
        <w:tc>
          <w:tcPr>
            <w:tcW w:w="473" w:type="pct"/>
            <w:tcBorders>
              <w:left w:val="single" w:color="000000" w:sz="4" w:space="0"/>
              <w:right w:val="single" w:color="000000" w:sz="4" w:space="0"/>
              <w:tl2br w:val="nil"/>
              <w:tr2bl w:val="nil"/>
            </w:tcBorders>
          </w:tcPr>
          <w:p w14:paraId="7357F7F7">
            <w:pPr>
              <w:autoSpaceDE w:val="0"/>
              <w:adjustRightInd w:val="0"/>
              <w:snapToGrid w:val="0"/>
              <w:jc w:val="center"/>
              <w:rPr>
                <w:rFonts w:hint="eastAsia" w:ascii="楷体" w:hAnsi="楷体" w:eastAsia="楷体" w:cs="楷体"/>
                <w:kern w:val="0"/>
                <w:sz w:val="24"/>
                <w:lang w:bidi="ar"/>
              </w:rPr>
            </w:pPr>
          </w:p>
        </w:tc>
        <w:tc>
          <w:tcPr>
            <w:tcW w:w="486" w:type="pct"/>
            <w:tcBorders>
              <w:left w:val="single" w:color="000000" w:sz="4" w:space="0"/>
              <w:right w:val="single" w:color="000000" w:sz="4" w:space="0"/>
              <w:tl2br w:val="nil"/>
              <w:tr2bl w:val="nil"/>
            </w:tcBorders>
            <w:vAlign w:val="center"/>
          </w:tcPr>
          <w:p w14:paraId="10D0A6CF">
            <w:pPr>
              <w:autoSpaceDE w:val="0"/>
              <w:adjustRightInd w:val="0"/>
              <w:snapToGrid w:val="0"/>
              <w:jc w:val="center"/>
              <w:rPr>
                <w:rFonts w:hint="eastAsia" w:ascii="楷体" w:hAnsi="楷体" w:eastAsia="楷体" w:cs="楷体"/>
                <w:kern w:val="0"/>
                <w:sz w:val="24"/>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2F9C1237">
            <w:pPr>
              <w:autoSpaceDE w:val="0"/>
              <w:adjustRightInd w:val="0"/>
              <w:snapToGrid w:val="0"/>
              <w:jc w:val="center"/>
              <w:rPr>
                <w:rFonts w:hint="eastAsia" w:ascii="楷体" w:hAnsi="楷体" w:eastAsia="楷体" w:cs="楷体"/>
                <w:kern w:val="0"/>
                <w:sz w:val="24"/>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1173989B">
            <w:pPr>
              <w:autoSpaceDE w:val="0"/>
              <w:adjustRightInd w:val="0"/>
              <w:snapToGrid w:val="0"/>
              <w:jc w:val="center"/>
              <w:rPr>
                <w:rFonts w:hint="eastAsia" w:ascii="楷体" w:hAnsi="楷体" w:eastAsia="楷体" w:cs="楷体"/>
                <w:kern w:val="0"/>
                <w:sz w:val="24"/>
                <w:lang w:bidi="ar"/>
              </w:rPr>
            </w:pPr>
          </w:p>
        </w:tc>
      </w:tr>
      <w:tr w14:paraId="5B7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41EFC435">
            <w:pPr>
              <w:autoSpaceDE w:val="0"/>
              <w:adjustRightInd w:val="0"/>
              <w:snapToGrid w:val="0"/>
              <w:jc w:val="center"/>
              <w:rPr>
                <w:rFonts w:eastAsia="黑体" w:cs="黑体"/>
                <w:sz w:val="24"/>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2646EBC3">
            <w:pPr>
              <w:autoSpaceDE w:val="0"/>
              <w:adjustRightInd w:val="0"/>
              <w:snapToGrid w:val="0"/>
              <w:jc w:val="center"/>
              <w:rPr>
                <w:rFonts w:hint="eastAsia" w:ascii="楷体" w:hAnsi="楷体" w:eastAsia="楷体" w:cs="楷体"/>
                <w:kern w:val="0"/>
                <w:sz w:val="24"/>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09CF6EC3">
            <w:pPr>
              <w:autoSpaceDE w:val="0"/>
              <w:adjustRightInd w:val="0"/>
              <w:snapToGrid w:val="0"/>
              <w:jc w:val="center"/>
              <w:rPr>
                <w:rFonts w:hint="eastAsia" w:ascii="楷体" w:hAnsi="楷体" w:eastAsia="楷体" w:cs="楷体"/>
                <w:kern w:val="0"/>
                <w:sz w:val="24"/>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5D8D6EC">
            <w:pPr>
              <w:autoSpaceDE w:val="0"/>
              <w:adjustRightInd w:val="0"/>
              <w:snapToGrid w:val="0"/>
              <w:jc w:val="center"/>
              <w:rPr>
                <w:rFonts w:hint="eastAsia" w:ascii="楷体" w:hAnsi="楷体" w:eastAsia="楷体" w:cs="楷体"/>
                <w:kern w:val="0"/>
                <w:sz w:val="24"/>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1ABA22C2">
            <w:pPr>
              <w:autoSpaceDE w:val="0"/>
              <w:adjustRightInd w:val="0"/>
              <w:snapToGrid w:val="0"/>
              <w:jc w:val="center"/>
              <w:rPr>
                <w:rFonts w:hint="eastAsia" w:ascii="楷体" w:hAnsi="楷体" w:eastAsia="楷体" w:cs="楷体"/>
                <w:kern w:val="0"/>
                <w:sz w:val="24"/>
                <w:lang w:bidi="ar"/>
              </w:rPr>
            </w:pPr>
          </w:p>
        </w:tc>
        <w:tc>
          <w:tcPr>
            <w:tcW w:w="473" w:type="pct"/>
            <w:tcBorders>
              <w:left w:val="single" w:color="000000" w:sz="4" w:space="0"/>
              <w:right w:val="single" w:color="000000" w:sz="4" w:space="0"/>
              <w:tl2br w:val="nil"/>
              <w:tr2bl w:val="nil"/>
            </w:tcBorders>
          </w:tcPr>
          <w:p w14:paraId="71D42C3D">
            <w:pPr>
              <w:autoSpaceDE w:val="0"/>
              <w:adjustRightInd w:val="0"/>
              <w:snapToGrid w:val="0"/>
              <w:jc w:val="center"/>
              <w:rPr>
                <w:rFonts w:hint="eastAsia" w:ascii="楷体" w:hAnsi="楷体" w:eastAsia="楷体" w:cs="楷体"/>
                <w:kern w:val="0"/>
                <w:sz w:val="24"/>
                <w:lang w:bidi="ar"/>
              </w:rPr>
            </w:pPr>
          </w:p>
        </w:tc>
        <w:tc>
          <w:tcPr>
            <w:tcW w:w="486" w:type="pct"/>
            <w:tcBorders>
              <w:left w:val="single" w:color="000000" w:sz="4" w:space="0"/>
              <w:right w:val="single" w:color="000000" w:sz="4" w:space="0"/>
              <w:tl2br w:val="nil"/>
              <w:tr2bl w:val="nil"/>
            </w:tcBorders>
            <w:vAlign w:val="center"/>
          </w:tcPr>
          <w:p w14:paraId="73B2101A">
            <w:pPr>
              <w:autoSpaceDE w:val="0"/>
              <w:adjustRightInd w:val="0"/>
              <w:snapToGrid w:val="0"/>
              <w:jc w:val="center"/>
              <w:rPr>
                <w:rFonts w:hint="eastAsia" w:ascii="楷体" w:hAnsi="楷体" w:eastAsia="楷体" w:cs="楷体"/>
                <w:kern w:val="0"/>
                <w:sz w:val="24"/>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11209DAC">
            <w:pPr>
              <w:autoSpaceDE w:val="0"/>
              <w:adjustRightInd w:val="0"/>
              <w:snapToGrid w:val="0"/>
              <w:jc w:val="center"/>
              <w:rPr>
                <w:rFonts w:hint="eastAsia" w:ascii="楷体" w:hAnsi="楷体" w:eastAsia="楷体" w:cs="楷体"/>
                <w:kern w:val="0"/>
                <w:sz w:val="24"/>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2B4D9C70">
            <w:pPr>
              <w:autoSpaceDE w:val="0"/>
              <w:adjustRightInd w:val="0"/>
              <w:snapToGrid w:val="0"/>
              <w:jc w:val="center"/>
              <w:rPr>
                <w:rFonts w:hint="eastAsia" w:ascii="楷体" w:hAnsi="楷体" w:eastAsia="楷体" w:cs="楷体"/>
                <w:kern w:val="0"/>
                <w:sz w:val="24"/>
                <w:lang w:bidi="ar"/>
              </w:rPr>
            </w:pPr>
          </w:p>
        </w:tc>
      </w:tr>
    </w:tbl>
    <w:p w14:paraId="086EA0DA">
      <w:pPr>
        <w:widowControl/>
        <w:jc w:val="left"/>
        <w:rPr>
          <w:rFonts w:hint="eastAsia" w:ascii="仿宋_GB2312" w:hAnsi="仿宋_GB2312" w:eastAsia="仿宋_GB2312" w:cs="仿宋_GB2312"/>
          <w:b/>
          <w:kern w:val="0"/>
          <w:sz w:val="24"/>
          <w:lang w:bidi="ar"/>
        </w:rPr>
        <w:sectPr>
          <w:pgSz w:w="16838" w:h="11906" w:orient="landscape"/>
          <w:pgMar w:top="1800" w:right="1440" w:bottom="1800" w:left="1440" w:header="851" w:footer="992" w:gutter="0"/>
          <w:cols w:space="720" w:num="1"/>
          <w:docGrid w:type="lines" w:linePitch="312" w:charSpace="0"/>
        </w:sectPr>
      </w:pPr>
    </w:p>
    <w:p w14:paraId="171D7F59">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附2（格式）</w:t>
      </w:r>
    </w:p>
    <w:p w14:paraId="61AB3CFE">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基金关键要素情况表</w:t>
      </w:r>
    </w:p>
    <w:tbl>
      <w:tblPr>
        <w:tblStyle w:val="6"/>
        <w:tblW w:w="8683" w:type="dxa"/>
        <w:jc w:val="center"/>
        <w:tblLayout w:type="autofit"/>
        <w:tblCellMar>
          <w:top w:w="15" w:type="dxa"/>
          <w:left w:w="15" w:type="dxa"/>
          <w:bottom w:w="15" w:type="dxa"/>
          <w:right w:w="15" w:type="dxa"/>
        </w:tblCellMar>
      </w:tblPr>
      <w:tblGrid>
        <w:gridCol w:w="2003"/>
        <w:gridCol w:w="1593"/>
        <w:gridCol w:w="2567"/>
        <w:gridCol w:w="2520"/>
      </w:tblGrid>
      <w:tr w14:paraId="64877F71">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4FB6F1">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项目</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A29E6C8">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内容</w:t>
            </w:r>
          </w:p>
        </w:tc>
      </w:tr>
      <w:tr w14:paraId="47150318">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30EFDD">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基金名称</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96EB4A6">
            <w:pPr>
              <w:widowControl/>
              <w:wordWrap w:val="0"/>
              <w:jc w:val="center"/>
              <w:rPr>
                <w:rFonts w:ascii="Times New Roman" w:hAnsi="Times New Roman" w:eastAsia="仿宋_GB2312" w:cs="仿宋_GB2312"/>
                <w:kern w:val="0"/>
                <w:sz w:val="24"/>
              </w:rPr>
            </w:pPr>
          </w:p>
        </w:tc>
      </w:tr>
      <w:tr w14:paraId="2705A120">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2491CE">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组织形式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FA3664">
            <w:pPr>
              <w:widowControl/>
              <w:wordWrap w:val="0"/>
              <w:jc w:val="center"/>
              <w:rPr>
                <w:rFonts w:ascii="Times New Roman" w:hAnsi="Times New Roman" w:eastAsia="Times New Roman" w:cs="仿宋_GB2312"/>
                <w:kern w:val="0"/>
                <w:sz w:val="24"/>
              </w:rPr>
            </w:pPr>
            <w:r>
              <w:rPr>
                <w:rFonts w:hint="eastAsia" w:ascii="仿宋_GB2312" w:hAnsi="Times New Roman" w:eastAsia="仿宋_GB2312" w:cs="仿宋_GB2312"/>
                <w:kern w:val="0"/>
                <w:sz w:val="24"/>
                <w:lang w:bidi="ar"/>
              </w:rPr>
              <w:t>有限合伙制</w:t>
            </w:r>
          </w:p>
        </w:tc>
      </w:tr>
      <w:tr w14:paraId="489D7BFE">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E0319C6">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注册地址</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008FE7">
            <w:pPr>
              <w:widowControl/>
              <w:wordWrap w:val="0"/>
              <w:jc w:val="center"/>
              <w:rPr>
                <w:rFonts w:ascii="Times New Roman" w:hAnsi="Times New Roman" w:eastAsia="仿宋_GB2312" w:cs="仿宋_GB2312"/>
                <w:kern w:val="0"/>
                <w:sz w:val="24"/>
              </w:rPr>
            </w:pPr>
          </w:p>
        </w:tc>
      </w:tr>
      <w:tr w14:paraId="376459EB">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AA887A">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基金管理机构</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429BEC">
            <w:pPr>
              <w:widowControl/>
              <w:wordWrap w:val="0"/>
              <w:jc w:val="center"/>
              <w:rPr>
                <w:rFonts w:ascii="Times New Roman" w:hAnsi="Times New Roman" w:eastAsia="仿宋_GB2312" w:cs="仿宋_GB2312"/>
                <w:kern w:val="0"/>
                <w:sz w:val="24"/>
              </w:rPr>
            </w:pPr>
          </w:p>
        </w:tc>
      </w:tr>
      <w:tr w14:paraId="15C4FBA0">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DA5428">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执行事务合伙人</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DB3676">
            <w:pPr>
              <w:widowControl/>
              <w:wordWrap w:val="0"/>
              <w:jc w:val="center"/>
              <w:rPr>
                <w:rFonts w:ascii="Times New Roman" w:hAnsi="Times New Roman" w:eastAsia="仿宋_GB2312" w:cs="仿宋_GB2312"/>
                <w:kern w:val="0"/>
                <w:sz w:val="24"/>
              </w:rPr>
            </w:pPr>
          </w:p>
        </w:tc>
      </w:tr>
      <w:tr w14:paraId="7EB7FE4B">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5E9CA">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存续期限</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16BADB">
            <w:pPr>
              <w:widowControl/>
              <w:wordWrap w:val="0"/>
              <w:snapToGrid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存续期</w:t>
            </w: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年，其中：投资期</w:t>
            </w: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年，退出期</w:t>
            </w: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年。</w:t>
            </w:r>
          </w:p>
          <w:p w14:paraId="440B408B">
            <w:pPr>
              <w:widowControl/>
              <w:wordWrap w:val="0"/>
              <w:snapToGrid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基金延长期安排：</w:t>
            </w:r>
            <w:r>
              <w:rPr>
                <w:rFonts w:hint="eastAsia" w:ascii="仿宋_GB2312" w:hAnsi="Times New Roman" w:eastAsia="仿宋_GB2312" w:cs="仿宋_GB2312"/>
                <w:kern w:val="0"/>
                <w:sz w:val="24"/>
                <w:u w:val="single"/>
                <w:lang w:bidi="ar"/>
              </w:rPr>
              <w:t xml:space="preserve">        </w:t>
            </w:r>
          </w:p>
        </w:tc>
      </w:tr>
      <w:tr w14:paraId="395BAE6A">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A36F5D">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基金规模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FF4472F">
            <w:pPr>
              <w:widowControl/>
              <w:wordWrap w:val="0"/>
              <w:snapToGrid w:val="0"/>
              <w:jc w:val="center"/>
              <w:rPr>
                <w:rFonts w:ascii="Times New Roman" w:hAnsi="Times New Roman" w:eastAsia="仿宋_GB2312" w:cs="仿宋_GB2312"/>
                <w:kern w:val="0"/>
                <w:sz w:val="24"/>
              </w:rPr>
            </w:pPr>
            <w:r>
              <w:rPr>
                <w:rFonts w:hint="eastAsia" w:ascii="Times New Roman" w:hAnsi="Times New Roman" w:eastAsia="仿宋_GB2312"/>
                <w:kern w:val="0"/>
                <w:sz w:val="24"/>
                <w:u w:val="single"/>
                <w:lang w:bidi="ar"/>
              </w:rPr>
              <w:t xml:space="preserve">    </w:t>
            </w:r>
            <w:r>
              <w:rPr>
                <w:rFonts w:hint="eastAsia" w:ascii="仿宋_GB2312" w:hAnsi="Times New Roman" w:eastAsia="仿宋_GB2312" w:cs="仿宋_GB2312"/>
                <w:kern w:val="0"/>
                <w:sz w:val="24"/>
                <w:lang w:bidi="ar"/>
              </w:rPr>
              <w:t>亿元（请与公告要求保持一致）</w:t>
            </w:r>
          </w:p>
        </w:tc>
      </w:tr>
      <w:tr w14:paraId="1F7C6E83">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D3EF845">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申请瑶海科创基金出资额</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C727CA">
            <w:pPr>
              <w:widowControl/>
              <w:wordWrap w:val="0"/>
              <w:snapToGrid w:val="0"/>
              <w:jc w:val="center"/>
              <w:rPr>
                <w:rFonts w:ascii="Times New Roman" w:hAnsi="Times New Roman" w:eastAsia="仿宋_GB2312" w:cs="仿宋_GB2312"/>
                <w:kern w:val="0"/>
                <w:sz w:val="24"/>
              </w:rPr>
            </w:pPr>
            <w:r>
              <w:rPr>
                <w:rFonts w:hint="eastAsia" w:ascii="Times New Roman" w:hAnsi="Times New Roman" w:eastAsia="Times New Roman"/>
                <w:kern w:val="0"/>
                <w:sz w:val="24"/>
                <w:u w:val="single"/>
                <w:lang w:bidi="ar"/>
              </w:rPr>
              <w:t xml:space="preserve">      </w:t>
            </w:r>
            <w:r>
              <w:rPr>
                <w:rFonts w:hint="eastAsia" w:ascii="仿宋_GB2312" w:hAnsi="Times New Roman" w:eastAsia="仿宋_GB2312" w:cs="仿宋_GB2312"/>
                <w:kern w:val="0"/>
                <w:sz w:val="24"/>
                <w:lang w:bidi="ar"/>
              </w:rPr>
              <w:t>亿元</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4E371D">
            <w:pPr>
              <w:widowControl/>
              <w:wordWrap w:val="0"/>
              <w:snapToGrid w:val="0"/>
              <w:jc w:val="center"/>
              <w:rPr>
                <w:rFonts w:ascii="Times New Roman" w:hAnsi="Times New Roman" w:eastAsia="仿宋_GB2312" w:cs="仿宋_GB2312"/>
                <w:kern w:val="0"/>
                <w:sz w:val="24"/>
              </w:rPr>
            </w:pPr>
            <w:r>
              <w:rPr>
                <w:rFonts w:hint="eastAsia" w:ascii="黑体" w:hAnsi="黑体" w:eastAsia="黑体" w:cs="黑体"/>
                <w:kern w:val="0"/>
                <w:sz w:val="24"/>
                <w:lang w:bidi="ar"/>
              </w:rPr>
              <w:t>申请出资比例（%）</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5A53F5C">
            <w:pPr>
              <w:widowControl/>
              <w:wordWrap w:val="0"/>
              <w:snapToGrid w:val="0"/>
              <w:jc w:val="center"/>
              <w:rPr>
                <w:rFonts w:ascii="Times New Roman" w:hAnsi="Times New Roman" w:eastAsia="仿宋_GB2312" w:cs="仿宋_GB2312"/>
                <w:kern w:val="0"/>
                <w:sz w:val="24"/>
              </w:rPr>
            </w:pPr>
            <w:r>
              <w:rPr>
                <w:rFonts w:hint="eastAsia" w:ascii="Times New Roman" w:hAnsi="Times New Roman" w:eastAsia="Times New Roman"/>
                <w:kern w:val="0"/>
                <w:sz w:val="24"/>
                <w:u w:val="single"/>
                <w:lang w:bidi="ar"/>
              </w:rPr>
              <w:t xml:space="preserve">     </w:t>
            </w:r>
            <w:r>
              <w:rPr>
                <w:rFonts w:hint="eastAsia" w:ascii="Times New Roman" w:hAnsi="Times New Roman" w:eastAsia="Times New Roman"/>
                <w:kern w:val="0"/>
                <w:sz w:val="24"/>
                <w:lang w:bidi="ar"/>
              </w:rPr>
              <w:t>%</w:t>
            </w:r>
          </w:p>
        </w:tc>
      </w:tr>
      <w:tr w14:paraId="1678EDAA">
        <w:tblPrEx>
          <w:tblCellMar>
            <w:top w:w="15" w:type="dxa"/>
            <w:left w:w="15" w:type="dxa"/>
            <w:bottom w:w="15" w:type="dxa"/>
            <w:right w:w="15" w:type="dxa"/>
          </w:tblCellMar>
        </w:tblPrEx>
        <w:trPr>
          <w:trHeight w:val="329" w:hRule="atLeast"/>
          <w:jc w:val="center"/>
        </w:trPr>
        <w:tc>
          <w:tcPr>
            <w:tcW w:w="2003" w:type="dxa"/>
            <w:vMerge w:val="restart"/>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3A85303">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募集资金情况</w:t>
            </w:r>
          </w:p>
          <w:p w14:paraId="6B854F23">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（含普通合伙人）</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439E2A1">
            <w:pPr>
              <w:wordWrap w:val="0"/>
              <w:snapToGrid w:val="0"/>
              <w:jc w:val="center"/>
              <w:rPr>
                <w:rFonts w:hint="eastAsia" w:ascii="黑体" w:hAnsi="黑体" w:eastAsia="黑体" w:cs="黑体"/>
                <w:sz w:val="24"/>
              </w:rPr>
            </w:pPr>
            <w:r>
              <w:rPr>
                <w:rFonts w:hint="eastAsia" w:ascii="黑体" w:hAnsi="黑体" w:eastAsia="黑体" w:cs="黑体"/>
                <w:sz w:val="24"/>
                <w:lang w:bidi="ar"/>
              </w:rPr>
              <w:t>出资人全称</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6BB8307F">
            <w:pPr>
              <w:wordWrap w:val="0"/>
              <w:snapToGrid w:val="0"/>
              <w:jc w:val="center"/>
              <w:rPr>
                <w:rFonts w:hint="eastAsia" w:ascii="黑体" w:hAnsi="黑体" w:eastAsia="黑体" w:cs="黑体"/>
                <w:sz w:val="24"/>
              </w:rPr>
            </w:pPr>
            <w:r>
              <w:rPr>
                <w:rFonts w:hint="eastAsia" w:ascii="黑体" w:hAnsi="黑体" w:eastAsia="黑体" w:cs="黑体"/>
                <w:sz w:val="24"/>
                <w:lang w:bidi="ar"/>
              </w:rPr>
              <w:t>认缴出资额（亿元）</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14297BA4">
            <w:pPr>
              <w:wordWrap w:val="0"/>
              <w:snapToGrid w:val="0"/>
              <w:jc w:val="center"/>
              <w:rPr>
                <w:rFonts w:hint="eastAsia" w:ascii="黑体" w:hAnsi="黑体" w:eastAsia="黑体" w:cs="黑体"/>
                <w:sz w:val="24"/>
              </w:rPr>
            </w:pPr>
            <w:r>
              <w:rPr>
                <w:rFonts w:hint="eastAsia" w:ascii="黑体" w:hAnsi="黑体" w:eastAsia="黑体" w:cs="黑体"/>
                <w:sz w:val="24"/>
                <w:lang w:bidi="ar"/>
              </w:rPr>
              <w:t>认缴出资比例（%）</w:t>
            </w:r>
          </w:p>
        </w:tc>
      </w:tr>
      <w:tr w14:paraId="1ED0C272">
        <w:tblPrEx>
          <w:tblCellMar>
            <w:top w:w="15" w:type="dxa"/>
            <w:left w:w="15" w:type="dxa"/>
            <w:bottom w:w="15" w:type="dxa"/>
            <w:right w:w="15" w:type="dxa"/>
          </w:tblCellMar>
        </w:tblPrEx>
        <w:trPr>
          <w:trHeight w:val="29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842573E">
            <w:pPr>
              <w:rPr>
                <w:rFonts w:ascii="Times New Roman" w:hAnsi="Times New Roman" w:eastAsia="Times New Roman"/>
                <w:sz w:val="20"/>
                <w:szCs w:val="20"/>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419C01C">
            <w:pPr>
              <w:widowControl/>
              <w:jc w:val="center"/>
              <w:rPr>
                <w:rFonts w:ascii="Times New Roman" w:hAnsi="Times New Roman" w:eastAsia="仿宋_GB2312" w:cs="仿宋_GB2312"/>
                <w:kern w:val="0"/>
                <w:sz w:val="24"/>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EBE32A">
            <w:pPr>
              <w:widowControl/>
              <w:jc w:val="center"/>
              <w:rPr>
                <w:rFonts w:ascii="Times New Roman" w:hAnsi="Times New Roman" w:eastAsia="仿宋_GB2312" w:cs="仿宋_GB2312"/>
                <w:kern w:val="0"/>
                <w:sz w:val="24"/>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567698CD">
            <w:pPr>
              <w:widowControl/>
              <w:jc w:val="center"/>
              <w:rPr>
                <w:rFonts w:ascii="Times New Roman" w:hAnsi="Times New Roman" w:eastAsia="仿宋_GB2312" w:cs="仿宋_GB2312"/>
                <w:kern w:val="0"/>
                <w:sz w:val="24"/>
              </w:rPr>
            </w:pPr>
          </w:p>
        </w:tc>
      </w:tr>
      <w:tr w14:paraId="59AB6FC3">
        <w:tblPrEx>
          <w:tblCellMar>
            <w:top w:w="15" w:type="dxa"/>
            <w:left w:w="15" w:type="dxa"/>
            <w:bottom w:w="15" w:type="dxa"/>
            <w:right w:w="15" w:type="dxa"/>
          </w:tblCellMar>
        </w:tblPrEx>
        <w:trPr>
          <w:trHeight w:val="119"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49C05E50">
            <w:pPr>
              <w:rPr>
                <w:rFonts w:ascii="Times New Roman" w:hAnsi="Times New Roman" w:eastAsia="Times New Roman"/>
                <w:sz w:val="20"/>
                <w:szCs w:val="20"/>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EF072A">
            <w:pPr>
              <w:widowControl/>
              <w:jc w:val="center"/>
              <w:rPr>
                <w:rFonts w:ascii="Times New Roman" w:hAnsi="Times New Roman" w:eastAsia="仿宋_GB2312" w:cs="仿宋_GB2312"/>
                <w:kern w:val="0"/>
                <w:sz w:val="24"/>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3F2C9E0">
            <w:pPr>
              <w:widowControl/>
              <w:jc w:val="center"/>
              <w:rPr>
                <w:rFonts w:ascii="Times New Roman" w:hAnsi="Times New Roman" w:eastAsia="仿宋_GB2312" w:cs="仿宋_GB2312"/>
                <w:kern w:val="0"/>
                <w:sz w:val="24"/>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4375458">
            <w:pPr>
              <w:widowControl/>
              <w:jc w:val="center"/>
              <w:rPr>
                <w:rFonts w:ascii="Times New Roman" w:hAnsi="Times New Roman" w:eastAsia="仿宋_GB2312" w:cs="仿宋_GB2312"/>
                <w:kern w:val="0"/>
                <w:sz w:val="24"/>
              </w:rPr>
            </w:pPr>
          </w:p>
        </w:tc>
      </w:tr>
      <w:tr w14:paraId="66D57FA8">
        <w:tblPrEx>
          <w:tblCellMar>
            <w:top w:w="15" w:type="dxa"/>
            <w:left w:w="15" w:type="dxa"/>
            <w:bottom w:w="15" w:type="dxa"/>
            <w:right w:w="15" w:type="dxa"/>
          </w:tblCellMar>
        </w:tblPrEx>
        <w:trPr>
          <w:trHeight w:val="8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0EB63BC">
            <w:pPr>
              <w:rPr>
                <w:rFonts w:ascii="Times New Roman" w:hAnsi="Times New Roman" w:eastAsia="Times New Roman"/>
                <w:sz w:val="20"/>
                <w:szCs w:val="20"/>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5DD940">
            <w:pPr>
              <w:widowControl/>
              <w:jc w:val="center"/>
              <w:rPr>
                <w:rFonts w:ascii="Times New Roman" w:hAnsi="Times New Roman" w:eastAsia="仿宋_GB2312" w:cs="仿宋_GB2312"/>
                <w:kern w:val="0"/>
                <w:sz w:val="24"/>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8641756">
            <w:pPr>
              <w:widowControl/>
              <w:jc w:val="center"/>
              <w:rPr>
                <w:rFonts w:ascii="Times New Roman" w:hAnsi="Times New Roman" w:eastAsia="仿宋_GB2312" w:cs="仿宋_GB2312"/>
                <w:kern w:val="0"/>
                <w:sz w:val="24"/>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2E002BB">
            <w:pPr>
              <w:widowControl/>
              <w:jc w:val="center"/>
              <w:rPr>
                <w:rFonts w:ascii="Times New Roman" w:hAnsi="Times New Roman" w:eastAsia="仿宋_GB2312" w:cs="仿宋_GB2312"/>
                <w:kern w:val="0"/>
                <w:sz w:val="24"/>
              </w:rPr>
            </w:pPr>
          </w:p>
        </w:tc>
      </w:tr>
      <w:tr w14:paraId="04BBC62B">
        <w:tblPrEx>
          <w:tblCellMar>
            <w:top w:w="15" w:type="dxa"/>
            <w:left w:w="15" w:type="dxa"/>
            <w:bottom w:w="15" w:type="dxa"/>
            <w:right w:w="15" w:type="dxa"/>
          </w:tblCellMar>
        </w:tblPrEx>
        <w:trPr>
          <w:trHeight w:val="468"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78F4FAD">
            <w:pPr>
              <w:rPr>
                <w:rFonts w:ascii="Times New Roman" w:hAnsi="Times New Roman" w:eastAsia="Times New Roman"/>
                <w:sz w:val="20"/>
                <w:szCs w:val="20"/>
              </w:rPr>
            </w:pP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F06768">
            <w:pPr>
              <w:widowControl/>
              <w:wordWrap w:val="0"/>
              <w:snapToGrid w:val="0"/>
              <w:rPr>
                <w:rFonts w:ascii="Times New Roman" w:hAnsi="Times New Roman" w:eastAsia="Times New Roman" w:cs="仿宋_GB2312"/>
                <w:kern w:val="0"/>
                <w:sz w:val="24"/>
                <w:u w:val="single"/>
              </w:rPr>
            </w:pPr>
          </w:p>
        </w:tc>
      </w:tr>
      <w:tr w14:paraId="5150315A">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2AE1ABE">
            <w:pPr>
              <w:widowControl/>
              <w:wordWrap w:val="0"/>
              <w:jc w:val="center"/>
              <w:rPr>
                <w:rFonts w:hint="eastAsia" w:ascii="黑体" w:hAnsi="宋体" w:eastAsia="黑体" w:cs="黑体"/>
                <w:kern w:val="0"/>
                <w:sz w:val="24"/>
                <w:lang w:bidi="ar"/>
              </w:rPr>
            </w:pPr>
            <w:r>
              <w:rPr>
                <w:rFonts w:hint="eastAsia" w:ascii="黑体" w:hAnsi="宋体" w:eastAsia="黑体" w:cs="黑体"/>
                <w:kern w:val="0"/>
                <w:sz w:val="24"/>
                <w:lang w:bidi="ar"/>
              </w:rPr>
              <w:t>基金出资缴付安排</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44AA90">
            <w:pPr>
              <w:widowControl/>
              <w:wordWrap w:val="0"/>
              <w:jc w:val="center"/>
              <w:rPr>
                <w:rFonts w:ascii="仿宋_GB2312" w:hAnsi="Times New Roman" w:eastAsia="仿宋_GB2312" w:cs="仿宋_GB2312"/>
                <w:kern w:val="0"/>
                <w:sz w:val="24"/>
                <w:lang w:bidi="ar"/>
              </w:rPr>
            </w:pPr>
          </w:p>
        </w:tc>
      </w:tr>
      <w:tr w14:paraId="4B46A79B">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C8217C6">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申报领域</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5D6C4BE">
            <w:pPr>
              <w:widowControl/>
              <w:wordWrap w:val="0"/>
              <w:jc w:val="center"/>
              <w:rPr>
                <w:rFonts w:ascii="Times New Roman" w:hAnsi="Times New Roman" w:eastAsia="Times New Roman" w:cs="仿宋_GB2312"/>
                <w:kern w:val="0"/>
                <w:sz w:val="24"/>
              </w:rPr>
            </w:pPr>
            <w:r>
              <w:rPr>
                <w:rFonts w:hint="eastAsia" w:ascii="仿宋_GB2312" w:hAnsi="Times New Roman" w:eastAsia="仿宋_GB2312" w:cs="仿宋_GB2312"/>
                <w:kern w:val="0"/>
                <w:sz w:val="24"/>
                <w:lang w:bidi="ar"/>
              </w:rPr>
              <w:t>（请按照公告中要求的“投资领域”填写，不得私自修改）</w:t>
            </w:r>
          </w:p>
        </w:tc>
      </w:tr>
      <w:tr w14:paraId="0D566EAE">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7098C570">
            <w:pPr>
              <w:widowControl/>
              <w:wordWrap w:val="0"/>
              <w:jc w:val="center"/>
              <w:rPr>
                <w:rFonts w:hint="eastAsia" w:ascii="黑体" w:hAnsi="宋体" w:eastAsia="黑体" w:cs="黑体"/>
                <w:kern w:val="0"/>
                <w:sz w:val="24"/>
                <w:lang w:bidi="ar"/>
              </w:rPr>
            </w:pPr>
            <w:r>
              <w:rPr>
                <w:rFonts w:hint="eastAsia" w:ascii="黑体" w:hAnsi="宋体" w:eastAsia="黑体" w:cs="黑体"/>
                <w:kern w:val="0"/>
                <w:sz w:val="24"/>
                <w:lang w:bidi="ar"/>
              </w:rPr>
              <w:t>投资方向</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DB5B9D">
            <w:pPr>
              <w:widowControl/>
              <w:wordWrap w:val="0"/>
              <w:jc w:val="center"/>
              <w:rPr>
                <w:rFonts w:ascii="仿宋_GB2312" w:hAnsi="Times New Roman" w:eastAsia="仿宋_GB2312" w:cs="仿宋_GB2312"/>
                <w:kern w:val="0"/>
                <w:sz w:val="24"/>
                <w:lang w:bidi="ar"/>
              </w:rPr>
            </w:pPr>
          </w:p>
        </w:tc>
      </w:tr>
      <w:tr w14:paraId="211F67BC">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7E0B81E">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投资地域</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042580">
            <w:pPr>
              <w:widowControl/>
              <w:wordWrap w:val="0"/>
              <w:snapToGrid w:val="0"/>
              <w:jc w:val="center"/>
              <w:rPr>
                <w:rFonts w:ascii="Times New Roman" w:hAnsi="Times New Roman" w:eastAsia="仿宋_GB2312" w:cs="仿宋_GB2312"/>
                <w:kern w:val="0"/>
                <w:sz w:val="24"/>
              </w:rPr>
            </w:pPr>
          </w:p>
        </w:tc>
      </w:tr>
      <w:tr w14:paraId="223DF2A7">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CDB4EAB">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投决机制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465D8E1">
            <w:pPr>
              <w:widowControl/>
              <w:wordWrap w:val="0"/>
              <w:snapToGrid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包括决策方式、决策流程，含投委安排</w:t>
            </w:r>
          </w:p>
        </w:tc>
      </w:tr>
      <w:tr w14:paraId="5CA32D71">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92AC03">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风控机制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EDDC389">
            <w:pPr>
              <w:widowControl/>
              <w:wordWrap w:val="0"/>
              <w:snapToGrid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风控措施、关键人士条款等</w:t>
            </w:r>
          </w:p>
        </w:tc>
      </w:tr>
      <w:tr w14:paraId="36C08870">
        <w:tblPrEx>
          <w:tblCellMar>
            <w:top w:w="15" w:type="dxa"/>
            <w:left w:w="15" w:type="dxa"/>
            <w:bottom w:w="15" w:type="dxa"/>
            <w:right w:w="15" w:type="dxa"/>
          </w:tblCellMar>
        </w:tblPrEx>
        <w:trPr>
          <w:trHeight w:val="72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B133D9C">
            <w:pPr>
              <w:widowControl/>
              <w:wordWrap w:val="0"/>
              <w:jc w:val="center"/>
              <w:rPr>
                <w:rFonts w:hint="eastAsia" w:ascii="黑体" w:hAnsi="宋体" w:eastAsia="黑体" w:cs="黑体"/>
                <w:kern w:val="0"/>
                <w:sz w:val="24"/>
              </w:rPr>
            </w:pPr>
            <w:r>
              <w:rPr>
                <w:rFonts w:hint="eastAsia" w:ascii="黑体" w:hAnsi="宋体" w:eastAsia="黑体" w:cs="黑体"/>
                <w:kern w:val="0"/>
                <w:sz w:val="24"/>
                <w:lang w:bidi="ar"/>
              </w:rPr>
              <w:t>管理费</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2F89A7">
            <w:pPr>
              <w:widowControl/>
              <w:wordWrap w:val="0"/>
              <w:snapToGrid w:val="0"/>
              <w:jc w:val="center"/>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投资期为基金实缴出资额的</w:t>
            </w:r>
            <w:r>
              <w:rPr>
                <w:rFonts w:hint="eastAsia" w:ascii="Times New Roman" w:hAnsi="Times New Roman" w:eastAsia="Times New Roman"/>
                <w:kern w:val="0"/>
                <w:sz w:val="24"/>
                <w:u w:val="single"/>
                <w:lang w:bidi="ar"/>
              </w:rPr>
              <w:t xml:space="preserve">   </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年；退出期尚未退出项目投资金额的</w:t>
            </w:r>
            <w:r>
              <w:rPr>
                <w:rFonts w:hint="eastAsia" w:ascii="Times New Roman" w:hAnsi="Times New Roman" w:eastAsia="Times New Roman"/>
                <w:kern w:val="0"/>
                <w:sz w:val="24"/>
                <w:u w:val="single"/>
                <w:lang w:bidi="ar"/>
              </w:rPr>
              <w:t xml:space="preserve">   </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年；延长期、清算期不收取管理费</w:t>
            </w:r>
          </w:p>
        </w:tc>
      </w:tr>
      <w:tr w14:paraId="6BBA7877">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3EF014">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收益分配方式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08CFC5D">
            <w:pPr>
              <w:widowControl/>
              <w:wordWrap w:val="0"/>
              <w:snapToGrid w:val="0"/>
              <w:jc w:val="center"/>
              <w:rPr>
                <w:rFonts w:ascii="Times New Roman" w:hAnsi="Times New Roman" w:eastAsia="仿宋_GB2312" w:cs="仿宋_GB2312"/>
                <w:kern w:val="0"/>
                <w:sz w:val="24"/>
              </w:rPr>
            </w:pPr>
          </w:p>
        </w:tc>
      </w:tr>
    </w:tbl>
    <w:p w14:paraId="6BAC50A8">
      <w:pPr>
        <w:widowControl/>
        <w:jc w:val="left"/>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注：</w:t>
      </w:r>
    </w:p>
    <w:p w14:paraId="4C9F3EBB">
      <w:pPr>
        <w:widowControl/>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1.</w:t>
      </w:r>
      <w:r>
        <w:rPr>
          <w:rFonts w:hint="eastAsia" w:ascii="仿宋_GB2312" w:hAnsi="Times New Roman" w:eastAsia="仿宋_GB2312" w:cs="仿宋_GB2312"/>
          <w:kern w:val="0"/>
          <w:sz w:val="24"/>
          <w:lang w:bidi="ar"/>
        </w:rPr>
        <w:t>“投决机制”应简要列明关于投资决策委员会的基本议事机制，包括新兴产业基金投委安排。</w:t>
      </w:r>
    </w:p>
    <w:p w14:paraId="143675F6">
      <w:pPr>
        <w:widowControl/>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2.</w:t>
      </w:r>
      <w:r>
        <w:rPr>
          <w:rFonts w:hint="eastAsia" w:ascii="仿宋_GB2312" w:hAnsi="Times New Roman" w:eastAsia="仿宋_GB2312" w:cs="仿宋_GB2312"/>
          <w:kern w:val="0"/>
          <w:sz w:val="24"/>
          <w:lang w:bidi="ar"/>
        </w:rPr>
        <w:t>“收益分配”应明确门槛收益（不低于</w:t>
      </w:r>
      <w:r>
        <w:rPr>
          <w:rFonts w:hint="eastAsia" w:ascii="Times New Roman" w:hAnsi="Times New Roman" w:eastAsia="Times New Roman"/>
          <w:kern w:val="0"/>
          <w:sz w:val="24"/>
          <w:lang w:bidi="ar"/>
        </w:rPr>
        <w:t>6%</w:t>
      </w:r>
      <w:r>
        <w:rPr>
          <w:rFonts w:hint="eastAsia" w:ascii="仿宋_GB2312" w:hAnsi="Times New Roman" w:eastAsia="仿宋_GB2312" w:cs="仿宋_GB2312"/>
          <w:kern w:val="0"/>
          <w:sz w:val="24"/>
          <w:lang w:bidi="ar"/>
        </w:rPr>
        <w:t>），并简要说明收益分配方式。</w:t>
      </w:r>
    </w:p>
    <w:p w14:paraId="085812AC">
      <w:pPr>
        <w:widowControl/>
        <w:jc w:val="left"/>
        <w:rPr>
          <w:rFonts w:ascii="Times New Roman" w:hAnsi="Times New Roman"/>
          <w:kern w:val="0"/>
          <w:sz w:val="24"/>
          <w:lang w:bidi="ar"/>
        </w:rPr>
      </w:pPr>
    </w:p>
    <w:p w14:paraId="35D0FBB8">
      <w:pPr>
        <w:widowControl/>
        <w:jc w:val="left"/>
        <w:rPr>
          <w:rFonts w:ascii="Times New Roman" w:hAnsi="Times New Roman"/>
          <w:kern w:val="0"/>
          <w:sz w:val="24"/>
          <w:lang w:bidi="ar"/>
        </w:rPr>
      </w:pPr>
    </w:p>
    <w:p w14:paraId="2D559444">
      <w:pPr>
        <w:widowControl/>
        <w:jc w:val="left"/>
        <w:rPr>
          <w:rFonts w:ascii="Times New Roman" w:hAnsi="Times New Roman"/>
          <w:kern w:val="0"/>
          <w:sz w:val="24"/>
          <w:lang w:bidi="ar"/>
        </w:rPr>
      </w:pPr>
    </w:p>
    <w:p w14:paraId="4725C70D">
      <w:pPr>
        <w:widowControl/>
        <w:jc w:val="left"/>
        <w:rPr>
          <w:rFonts w:ascii="Times New Roman" w:hAnsi="Times New Roman"/>
          <w:kern w:val="0"/>
          <w:sz w:val="24"/>
          <w:lang w:bidi="ar"/>
        </w:rPr>
      </w:pPr>
    </w:p>
    <w:p w14:paraId="0F52091B">
      <w:pPr>
        <w:widowControl/>
        <w:autoSpaceDE w:val="0"/>
        <w:spacing w:after="312" w:afterLines="100" w:line="600" w:lineRule="exact"/>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附3（格式）</w:t>
      </w:r>
    </w:p>
    <w:p w14:paraId="5933F9F1">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申报机构基金管理团队</w:t>
      </w:r>
    </w:p>
    <w:p w14:paraId="3A08880A">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核心人员简历</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111"/>
        <w:gridCol w:w="1038"/>
        <w:gridCol w:w="739"/>
        <w:gridCol w:w="1276"/>
        <w:gridCol w:w="930"/>
        <w:gridCol w:w="1598"/>
      </w:tblGrid>
      <w:tr w14:paraId="0243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7457BA47">
            <w:pPr>
              <w:jc w:val="center"/>
              <w:rPr>
                <w:rFonts w:hint="eastAsia" w:ascii="黑体" w:hAnsi="宋体" w:eastAsia="黑体" w:cs="黑体"/>
                <w:sz w:val="24"/>
              </w:rPr>
            </w:pPr>
            <w:r>
              <w:rPr>
                <w:rFonts w:hint="eastAsia" w:ascii="黑体" w:hAnsi="宋体" w:eastAsia="黑体" w:cs="黑体"/>
                <w:sz w:val="24"/>
                <w:lang w:bidi="ar"/>
              </w:rPr>
              <w:t>姓    名</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64921D0B">
            <w:pPr>
              <w:rPr>
                <w:rFonts w:ascii="Times New Roman" w:hAnsi="Times New Roman" w:eastAsia="仿宋_GB2312" w:cs="仿宋_GB2312"/>
                <w:sz w:val="24"/>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54711486">
            <w:pPr>
              <w:jc w:val="center"/>
              <w:rPr>
                <w:rFonts w:hint="eastAsia" w:ascii="黑体" w:hAnsi="宋体" w:eastAsia="黑体" w:cs="黑体"/>
                <w:sz w:val="24"/>
              </w:rPr>
            </w:pPr>
            <w:r>
              <w:rPr>
                <w:rFonts w:hint="eastAsia" w:ascii="黑体" w:hAnsi="宋体" w:eastAsia="黑体" w:cs="黑体"/>
                <w:sz w:val="24"/>
                <w:lang w:bidi="ar"/>
              </w:rPr>
              <w:t>性 别</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112D373E">
            <w:pPr>
              <w:jc w:val="center"/>
              <w:rPr>
                <w:rFonts w:ascii="Times New Roman" w:hAnsi="Times New Roman" w:eastAsia="仿宋_GB2312" w:cs="仿宋_GB2312"/>
                <w:sz w:val="24"/>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0EAD01D8">
            <w:pPr>
              <w:jc w:val="center"/>
              <w:rPr>
                <w:rFonts w:hint="eastAsia" w:ascii="黑体" w:hAnsi="宋体" w:eastAsia="黑体" w:cs="黑体"/>
                <w:sz w:val="24"/>
              </w:rPr>
            </w:pPr>
            <w:r>
              <w:rPr>
                <w:rFonts w:hint="eastAsia" w:ascii="黑体" w:hAnsi="宋体" w:eastAsia="黑体" w:cs="黑体"/>
                <w:sz w:val="24"/>
                <w:lang w:bidi="ar"/>
              </w:rPr>
              <w:t>国    籍</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1E2C776A">
            <w:pPr>
              <w:jc w:val="center"/>
              <w:rPr>
                <w:rFonts w:ascii="Times New Roman" w:hAnsi="Times New Roman" w:eastAsia="仿宋_GB2312" w:cs="仿宋_GB2312"/>
                <w:sz w:val="24"/>
              </w:rPr>
            </w:pPr>
          </w:p>
        </w:tc>
        <w:tc>
          <w:tcPr>
            <w:tcW w:w="93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AEDDCF9">
            <w:pPr>
              <w:jc w:val="center"/>
              <w:rPr>
                <w:rFonts w:ascii="Times New Roman" w:hAnsi="Times New Roman" w:eastAsia="仿宋_GB2312" w:cs="仿宋_GB2312"/>
                <w:sz w:val="24"/>
              </w:rPr>
            </w:pPr>
            <w:r>
              <w:rPr>
                <w:rFonts w:hint="eastAsia" w:ascii="仿宋_GB2312" w:hAnsi="Times New Roman" w:eastAsia="仿宋_GB2312" w:cs="仿宋_GB2312"/>
                <w:sz w:val="24"/>
                <w:lang w:bidi="ar"/>
              </w:rPr>
              <w:t>照片</w:t>
            </w:r>
          </w:p>
        </w:tc>
      </w:tr>
      <w:tr w14:paraId="6829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1DDDD3D">
            <w:pPr>
              <w:jc w:val="center"/>
              <w:rPr>
                <w:rFonts w:hint="eastAsia" w:ascii="黑体" w:hAnsi="宋体" w:eastAsia="黑体" w:cs="黑体"/>
                <w:sz w:val="24"/>
              </w:rPr>
            </w:pPr>
            <w:r>
              <w:rPr>
                <w:rFonts w:hint="eastAsia" w:ascii="黑体" w:hAnsi="宋体" w:eastAsia="黑体" w:cs="黑体"/>
                <w:sz w:val="24"/>
                <w:lang w:bidi="ar"/>
              </w:rPr>
              <w:t>民    族</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77D50F8">
            <w:pPr>
              <w:rPr>
                <w:rFonts w:ascii="Times New Roman" w:hAnsi="Times New Roman" w:eastAsia="仿宋_GB2312" w:cs="仿宋_GB2312"/>
                <w:sz w:val="24"/>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3D98027A">
            <w:pPr>
              <w:jc w:val="center"/>
              <w:rPr>
                <w:rFonts w:hint="eastAsia" w:ascii="黑体" w:hAnsi="宋体" w:eastAsia="黑体" w:cs="黑体"/>
                <w:sz w:val="24"/>
              </w:rPr>
            </w:pPr>
            <w:r>
              <w:rPr>
                <w:rFonts w:hint="eastAsia" w:ascii="黑体" w:hAnsi="宋体" w:eastAsia="黑体" w:cs="黑体"/>
                <w:sz w:val="24"/>
                <w:lang w:bidi="ar"/>
              </w:rPr>
              <w:t>年 龄</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BA3C7A2">
            <w:pPr>
              <w:jc w:val="center"/>
              <w:rPr>
                <w:rFonts w:ascii="Times New Roman" w:hAnsi="Times New Roman" w:eastAsia="仿宋_GB2312" w:cs="仿宋_GB2312"/>
                <w:sz w:val="24"/>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52E4601">
            <w:pPr>
              <w:jc w:val="center"/>
              <w:rPr>
                <w:rFonts w:hint="eastAsia" w:ascii="黑体" w:hAnsi="宋体" w:eastAsia="黑体" w:cs="黑体"/>
                <w:sz w:val="24"/>
              </w:rPr>
            </w:pPr>
            <w:r>
              <w:rPr>
                <w:rFonts w:hint="eastAsia" w:ascii="黑体" w:hAnsi="宋体" w:eastAsia="黑体" w:cs="黑体"/>
                <w:sz w:val="24"/>
                <w:lang w:bidi="ar"/>
              </w:rPr>
              <w:t>证 件 号</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B405805">
            <w:pPr>
              <w:jc w:val="center"/>
              <w:rPr>
                <w:rFonts w:ascii="Times New Roman" w:hAnsi="Times New Roman" w:eastAsia="仿宋_GB2312" w:cs="仿宋_GB2312"/>
                <w:sz w:val="24"/>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E7DB8D7">
            <w:pPr>
              <w:rPr>
                <w:rFonts w:ascii="Times New Roman" w:hAnsi="Times New Roman" w:eastAsia="Times New Roman"/>
                <w:sz w:val="20"/>
                <w:szCs w:val="20"/>
              </w:rPr>
            </w:pPr>
          </w:p>
        </w:tc>
      </w:tr>
      <w:tr w14:paraId="581D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92D066B">
            <w:pPr>
              <w:jc w:val="center"/>
              <w:rPr>
                <w:rFonts w:hint="eastAsia" w:ascii="黑体" w:hAnsi="宋体" w:eastAsia="黑体" w:cs="黑体"/>
                <w:sz w:val="24"/>
              </w:rPr>
            </w:pPr>
            <w:r>
              <w:rPr>
                <w:rFonts w:hint="eastAsia" w:ascii="黑体" w:hAnsi="宋体" w:eastAsia="黑体" w:cs="黑体"/>
                <w:sz w:val="24"/>
                <w:lang w:bidi="ar"/>
              </w:rPr>
              <w:t>学    历</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F5BE195">
            <w:pPr>
              <w:rPr>
                <w:rFonts w:ascii="Times New Roman" w:hAnsi="Times New Roman" w:eastAsia="仿宋_GB2312" w:cs="仿宋_GB2312"/>
                <w:sz w:val="24"/>
              </w:rPr>
            </w:pPr>
          </w:p>
        </w:tc>
        <w:tc>
          <w:tcPr>
            <w:tcW w:w="609" w:type="pct"/>
            <w:tcBorders>
              <w:top w:val="single" w:color="auto" w:sz="4" w:space="0"/>
              <w:left w:val="single" w:color="auto" w:sz="4" w:space="0"/>
              <w:bottom w:val="nil"/>
              <w:right w:val="single" w:color="auto" w:sz="4" w:space="0"/>
              <w:tl2br w:val="nil"/>
              <w:tr2bl w:val="nil"/>
            </w:tcBorders>
            <w:vAlign w:val="center"/>
          </w:tcPr>
          <w:p w14:paraId="22E9D923">
            <w:pPr>
              <w:jc w:val="center"/>
              <w:rPr>
                <w:rFonts w:hint="eastAsia" w:ascii="黑体" w:hAnsi="宋体" w:eastAsia="黑体" w:cs="黑体"/>
                <w:sz w:val="24"/>
              </w:rPr>
            </w:pPr>
            <w:r>
              <w:rPr>
                <w:rFonts w:hint="eastAsia" w:ascii="黑体" w:hAnsi="宋体" w:eastAsia="黑体" w:cs="黑体"/>
                <w:sz w:val="24"/>
                <w:lang w:bidi="ar"/>
              </w:rPr>
              <w:t>专 业</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03BDC8D">
            <w:pPr>
              <w:jc w:val="center"/>
              <w:rPr>
                <w:rFonts w:ascii="Times New Roman" w:hAnsi="Times New Roman" w:eastAsia="仿宋_GB2312" w:cs="仿宋_GB2312"/>
                <w:sz w:val="24"/>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1388AF9E">
            <w:pPr>
              <w:jc w:val="center"/>
              <w:rPr>
                <w:rFonts w:hint="eastAsia" w:ascii="黑体" w:hAnsi="宋体" w:eastAsia="黑体" w:cs="黑体"/>
                <w:sz w:val="24"/>
              </w:rPr>
            </w:pPr>
            <w:r>
              <w:rPr>
                <w:rFonts w:hint="eastAsia" w:ascii="黑体" w:hAnsi="宋体" w:eastAsia="黑体" w:cs="黑体"/>
                <w:sz w:val="24"/>
                <w:lang w:bidi="ar"/>
              </w:rPr>
              <w:t>职    务</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DC6022F">
            <w:pPr>
              <w:jc w:val="center"/>
              <w:rPr>
                <w:rFonts w:ascii="Times New Roman" w:hAnsi="Times New Roman" w:eastAsia="仿宋_GB2312" w:cs="仿宋_GB2312"/>
                <w:sz w:val="24"/>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4EBFB7">
            <w:pPr>
              <w:rPr>
                <w:rFonts w:ascii="Times New Roman" w:hAnsi="Times New Roman" w:eastAsia="Times New Roman"/>
                <w:sz w:val="20"/>
                <w:szCs w:val="20"/>
              </w:rPr>
            </w:pPr>
          </w:p>
        </w:tc>
      </w:tr>
      <w:tr w14:paraId="0B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2605E36">
            <w:pPr>
              <w:widowControl/>
              <w:wordWrap w:val="0"/>
              <w:snapToGrid w:val="0"/>
              <w:jc w:val="center"/>
              <w:rPr>
                <w:rFonts w:hint="eastAsia" w:ascii="黑体" w:hAnsi="宋体" w:eastAsia="黑体" w:cs="黑体"/>
                <w:sz w:val="24"/>
              </w:rPr>
            </w:pPr>
            <w:r>
              <w:rPr>
                <w:rFonts w:hint="eastAsia" w:ascii="黑体" w:hAnsi="宋体" w:eastAsia="黑体" w:cs="黑体"/>
                <w:sz w:val="24"/>
                <w:lang w:bidi="ar"/>
              </w:rPr>
              <w:t>人员类型</w:t>
            </w:r>
          </w:p>
          <w:p w14:paraId="460AE567">
            <w:pPr>
              <w:widowControl/>
              <w:wordWrap w:val="0"/>
              <w:snapToGrid w:val="0"/>
              <w:jc w:val="center"/>
              <w:rPr>
                <w:rFonts w:ascii="Times New Roman" w:hAnsi="Times New Roman" w:eastAsia="Times New Roman" w:cs="仿宋_GB2312"/>
                <w:kern w:val="0"/>
                <w:sz w:val="24"/>
              </w:rPr>
            </w:pPr>
            <w:r>
              <w:rPr>
                <w:rFonts w:hint="eastAsia" w:ascii="黑体" w:hAnsi="宋体" w:eastAsia="黑体" w:cs="黑体"/>
                <w:sz w:val="24"/>
                <w:lang w:bidi="ar"/>
              </w:rPr>
              <w:t>（可多选）</w:t>
            </w:r>
          </w:p>
        </w:tc>
        <w:tc>
          <w:tcPr>
            <w:tcW w:w="2990"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B0F8B92">
            <w:pPr>
              <w:widowControl/>
              <w:wordWrap w:val="0"/>
              <w:snapToGrid w:val="0"/>
              <w:rPr>
                <w:rFonts w:ascii="Times New Roman" w:hAnsi="Times New Roman" w:eastAsia="仿宋_GB2312" w:cs="仿宋_GB2312"/>
                <w:kern w:val="0"/>
                <w:sz w:val="24"/>
              </w:rPr>
            </w:pPr>
            <w:r>
              <w:rPr>
                <w:rFonts w:hint="eastAsia" w:ascii="Times New Roman" w:hAnsi="Times New Roman" w:eastAsia="Times New Roman"/>
                <w:kern w:val="0"/>
                <w:sz w:val="24"/>
                <w:lang w:bidi="ar"/>
              </w:rPr>
              <w:sym w:font="Wingdings 2" w:char="00A3"/>
            </w:r>
            <w:r>
              <w:rPr>
                <w:rFonts w:hint="eastAsia" w:ascii="仿宋_GB2312" w:hAnsi="Times New Roman" w:eastAsia="仿宋_GB2312" w:cs="仿宋_GB2312"/>
                <w:kern w:val="0"/>
                <w:sz w:val="24"/>
                <w:lang w:bidi="ar"/>
              </w:rPr>
              <w:t>申报机构高级管理人员</w:t>
            </w:r>
            <w:r>
              <w:rPr>
                <w:rFonts w:hint="eastAsia" w:ascii="Times New Roman" w:hAnsi="Times New Roman" w:eastAsia="仿宋_GB2312" w:cs="仿宋_GB2312"/>
                <w:kern w:val="0"/>
                <w:sz w:val="24"/>
                <w:lang w:bidi="ar"/>
              </w:rPr>
              <w:t xml:space="preserve"> </w:t>
            </w:r>
            <w:r>
              <w:rPr>
                <w:rFonts w:hint="eastAsia" w:ascii="Times New Roman" w:hAnsi="Times New Roman" w:eastAsia="Times New Roman"/>
                <w:kern w:val="0"/>
                <w:sz w:val="24"/>
                <w:lang w:bidi="ar"/>
              </w:rPr>
              <w:t xml:space="preserve">   </w:t>
            </w:r>
            <w:r>
              <w:rPr>
                <w:rFonts w:hint="eastAsia" w:ascii="Times New Roman" w:hAnsi="Times New Roman" w:eastAsia="Times New Roman"/>
                <w:kern w:val="0"/>
                <w:sz w:val="24"/>
                <w:lang w:bidi="ar"/>
              </w:rPr>
              <w:sym w:font="Wingdings 2" w:char="00A3"/>
            </w:r>
            <w:r>
              <w:rPr>
                <w:rFonts w:ascii="仿宋_GB2312" w:hAnsi="Times New Roman" w:eastAsia="仿宋_GB2312" w:cs="仿宋_GB2312"/>
                <w:kern w:val="0"/>
                <w:sz w:val="24"/>
                <w:lang w:bidi="ar"/>
              </w:rPr>
              <w:t>申报机构</w:t>
            </w:r>
            <w:r>
              <w:rPr>
                <w:rFonts w:hint="eastAsia" w:ascii="仿宋_GB2312" w:hAnsi="Times New Roman" w:eastAsia="仿宋_GB2312" w:cs="仿宋_GB2312"/>
                <w:kern w:val="0"/>
                <w:sz w:val="24"/>
                <w:lang w:bidi="ar"/>
              </w:rPr>
              <w:t>核心人员</w:t>
            </w:r>
          </w:p>
          <w:p w14:paraId="0E6A20C8">
            <w:pPr>
              <w:widowControl/>
              <w:wordWrap w:val="0"/>
              <w:snapToGrid w:val="0"/>
              <w:rPr>
                <w:rFonts w:ascii="Times New Roman" w:hAnsi="Times New Roman" w:eastAsia="Times New Roman" w:cs="仿宋_GB2312"/>
                <w:kern w:val="0"/>
                <w:sz w:val="24"/>
              </w:rPr>
            </w:pPr>
            <w:r>
              <w:rPr>
                <w:rFonts w:hint="eastAsia" w:ascii="Times New Roman" w:hAnsi="Times New Roman" w:eastAsia="Times New Roman"/>
                <w:kern w:val="0"/>
                <w:sz w:val="24"/>
                <w:lang w:bidi="ar"/>
              </w:rPr>
              <w:sym w:font="Wingdings 2" w:char="00A3"/>
            </w:r>
            <w:r>
              <w:rPr>
                <w:rFonts w:hint="eastAsia" w:ascii="仿宋_GB2312" w:hAnsi="Times New Roman" w:eastAsia="仿宋_GB2312" w:cs="仿宋_GB2312"/>
                <w:kern w:val="0"/>
                <w:sz w:val="24"/>
                <w:lang w:bidi="ar"/>
              </w:rPr>
              <w:t>管理团队高级管理人员</w:t>
            </w:r>
            <w:r>
              <w:rPr>
                <w:rFonts w:hint="eastAsia" w:ascii="Times New Roman" w:hAnsi="Times New Roman" w:eastAsia="仿宋_GB2312" w:cs="仿宋_GB2312"/>
                <w:kern w:val="0"/>
                <w:sz w:val="24"/>
                <w:lang w:bidi="ar"/>
              </w:rPr>
              <w:t xml:space="preserve"> </w:t>
            </w:r>
            <w:r>
              <w:rPr>
                <w:rFonts w:hint="eastAsia" w:ascii="Times New Roman" w:hAnsi="Times New Roman" w:eastAsia="Times New Roman"/>
                <w:kern w:val="0"/>
                <w:sz w:val="24"/>
                <w:lang w:bidi="ar"/>
              </w:rPr>
              <w:t xml:space="preserve">   </w:t>
            </w:r>
            <w:r>
              <w:rPr>
                <w:rFonts w:hint="eastAsia" w:ascii="Times New Roman" w:hAnsi="Times New Roman" w:eastAsia="Times New Roman"/>
                <w:kern w:val="0"/>
                <w:sz w:val="24"/>
                <w:lang w:bidi="ar"/>
              </w:rPr>
              <w:sym w:font="Wingdings 2" w:char="00A3"/>
            </w:r>
            <w:r>
              <w:rPr>
                <w:rFonts w:hint="eastAsia" w:ascii="仿宋_GB2312" w:hAnsi="Times New Roman" w:eastAsia="仿宋_GB2312" w:cs="仿宋_GB2312"/>
                <w:kern w:val="0"/>
                <w:sz w:val="24"/>
                <w:lang w:bidi="ar"/>
              </w:rPr>
              <w:t>管理团队核心人员</w:t>
            </w:r>
          </w:p>
          <w:p w14:paraId="187849BD">
            <w:pPr>
              <w:rPr>
                <w:rFonts w:ascii="Times New Roman" w:hAnsi="Times New Roman" w:eastAsia="仿宋_GB2312" w:cs="仿宋_GB2312"/>
                <w:kern w:val="0"/>
                <w:sz w:val="24"/>
              </w:rPr>
            </w:pPr>
            <w:r>
              <w:rPr>
                <w:rFonts w:hint="eastAsia" w:ascii="Times New Roman" w:hAnsi="Times New Roman" w:eastAsia="Times New Roman"/>
                <w:kern w:val="0"/>
                <w:sz w:val="24"/>
                <w:lang w:bidi="ar"/>
              </w:rPr>
              <w:sym w:font="Wingdings 2" w:char="00A3"/>
            </w:r>
            <w:r>
              <w:rPr>
                <w:rFonts w:hint="eastAsia" w:ascii="仿宋_GB2312" w:hAnsi="Times New Roman" w:eastAsia="仿宋_GB2312" w:cs="仿宋_GB2312"/>
                <w:kern w:val="0"/>
                <w:sz w:val="24"/>
                <w:lang w:bidi="ar"/>
              </w:rPr>
              <w:t>基金关键人士</w:t>
            </w:r>
            <w:r>
              <w:rPr>
                <w:rFonts w:hint="eastAsia" w:ascii="Times New Roman" w:hAnsi="Times New Roman" w:eastAsia="仿宋_GB2312" w:cs="仿宋_GB2312"/>
                <w:kern w:val="0"/>
                <w:sz w:val="24"/>
                <w:lang w:bidi="ar"/>
              </w:rPr>
              <w:t xml:space="preserve"> </w:t>
            </w:r>
            <w:r>
              <w:rPr>
                <w:rFonts w:hint="eastAsia" w:ascii="Times New Roman" w:hAnsi="Times New Roman" w:eastAsia="Times New Roman"/>
                <w:kern w:val="0"/>
                <w:sz w:val="24"/>
                <w:lang w:bidi="ar"/>
              </w:rPr>
              <w:t xml:space="preserve">           </w:t>
            </w:r>
            <w:r>
              <w:rPr>
                <w:rFonts w:hint="eastAsia" w:ascii="Times New Roman" w:hAnsi="Times New Roman" w:eastAsia="Times New Roman"/>
                <w:kern w:val="0"/>
                <w:sz w:val="24"/>
                <w:lang w:bidi="ar"/>
              </w:rPr>
              <w:sym w:font="Wingdings 2" w:char="00A3"/>
            </w:r>
            <w:r>
              <w:rPr>
                <w:rFonts w:hint="eastAsia" w:ascii="仿宋_GB2312" w:hAnsi="Times New Roman" w:eastAsia="仿宋_GB2312" w:cs="仿宋_GB2312"/>
                <w:kern w:val="0"/>
                <w:sz w:val="24"/>
                <w:lang w:bidi="ar"/>
              </w:rPr>
              <w:t>常驻安徽人员</w:t>
            </w: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18A29">
            <w:pPr>
              <w:rPr>
                <w:rFonts w:ascii="Times New Roman" w:hAnsi="Times New Roman" w:eastAsia="Times New Roman"/>
                <w:sz w:val="20"/>
                <w:szCs w:val="20"/>
              </w:rPr>
            </w:pPr>
          </w:p>
        </w:tc>
      </w:tr>
      <w:tr w14:paraId="1C5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A7D41C7">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联系方式</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725138A5">
            <w:pPr>
              <w:widowControl/>
              <w:wordWrap w:val="0"/>
              <w:snapToGrid w:val="0"/>
              <w:jc w:val="center"/>
              <w:rPr>
                <w:rFonts w:ascii="Times New Roman" w:hAnsi="Times New Roman" w:eastAsia="仿宋_GB2312" w:cs="仿宋_GB2312"/>
                <w:kern w:val="0"/>
                <w:sz w:val="24"/>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30F70B7A">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电子邮箱</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08012C7">
            <w:pPr>
              <w:widowControl/>
              <w:wordWrap w:val="0"/>
              <w:snapToGrid w:val="0"/>
              <w:jc w:val="center"/>
              <w:rPr>
                <w:rFonts w:ascii="Times New Roman" w:hAnsi="Times New Roman" w:eastAsia="仿宋_GB2312" w:cs="仿宋_GB2312"/>
                <w:kern w:val="0"/>
                <w:sz w:val="24"/>
              </w:rPr>
            </w:pPr>
          </w:p>
        </w:tc>
      </w:tr>
      <w:tr w14:paraId="3F4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8B1700F">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通讯地址</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A24C279">
            <w:pPr>
              <w:widowControl/>
              <w:wordWrap w:val="0"/>
              <w:snapToGrid w:val="0"/>
              <w:jc w:val="center"/>
              <w:rPr>
                <w:rFonts w:ascii="Times New Roman" w:hAnsi="Times New Roman" w:eastAsia="仿宋_GB2312" w:cs="仿宋_GB2312"/>
                <w:kern w:val="0"/>
                <w:sz w:val="24"/>
              </w:rPr>
            </w:pPr>
          </w:p>
        </w:tc>
      </w:tr>
      <w:tr w14:paraId="598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28095EC">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是否具备基金</w:t>
            </w:r>
          </w:p>
          <w:p w14:paraId="7A047797">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从业资格</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186CDB89">
            <w:pPr>
              <w:widowControl/>
              <w:wordWrap w:val="0"/>
              <w:snapToGrid w:val="0"/>
              <w:jc w:val="center"/>
              <w:rPr>
                <w:rFonts w:ascii="Times New Roman" w:hAnsi="Times New Roman" w:eastAsia="仿宋_GB2312" w:cs="仿宋_GB2312"/>
                <w:kern w:val="0"/>
                <w:sz w:val="24"/>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32EDE07">
            <w:pPr>
              <w:widowControl/>
              <w:wordWrap w:val="0"/>
              <w:snapToGrid w:val="0"/>
              <w:jc w:val="center"/>
              <w:rPr>
                <w:rFonts w:ascii="Times New Roman" w:hAnsi="Times New Roman" w:eastAsia="仿宋_GB2312" w:cs="仿宋_GB2312"/>
                <w:kern w:val="0"/>
                <w:sz w:val="24"/>
              </w:rPr>
            </w:pPr>
            <w:r>
              <w:rPr>
                <w:rFonts w:hint="eastAsia" w:ascii="黑体" w:hAnsi="宋体" w:eastAsia="黑体" w:cs="黑体"/>
                <w:kern w:val="0"/>
                <w:sz w:val="24"/>
                <w:lang w:bidi="ar"/>
              </w:rPr>
              <w:t>相关证书</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808826A">
            <w:pPr>
              <w:widowControl/>
              <w:wordWrap w:val="0"/>
              <w:snapToGrid w:val="0"/>
              <w:jc w:val="center"/>
              <w:rPr>
                <w:rFonts w:ascii="Times New Roman" w:hAnsi="Times New Roman" w:eastAsia="仿宋_GB2312" w:cs="仿宋_GB2312"/>
                <w:kern w:val="0"/>
                <w:sz w:val="24"/>
              </w:rPr>
            </w:pPr>
          </w:p>
        </w:tc>
      </w:tr>
      <w:tr w14:paraId="53D9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0B81C5D">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教育经历</w:t>
            </w:r>
          </w:p>
          <w:p w14:paraId="5224DE8C">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（高等教育阶段）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B7A74A0">
            <w:pPr>
              <w:widowControl/>
              <w:wordWrap w:val="0"/>
              <w:snapToGrid w:val="0"/>
              <w:jc w:val="center"/>
              <w:rPr>
                <w:rFonts w:ascii="Times New Roman" w:hAnsi="Times New Roman" w:eastAsia="仿宋_GB2312" w:cs="仿宋_GB2312"/>
                <w:kern w:val="0"/>
                <w:sz w:val="24"/>
              </w:rPr>
            </w:pPr>
          </w:p>
        </w:tc>
      </w:tr>
      <w:tr w14:paraId="437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4BDA8959">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工作经历</w:t>
            </w:r>
          </w:p>
          <w:p w14:paraId="19D3F88C">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（间隔时间不超过六个月）</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3F2C4D5">
            <w:pPr>
              <w:widowControl/>
              <w:wordWrap w:val="0"/>
              <w:snapToGrid w:val="0"/>
              <w:jc w:val="center"/>
              <w:rPr>
                <w:rFonts w:ascii="Times New Roman" w:hAnsi="Times New Roman" w:eastAsia="仿宋_GB2312" w:cs="仿宋_GB2312"/>
                <w:kern w:val="0"/>
                <w:sz w:val="24"/>
              </w:rPr>
            </w:pPr>
          </w:p>
        </w:tc>
      </w:tr>
      <w:tr w14:paraId="551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6897EBC">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投资项目情况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3CFC6F8">
            <w:pPr>
              <w:widowControl/>
              <w:wordWrap w:val="0"/>
              <w:snapToGrid w:val="0"/>
              <w:jc w:val="center"/>
              <w:rPr>
                <w:rFonts w:ascii="Times New Roman" w:hAnsi="Times New Roman" w:eastAsia="仿宋_GB2312" w:cs="仿宋_GB2312"/>
                <w:kern w:val="0"/>
                <w:sz w:val="24"/>
              </w:rPr>
            </w:pPr>
          </w:p>
        </w:tc>
      </w:tr>
      <w:tr w14:paraId="1DDF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1D420E7">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兼职情况</w:t>
            </w:r>
          </w:p>
          <w:p w14:paraId="41FEF24B">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（兼职单位、职务、时间）</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CA1FFD0">
            <w:pPr>
              <w:widowControl/>
              <w:wordWrap w:val="0"/>
              <w:snapToGrid w:val="0"/>
              <w:jc w:val="center"/>
              <w:rPr>
                <w:rFonts w:ascii="Times New Roman" w:hAnsi="Times New Roman" w:eastAsia="仿宋_GB2312" w:cs="仿宋_GB2312"/>
                <w:kern w:val="0"/>
                <w:sz w:val="24"/>
              </w:rPr>
            </w:pPr>
          </w:p>
        </w:tc>
      </w:tr>
      <w:tr w14:paraId="5F2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A04154E">
            <w:pPr>
              <w:widowControl/>
              <w:wordWrap w:val="0"/>
              <w:snapToGrid w:val="0"/>
              <w:jc w:val="center"/>
              <w:rPr>
                <w:rFonts w:hint="eastAsia" w:ascii="黑体" w:hAnsi="宋体" w:eastAsia="黑体" w:cs="黑体"/>
                <w:kern w:val="0"/>
                <w:sz w:val="24"/>
              </w:rPr>
            </w:pPr>
            <w:r>
              <w:rPr>
                <w:rFonts w:hint="eastAsia" w:ascii="黑体" w:hAnsi="宋体" w:eastAsia="黑体" w:cs="黑体"/>
                <w:kern w:val="0"/>
                <w:sz w:val="24"/>
                <w:lang w:bidi="ar"/>
              </w:rPr>
              <w:t>承诺与签署</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9B21A03">
            <w:pPr>
              <w:widowControl/>
              <w:wordWrap w:val="0"/>
              <w:snapToGrid w:val="0"/>
              <w:jc w:val="left"/>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本人承诺，以上信息均是真实、准确的，不存在虚假或重大遗漏！</w:t>
            </w:r>
          </w:p>
          <w:p w14:paraId="409CECA3">
            <w:pPr>
              <w:widowControl/>
              <w:wordWrap w:val="0"/>
              <w:snapToGrid w:val="0"/>
              <w:jc w:val="left"/>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个人签字：</w:t>
            </w:r>
          </w:p>
        </w:tc>
      </w:tr>
    </w:tbl>
    <w:p w14:paraId="27395CEB">
      <w:pPr>
        <w:widowControl/>
        <w:autoSpaceDE w:val="0"/>
        <w:ind w:left="480" w:hanging="480" w:hangingChars="200"/>
        <w:jc w:val="left"/>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注：请同时提交该人员身份证、学历证书、学位证书、资格证书、荣誉证书、业绩证明等材料的复印件。</w:t>
      </w:r>
    </w:p>
    <w:p w14:paraId="5EAE6BD3">
      <w:pPr>
        <w:rPr>
          <w:rFonts w:ascii="Times New Roman" w:hAnsi="Times New Roman" w:eastAsia="仿宋_GB2312" w:cs="仿宋_GB2312"/>
          <w:sz w:val="28"/>
          <w:szCs w:val="28"/>
        </w:rPr>
        <w:sectPr>
          <w:pgSz w:w="11906" w:h="16838"/>
          <w:pgMar w:top="1440" w:right="1800" w:bottom="1440" w:left="1800" w:header="851" w:footer="992" w:gutter="0"/>
          <w:cols w:space="720" w:num="1"/>
          <w:docGrid w:type="lines" w:linePitch="312" w:charSpace="0"/>
        </w:sectPr>
      </w:pPr>
    </w:p>
    <w:p w14:paraId="646B704A">
      <w:pPr>
        <w:widowControl/>
        <w:autoSpaceDE w:val="0"/>
        <w:spacing w:after="312" w:afterLines="100" w:line="600" w:lineRule="exact"/>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附4（格式）</w:t>
      </w:r>
    </w:p>
    <w:p w14:paraId="08BFC3A4">
      <w:pPr>
        <w:autoSpaceDE w:val="0"/>
        <w:spacing w:after="156" w:afterLines="50" w:line="60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申报机构管理基金情况表</w:t>
      </w:r>
    </w:p>
    <w:p w14:paraId="3FC12E9D">
      <w:pPr>
        <w:jc w:val="right"/>
        <w:rPr>
          <w:rFonts w:hint="eastAsia" w:ascii="楷体" w:hAnsi="楷体" w:eastAsia="楷体"/>
          <w:sz w:val="22"/>
          <w:lang w:bidi="ar"/>
        </w:rPr>
      </w:pPr>
      <w:r>
        <w:rPr>
          <w:rFonts w:hint="eastAsia" w:ascii="楷体" w:hAnsi="楷体" w:eastAsia="楷体"/>
          <w:sz w:val="22"/>
          <w:lang w:bidi="ar"/>
        </w:rPr>
        <w:t>金额单位：亿元人民币</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95"/>
        <w:gridCol w:w="1003"/>
        <w:gridCol w:w="617"/>
        <w:gridCol w:w="1085"/>
        <w:gridCol w:w="662"/>
        <w:gridCol w:w="702"/>
        <w:gridCol w:w="577"/>
        <w:gridCol w:w="685"/>
        <w:gridCol w:w="608"/>
        <w:gridCol w:w="597"/>
        <w:gridCol w:w="608"/>
        <w:gridCol w:w="798"/>
        <w:gridCol w:w="754"/>
        <w:gridCol w:w="791"/>
        <w:gridCol w:w="791"/>
        <w:gridCol w:w="817"/>
        <w:gridCol w:w="817"/>
      </w:tblGrid>
      <w:tr w14:paraId="4E1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1" w:type="pct"/>
            <w:tcBorders>
              <w:top w:val="double" w:color="auto" w:sz="4" w:space="0"/>
              <w:left w:val="nil"/>
              <w:bottom w:val="single" w:color="auto" w:sz="4" w:space="0"/>
            </w:tcBorders>
            <w:vAlign w:val="center"/>
          </w:tcPr>
          <w:p w14:paraId="7126142D">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序号</w:t>
            </w:r>
          </w:p>
        </w:tc>
        <w:tc>
          <w:tcPr>
            <w:tcW w:w="634" w:type="pct"/>
            <w:tcBorders>
              <w:top w:val="double" w:color="auto" w:sz="4" w:space="0"/>
              <w:bottom w:val="single" w:color="auto" w:sz="4" w:space="0"/>
            </w:tcBorders>
            <w:vAlign w:val="center"/>
          </w:tcPr>
          <w:p w14:paraId="5CE0E5B3">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基金全称</w:t>
            </w:r>
          </w:p>
        </w:tc>
        <w:tc>
          <w:tcPr>
            <w:tcW w:w="355" w:type="pct"/>
            <w:tcBorders>
              <w:top w:val="double" w:color="auto" w:sz="4" w:space="0"/>
              <w:bottom w:val="single" w:color="auto" w:sz="4" w:space="0"/>
            </w:tcBorders>
            <w:vAlign w:val="center"/>
          </w:tcPr>
          <w:p w14:paraId="3AD8FED6">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备案编码</w:t>
            </w:r>
          </w:p>
        </w:tc>
        <w:tc>
          <w:tcPr>
            <w:tcW w:w="219" w:type="pct"/>
            <w:tcBorders>
              <w:top w:val="double" w:color="auto" w:sz="4" w:space="0"/>
              <w:bottom w:val="single" w:color="auto" w:sz="4" w:space="0"/>
            </w:tcBorders>
            <w:vAlign w:val="center"/>
          </w:tcPr>
          <w:p w14:paraId="31B5266B">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成立日期</w:t>
            </w:r>
          </w:p>
        </w:tc>
        <w:tc>
          <w:tcPr>
            <w:tcW w:w="384" w:type="pct"/>
            <w:tcBorders>
              <w:top w:val="double" w:color="auto" w:sz="4" w:space="0"/>
              <w:bottom w:val="single" w:color="auto" w:sz="4" w:space="0"/>
            </w:tcBorders>
            <w:vAlign w:val="center"/>
          </w:tcPr>
          <w:p w14:paraId="0D8FA613">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存续期</w:t>
            </w:r>
          </w:p>
        </w:tc>
        <w:tc>
          <w:tcPr>
            <w:tcW w:w="235" w:type="pct"/>
            <w:tcBorders>
              <w:top w:val="double" w:color="auto" w:sz="4" w:space="0"/>
              <w:bottom w:val="single" w:color="auto" w:sz="4" w:space="0"/>
            </w:tcBorders>
            <w:vAlign w:val="center"/>
          </w:tcPr>
          <w:p w14:paraId="5AE2DA27">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基金类型</w:t>
            </w:r>
          </w:p>
        </w:tc>
        <w:tc>
          <w:tcPr>
            <w:tcW w:w="249" w:type="pct"/>
            <w:tcBorders>
              <w:top w:val="double" w:color="auto" w:sz="4" w:space="0"/>
              <w:bottom w:val="single" w:color="auto" w:sz="4" w:space="0"/>
            </w:tcBorders>
            <w:vAlign w:val="center"/>
          </w:tcPr>
          <w:p w14:paraId="4BD7ED4C">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认缴金额</w:t>
            </w:r>
          </w:p>
        </w:tc>
        <w:tc>
          <w:tcPr>
            <w:tcW w:w="205" w:type="pct"/>
            <w:tcBorders>
              <w:top w:val="double" w:color="auto" w:sz="4" w:space="0"/>
              <w:bottom w:val="single" w:color="auto" w:sz="4" w:space="0"/>
            </w:tcBorders>
            <w:vAlign w:val="center"/>
          </w:tcPr>
          <w:p w14:paraId="35B7625D">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实缴金额</w:t>
            </w:r>
          </w:p>
        </w:tc>
        <w:tc>
          <w:tcPr>
            <w:tcW w:w="243" w:type="pct"/>
            <w:tcBorders>
              <w:top w:val="double" w:color="auto" w:sz="4" w:space="0"/>
              <w:bottom w:val="single" w:color="auto" w:sz="4" w:space="0"/>
            </w:tcBorders>
            <w:vAlign w:val="center"/>
          </w:tcPr>
          <w:p w14:paraId="574556E3">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投资领域/行业</w:t>
            </w:r>
          </w:p>
        </w:tc>
        <w:tc>
          <w:tcPr>
            <w:tcW w:w="216" w:type="pct"/>
            <w:tcBorders>
              <w:top w:val="double" w:color="auto" w:sz="4" w:space="0"/>
              <w:bottom w:val="single" w:color="auto" w:sz="4" w:space="0"/>
            </w:tcBorders>
            <w:vAlign w:val="center"/>
          </w:tcPr>
          <w:p w14:paraId="1A2318C9">
            <w:pPr>
              <w:jc w:val="center"/>
              <w:rPr>
                <w:rFonts w:hint="eastAsia" w:ascii="黑体" w:hAnsi="黑体" w:eastAsia="黑体" w:cs="黑体"/>
                <w:bCs/>
                <w:sz w:val="24"/>
                <w:lang w:val="zh-CN" w:bidi="zh-CN"/>
              </w:rPr>
            </w:pPr>
            <w:r>
              <w:rPr>
                <w:rFonts w:hint="eastAsia" w:ascii="黑体" w:hAnsi="黑体" w:eastAsia="黑体" w:cs="黑体"/>
                <w:bCs/>
                <w:sz w:val="24"/>
                <w:lang w:bidi="zh-CN"/>
              </w:rPr>
              <w:t>项目个数</w:t>
            </w:r>
          </w:p>
        </w:tc>
        <w:tc>
          <w:tcPr>
            <w:tcW w:w="212" w:type="pct"/>
            <w:tcBorders>
              <w:top w:val="double" w:color="auto" w:sz="4" w:space="0"/>
              <w:bottom w:val="single" w:color="auto" w:sz="4" w:space="0"/>
            </w:tcBorders>
            <w:vAlign w:val="center"/>
          </w:tcPr>
          <w:p w14:paraId="4F7A9416">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投资金额</w:t>
            </w:r>
          </w:p>
        </w:tc>
        <w:tc>
          <w:tcPr>
            <w:tcW w:w="216" w:type="pct"/>
            <w:tcBorders>
              <w:top w:val="double" w:color="auto" w:sz="4" w:space="0"/>
              <w:bottom w:val="single" w:color="auto" w:sz="4" w:space="0"/>
            </w:tcBorders>
            <w:vAlign w:val="center"/>
          </w:tcPr>
          <w:p w14:paraId="2C8FEB42">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IPO数量</w:t>
            </w:r>
          </w:p>
        </w:tc>
        <w:tc>
          <w:tcPr>
            <w:tcW w:w="283" w:type="pct"/>
            <w:tcBorders>
              <w:top w:val="double" w:color="auto" w:sz="4" w:space="0"/>
              <w:bottom w:val="single" w:color="auto" w:sz="4" w:space="0"/>
            </w:tcBorders>
            <w:vAlign w:val="center"/>
          </w:tcPr>
          <w:p w14:paraId="2840FF98">
            <w:pPr>
              <w:jc w:val="center"/>
              <w:rPr>
                <w:rFonts w:hint="eastAsia" w:ascii="黑体" w:hAnsi="黑体" w:eastAsia="黑体" w:cs="黑体"/>
                <w:bCs/>
                <w:sz w:val="24"/>
                <w:lang w:bidi="zh-CN"/>
              </w:rPr>
            </w:pPr>
            <w:r>
              <w:rPr>
                <w:rFonts w:hint="eastAsia" w:ascii="黑体" w:hAnsi="黑体" w:eastAsia="黑体" w:cs="黑体"/>
                <w:bCs/>
                <w:sz w:val="24"/>
                <w:lang w:bidi="zh-CN"/>
              </w:rPr>
              <w:t>退出数量</w:t>
            </w:r>
          </w:p>
        </w:tc>
        <w:tc>
          <w:tcPr>
            <w:tcW w:w="267" w:type="pct"/>
            <w:tcBorders>
              <w:top w:val="double" w:color="auto" w:sz="4" w:space="0"/>
              <w:bottom w:val="single" w:color="auto" w:sz="4" w:space="0"/>
            </w:tcBorders>
            <w:vAlign w:val="center"/>
          </w:tcPr>
          <w:p w14:paraId="609A4208">
            <w:pPr>
              <w:jc w:val="center"/>
              <w:rPr>
                <w:rFonts w:hint="eastAsia" w:ascii="黑体" w:hAnsi="黑体" w:eastAsia="黑体" w:cs="黑体"/>
                <w:bCs/>
                <w:sz w:val="24"/>
                <w:lang w:bidi="zh-CN"/>
              </w:rPr>
            </w:pPr>
            <w:r>
              <w:rPr>
                <w:rFonts w:hint="eastAsia" w:ascii="黑体" w:hAnsi="黑体" w:eastAsia="黑体" w:cs="黑体"/>
                <w:bCs/>
                <w:sz w:val="24"/>
                <w:lang w:bidi="zh-CN"/>
              </w:rPr>
              <w:t>退出金额</w:t>
            </w:r>
          </w:p>
        </w:tc>
        <w:tc>
          <w:tcPr>
            <w:tcW w:w="280" w:type="pct"/>
            <w:tcBorders>
              <w:top w:val="double" w:color="auto" w:sz="4" w:space="0"/>
              <w:bottom w:val="single" w:color="auto" w:sz="4" w:space="0"/>
              <w:right w:val="nil"/>
            </w:tcBorders>
            <w:vAlign w:val="center"/>
          </w:tcPr>
          <w:p w14:paraId="18E4289E">
            <w:pPr>
              <w:jc w:val="center"/>
              <w:rPr>
                <w:rFonts w:hint="eastAsia" w:ascii="黑体" w:hAnsi="黑体" w:eastAsia="黑体" w:cs="黑体"/>
                <w:bCs/>
                <w:sz w:val="24"/>
                <w:lang w:bidi="zh-CN"/>
              </w:rPr>
            </w:pPr>
            <w:r>
              <w:rPr>
                <w:rFonts w:hint="eastAsia" w:ascii="黑体" w:hAnsi="黑体" w:eastAsia="黑体" w:cs="黑体"/>
                <w:bCs/>
                <w:sz w:val="24"/>
                <w:lang w:bidi="zh-CN"/>
              </w:rPr>
              <w:t>已分配金额</w:t>
            </w:r>
          </w:p>
        </w:tc>
        <w:tc>
          <w:tcPr>
            <w:tcW w:w="280" w:type="pct"/>
            <w:tcBorders>
              <w:top w:val="double" w:color="auto" w:sz="4" w:space="0"/>
              <w:bottom w:val="single" w:color="auto" w:sz="4" w:space="0"/>
              <w:right w:val="nil"/>
            </w:tcBorders>
            <w:vAlign w:val="center"/>
          </w:tcPr>
          <w:p w14:paraId="03F6E49B">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DPI</w:t>
            </w:r>
          </w:p>
        </w:tc>
        <w:tc>
          <w:tcPr>
            <w:tcW w:w="280" w:type="pct"/>
            <w:tcBorders>
              <w:top w:val="double" w:color="auto" w:sz="4" w:space="0"/>
              <w:bottom w:val="single" w:color="auto" w:sz="4" w:space="0"/>
              <w:right w:val="nil"/>
            </w:tcBorders>
            <w:vAlign w:val="center"/>
          </w:tcPr>
          <w:p w14:paraId="7CA52773">
            <w:pPr>
              <w:jc w:val="center"/>
              <w:rPr>
                <w:rFonts w:hint="default" w:ascii="黑体" w:hAnsi="黑体" w:eastAsia="黑体" w:cs="黑体"/>
                <w:bCs/>
                <w:sz w:val="24"/>
                <w:lang w:val="en-US" w:bidi="zh-CN"/>
              </w:rPr>
            </w:pPr>
            <w:r>
              <w:rPr>
                <w:rFonts w:hint="eastAsia" w:ascii="黑体" w:hAnsi="黑体" w:eastAsia="黑体" w:cs="黑体"/>
                <w:bCs/>
                <w:sz w:val="24"/>
                <w:lang w:val="zh-CN" w:bidi="zh-CN"/>
              </w:rPr>
              <w:t xml:space="preserve">Gross </w:t>
            </w:r>
            <w:r>
              <w:rPr>
                <w:rFonts w:hint="eastAsia" w:ascii="黑体" w:hAnsi="黑体" w:eastAsia="黑体" w:cs="黑体"/>
                <w:bCs/>
                <w:sz w:val="24"/>
                <w:lang w:val="en-US" w:bidi="zh-CN"/>
              </w:rPr>
              <w:t>IRR</w:t>
            </w:r>
          </w:p>
        </w:tc>
        <w:tc>
          <w:tcPr>
            <w:tcW w:w="280" w:type="pct"/>
            <w:tcBorders>
              <w:top w:val="double" w:color="auto" w:sz="4" w:space="0"/>
              <w:bottom w:val="single" w:color="auto" w:sz="4" w:space="0"/>
              <w:right w:val="nil"/>
            </w:tcBorders>
            <w:vAlign w:val="center"/>
          </w:tcPr>
          <w:p w14:paraId="31ACD26B">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Gross MOIC</w:t>
            </w:r>
          </w:p>
        </w:tc>
      </w:tr>
      <w:tr w14:paraId="1BB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top w:val="single" w:color="auto" w:sz="4" w:space="0"/>
              <w:left w:val="nil"/>
              <w:bottom w:val="single" w:color="auto" w:sz="4" w:space="0"/>
              <w:right w:val="nil"/>
            </w:tcBorders>
            <w:vAlign w:val="center"/>
          </w:tcPr>
          <w:p w14:paraId="0490EC6C">
            <w:pPr>
              <w:jc w:val="center"/>
              <w:rPr>
                <w:b/>
                <w:sz w:val="24"/>
                <w:lang w:val="zh-CN" w:bidi="zh-CN"/>
              </w:rPr>
            </w:pPr>
          </w:p>
        </w:tc>
        <w:tc>
          <w:tcPr>
            <w:tcW w:w="634" w:type="pct"/>
            <w:tcBorders>
              <w:top w:val="single" w:color="auto" w:sz="4" w:space="0"/>
              <w:left w:val="nil"/>
              <w:bottom w:val="single" w:color="auto" w:sz="4" w:space="0"/>
              <w:right w:val="nil"/>
            </w:tcBorders>
            <w:vAlign w:val="center"/>
          </w:tcPr>
          <w:p w14:paraId="46CA998A">
            <w:pPr>
              <w:jc w:val="center"/>
              <w:rPr>
                <w:b/>
                <w:sz w:val="24"/>
                <w:lang w:val="zh-CN" w:bidi="zh-CN"/>
              </w:rPr>
            </w:pPr>
            <w:r>
              <w:rPr>
                <w:rFonts w:hint="eastAsia" w:ascii="黑体" w:hAnsi="黑体" w:eastAsia="黑体" w:cs="黑体"/>
                <w:bCs/>
                <w:sz w:val="24"/>
                <w:lang w:val="zh-CN" w:bidi="zh-CN"/>
              </w:rPr>
              <w:t>一、投资期基金</w:t>
            </w:r>
          </w:p>
        </w:tc>
        <w:tc>
          <w:tcPr>
            <w:tcW w:w="355" w:type="pct"/>
            <w:tcBorders>
              <w:top w:val="single" w:color="auto" w:sz="4" w:space="0"/>
              <w:left w:val="nil"/>
              <w:bottom w:val="single" w:color="auto" w:sz="4" w:space="0"/>
              <w:right w:val="nil"/>
            </w:tcBorders>
            <w:vAlign w:val="center"/>
          </w:tcPr>
          <w:p w14:paraId="657126B6">
            <w:pPr>
              <w:jc w:val="center"/>
              <w:rPr>
                <w:b/>
                <w:sz w:val="24"/>
                <w:lang w:val="zh-CN" w:bidi="zh-CN"/>
              </w:rPr>
            </w:pPr>
          </w:p>
        </w:tc>
        <w:tc>
          <w:tcPr>
            <w:tcW w:w="219" w:type="pct"/>
            <w:tcBorders>
              <w:top w:val="single" w:color="auto" w:sz="4" w:space="0"/>
              <w:left w:val="nil"/>
              <w:bottom w:val="single" w:color="auto" w:sz="4" w:space="0"/>
              <w:right w:val="nil"/>
            </w:tcBorders>
            <w:vAlign w:val="center"/>
          </w:tcPr>
          <w:p w14:paraId="40E6FD51">
            <w:pPr>
              <w:jc w:val="center"/>
              <w:rPr>
                <w:b/>
                <w:sz w:val="24"/>
                <w:lang w:val="zh-CN" w:bidi="zh-CN"/>
              </w:rPr>
            </w:pPr>
          </w:p>
        </w:tc>
        <w:tc>
          <w:tcPr>
            <w:tcW w:w="384" w:type="pct"/>
            <w:tcBorders>
              <w:top w:val="single" w:color="auto" w:sz="4" w:space="0"/>
              <w:left w:val="nil"/>
              <w:bottom w:val="single" w:color="auto" w:sz="4" w:space="0"/>
              <w:right w:val="nil"/>
            </w:tcBorders>
            <w:vAlign w:val="center"/>
          </w:tcPr>
          <w:p w14:paraId="7890E729">
            <w:pPr>
              <w:jc w:val="center"/>
              <w:rPr>
                <w:b/>
                <w:sz w:val="24"/>
                <w:lang w:val="zh-CN" w:bidi="zh-CN"/>
              </w:rPr>
            </w:pPr>
          </w:p>
        </w:tc>
        <w:tc>
          <w:tcPr>
            <w:tcW w:w="235" w:type="pct"/>
            <w:tcBorders>
              <w:top w:val="single" w:color="auto" w:sz="4" w:space="0"/>
              <w:left w:val="nil"/>
              <w:bottom w:val="single" w:color="auto" w:sz="4" w:space="0"/>
              <w:right w:val="nil"/>
            </w:tcBorders>
            <w:vAlign w:val="center"/>
          </w:tcPr>
          <w:p w14:paraId="6A010ED2">
            <w:pPr>
              <w:jc w:val="center"/>
              <w:rPr>
                <w:b/>
                <w:sz w:val="24"/>
                <w:lang w:val="zh-CN" w:bidi="zh-CN"/>
              </w:rPr>
            </w:pPr>
          </w:p>
        </w:tc>
        <w:tc>
          <w:tcPr>
            <w:tcW w:w="249" w:type="pct"/>
            <w:tcBorders>
              <w:top w:val="single" w:color="auto" w:sz="4" w:space="0"/>
              <w:left w:val="nil"/>
              <w:bottom w:val="single" w:color="auto" w:sz="4" w:space="0"/>
              <w:right w:val="nil"/>
            </w:tcBorders>
            <w:vAlign w:val="center"/>
          </w:tcPr>
          <w:p w14:paraId="45A2831A">
            <w:pPr>
              <w:jc w:val="center"/>
              <w:rPr>
                <w:b/>
                <w:sz w:val="24"/>
                <w:lang w:val="zh-CN" w:bidi="zh-CN"/>
              </w:rPr>
            </w:pPr>
          </w:p>
        </w:tc>
        <w:tc>
          <w:tcPr>
            <w:tcW w:w="205" w:type="pct"/>
            <w:tcBorders>
              <w:top w:val="single" w:color="auto" w:sz="4" w:space="0"/>
              <w:left w:val="nil"/>
              <w:bottom w:val="single" w:color="auto" w:sz="4" w:space="0"/>
              <w:right w:val="nil"/>
            </w:tcBorders>
            <w:vAlign w:val="center"/>
          </w:tcPr>
          <w:p w14:paraId="068C5D1B">
            <w:pPr>
              <w:jc w:val="center"/>
              <w:rPr>
                <w:b/>
                <w:sz w:val="24"/>
                <w:lang w:val="zh-CN" w:bidi="zh-CN"/>
              </w:rPr>
            </w:pPr>
          </w:p>
        </w:tc>
        <w:tc>
          <w:tcPr>
            <w:tcW w:w="243" w:type="pct"/>
            <w:tcBorders>
              <w:top w:val="single" w:color="auto" w:sz="4" w:space="0"/>
              <w:left w:val="nil"/>
              <w:bottom w:val="single" w:color="auto" w:sz="4" w:space="0"/>
              <w:right w:val="nil"/>
            </w:tcBorders>
            <w:vAlign w:val="center"/>
          </w:tcPr>
          <w:p w14:paraId="51DC946C">
            <w:pPr>
              <w:jc w:val="center"/>
              <w:rPr>
                <w:b/>
                <w:sz w:val="24"/>
                <w:lang w:val="zh-CN" w:bidi="zh-CN"/>
              </w:rPr>
            </w:pPr>
          </w:p>
        </w:tc>
        <w:tc>
          <w:tcPr>
            <w:tcW w:w="216" w:type="pct"/>
            <w:tcBorders>
              <w:top w:val="single" w:color="auto" w:sz="4" w:space="0"/>
              <w:left w:val="nil"/>
              <w:bottom w:val="single" w:color="auto" w:sz="4" w:space="0"/>
              <w:right w:val="nil"/>
            </w:tcBorders>
            <w:vAlign w:val="center"/>
          </w:tcPr>
          <w:p w14:paraId="1636D53E">
            <w:pPr>
              <w:jc w:val="center"/>
              <w:rPr>
                <w:b/>
                <w:sz w:val="24"/>
                <w:lang w:val="zh-CN" w:bidi="zh-CN"/>
              </w:rPr>
            </w:pPr>
          </w:p>
        </w:tc>
        <w:tc>
          <w:tcPr>
            <w:tcW w:w="212" w:type="pct"/>
            <w:tcBorders>
              <w:top w:val="single" w:color="auto" w:sz="4" w:space="0"/>
              <w:left w:val="nil"/>
              <w:bottom w:val="single" w:color="auto" w:sz="4" w:space="0"/>
              <w:right w:val="nil"/>
            </w:tcBorders>
            <w:vAlign w:val="center"/>
          </w:tcPr>
          <w:p w14:paraId="509F757A">
            <w:pPr>
              <w:jc w:val="center"/>
              <w:rPr>
                <w:b/>
                <w:sz w:val="24"/>
                <w:lang w:val="zh-CN" w:bidi="zh-CN"/>
              </w:rPr>
            </w:pPr>
          </w:p>
        </w:tc>
        <w:tc>
          <w:tcPr>
            <w:tcW w:w="216" w:type="pct"/>
            <w:tcBorders>
              <w:top w:val="single" w:color="auto" w:sz="4" w:space="0"/>
              <w:left w:val="nil"/>
              <w:bottom w:val="single" w:color="auto" w:sz="4" w:space="0"/>
              <w:right w:val="nil"/>
            </w:tcBorders>
            <w:vAlign w:val="center"/>
          </w:tcPr>
          <w:p w14:paraId="106AADE1">
            <w:pPr>
              <w:jc w:val="center"/>
              <w:rPr>
                <w:b/>
                <w:sz w:val="24"/>
                <w:lang w:val="zh-CN" w:bidi="zh-CN"/>
              </w:rPr>
            </w:pPr>
          </w:p>
        </w:tc>
        <w:tc>
          <w:tcPr>
            <w:tcW w:w="283" w:type="pct"/>
            <w:tcBorders>
              <w:top w:val="single" w:color="auto" w:sz="4" w:space="0"/>
              <w:left w:val="nil"/>
              <w:bottom w:val="single" w:color="auto" w:sz="4" w:space="0"/>
              <w:right w:val="nil"/>
            </w:tcBorders>
            <w:vAlign w:val="center"/>
          </w:tcPr>
          <w:p w14:paraId="679D3B12">
            <w:pPr>
              <w:jc w:val="center"/>
              <w:rPr>
                <w:b/>
                <w:sz w:val="24"/>
                <w:lang w:val="zh-CN" w:bidi="zh-CN"/>
              </w:rPr>
            </w:pPr>
          </w:p>
        </w:tc>
        <w:tc>
          <w:tcPr>
            <w:tcW w:w="267" w:type="pct"/>
            <w:tcBorders>
              <w:top w:val="single" w:color="auto" w:sz="4" w:space="0"/>
              <w:left w:val="nil"/>
              <w:bottom w:val="single" w:color="auto" w:sz="4" w:space="0"/>
              <w:right w:val="nil"/>
            </w:tcBorders>
            <w:vAlign w:val="center"/>
          </w:tcPr>
          <w:p w14:paraId="15F0136F">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36264066">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74814FEF">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116BECC6">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736A0479">
            <w:pPr>
              <w:jc w:val="center"/>
              <w:rPr>
                <w:b/>
                <w:sz w:val="24"/>
                <w:lang w:val="zh-CN" w:bidi="zh-CN"/>
              </w:rPr>
            </w:pPr>
          </w:p>
        </w:tc>
      </w:tr>
      <w:tr w14:paraId="4F9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 w:type="pct"/>
            <w:tcBorders>
              <w:top w:val="single" w:color="auto" w:sz="4" w:space="0"/>
              <w:left w:val="nil"/>
            </w:tcBorders>
            <w:vAlign w:val="center"/>
          </w:tcPr>
          <w:p w14:paraId="2E4DAEA5">
            <w:pPr>
              <w:jc w:val="center"/>
              <w:rPr>
                <w:b/>
                <w:sz w:val="24"/>
                <w:lang w:val="zh-CN" w:bidi="zh-CN"/>
              </w:rPr>
            </w:pPr>
          </w:p>
        </w:tc>
        <w:tc>
          <w:tcPr>
            <w:tcW w:w="634" w:type="pct"/>
            <w:tcBorders>
              <w:top w:val="single" w:color="auto" w:sz="4" w:space="0"/>
            </w:tcBorders>
            <w:vAlign w:val="center"/>
          </w:tcPr>
          <w:p w14:paraId="7531C030">
            <w:pPr>
              <w:jc w:val="center"/>
              <w:rPr>
                <w:b/>
                <w:sz w:val="24"/>
                <w:lang w:val="zh-CN" w:bidi="zh-CN"/>
              </w:rPr>
            </w:pPr>
          </w:p>
        </w:tc>
        <w:tc>
          <w:tcPr>
            <w:tcW w:w="355" w:type="pct"/>
            <w:tcBorders>
              <w:top w:val="single" w:color="auto" w:sz="4" w:space="0"/>
            </w:tcBorders>
            <w:vAlign w:val="center"/>
          </w:tcPr>
          <w:p w14:paraId="10A6DFE3">
            <w:pPr>
              <w:jc w:val="center"/>
              <w:rPr>
                <w:b/>
                <w:sz w:val="24"/>
                <w:lang w:val="zh-CN" w:bidi="zh-CN"/>
              </w:rPr>
            </w:pPr>
          </w:p>
        </w:tc>
        <w:tc>
          <w:tcPr>
            <w:tcW w:w="219" w:type="pct"/>
            <w:tcBorders>
              <w:top w:val="single" w:color="auto" w:sz="4" w:space="0"/>
            </w:tcBorders>
            <w:vAlign w:val="center"/>
          </w:tcPr>
          <w:p w14:paraId="6CE7B10C">
            <w:pPr>
              <w:jc w:val="center"/>
              <w:rPr>
                <w:b/>
                <w:sz w:val="24"/>
                <w:lang w:val="zh-CN" w:bidi="zh-CN"/>
              </w:rPr>
            </w:pPr>
          </w:p>
        </w:tc>
        <w:tc>
          <w:tcPr>
            <w:tcW w:w="384" w:type="pct"/>
            <w:tcBorders>
              <w:top w:val="single" w:color="auto" w:sz="4" w:space="0"/>
            </w:tcBorders>
            <w:vAlign w:val="center"/>
          </w:tcPr>
          <w:p w14:paraId="0F80124C">
            <w:pPr>
              <w:jc w:val="center"/>
              <w:rPr>
                <w:b/>
                <w:sz w:val="24"/>
                <w:lang w:val="zh-CN" w:bidi="zh-CN"/>
              </w:rPr>
            </w:pPr>
            <w:r>
              <w:rPr>
                <w:rFonts w:hint="eastAsia"/>
                <w:b/>
                <w:sz w:val="24"/>
                <w:lang w:bidi="zh-CN"/>
              </w:rPr>
              <w:t>例：4+3+2</w:t>
            </w:r>
          </w:p>
        </w:tc>
        <w:tc>
          <w:tcPr>
            <w:tcW w:w="235" w:type="pct"/>
            <w:tcBorders>
              <w:top w:val="single" w:color="auto" w:sz="4" w:space="0"/>
            </w:tcBorders>
            <w:vAlign w:val="center"/>
          </w:tcPr>
          <w:p w14:paraId="3F4AA7AE">
            <w:pPr>
              <w:jc w:val="center"/>
              <w:rPr>
                <w:sz w:val="24"/>
                <w:lang w:val="zh-CN" w:bidi="zh-CN"/>
              </w:rPr>
            </w:pPr>
            <w:r>
              <w:rPr>
                <w:sz w:val="24"/>
                <w:lang w:val="zh-CN" w:bidi="zh-CN"/>
              </w:rPr>
              <w:t>综合基金</w:t>
            </w:r>
          </w:p>
        </w:tc>
        <w:tc>
          <w:tcPr>
            <w:tcW w:w="249" w:type="pct"/>
            <w:tcBorders>
              <w:top w:val="single" w:color="auto" w:sz="4" w:space="0"/>
            </w:tcBorders>
            <w:vAlign w:val="center"/>
          </w:tcPr>
          <w:p w14:paraId="2E0F8F49">
            <w:pPr>
              <w:jc w:val="center"/>
              <w:rPr>
                <w:b/>
                <w:sz w:val="24"/>
                <w:lang w:val="zh-CN" w:bidi="zh-CN"/>
              </w:rPr>
            </w:pPr>
          </w:p>
        </w:tc>
        <w:tc>
          <w:tcPr>
            <w:tcW w:w="205" w:type="pct"/>
            <w:tcBorders>
              <w:top w:val="single" w:color="auto" w:sz="4" w:space="0"/>
            </w:tcBorders>
            <w:vAlign w:val="center"/>
          </w:tcPr>
          <w:p w14:paraId="25F8AB87">
            <w:pPr>
              <w:jc w:val="center"/>
              <w:rPr>
                <w:b/>
                <w:sz w:val="24"/>
                <w:lang w:val="zh-CN" w:bidi="zh-CN"/>
              </w:rPr>
            </w:pPr>
          </w:p>
        </w:tc>
        <w:tc>
          <w:tcPr>
            <w:tcW w:w="243" w:type="pct"/>
            <w:tcBorders>
              <w:top w:val="single" w:color="auto" w:sz="4" w:space="0"/>
            </w:tcBorders>
            <w:vAlign w:val="center"/>
          </w:tcPr>
          <w:p w14:paraId="4FD922DF">
            <w:pPr>
              <w:jc w:val="center"/>
              <w:rPr>
                <w:b/>
                <w:sz w:val="24"/>
                <w:lang w:val="zh-CN" w:bidi="zh-CN"/>
              </w:rPr>
            </w:pPr>
          </w:p>
        </w:tc>
        <w:tc>
          <w:tcPr>
            <w:tcW w:w="216" w:type="pct"/>
            <w:tcBorders>
              <w:top w:val="single" w:color="auto" w:sz="4" w:space="0"/>
            </w:tcBorders>
            <w:vAlign w:val="center"/>
          </w:tcPr>
          <w:p w14:paraId="581BB421">
            <w:pPr>
              <w:jc w:val="center"/>
              <w:rPr>
                <w:b/>
                <w:sz w:val="24"/>
                <w:lang w:val="zh-CN" w:bidi="zh-CN"/>
              </w:rPr>
            </w:pPr>
          </w:p>
        </w:tc>
        <w:tc>
          <w:tcPr>
            <w:tcW w:w="212" w:type="pct"/>
            <w:tcBorders>
              <w:top w:val="single" w:color="auto" w:sz="4" w:space="0"/>
            </w:tcBorders>
            <w:vAlign w:val="center"/>
          </w:tcPr>
          <w:p w14:paraId="39DA3E24">
            <w:pPr>
              <w:jc w:val="center"/>
              <w:rPr>
                <w:b/>
                <w:sz w:val="24"/>
                <w:lang w:val="zh-CN" w:bidi="zh-CN"/>
              </w:rPr>
            </w:pPr>
          </w:p>
        </w:tc>
        <w:tc>
          <w:tcPr>
            <w:tcW w:w="216" w:type="pct"/>
            <w:tcBorders>
              <w:top w:val="single" w:color="auto" w:sz="4" w:space="0"/>
            </w:tcBorders>
            <w:vAlign w:val="center"/>
          </w:tcPr>
          <w:p w14:paraId="048EB0FD">
            <w:pPr>
              <w:jc w:val="center"/>
              <w:rPr>
                <w:b/>
                <w:sz w:val="24"/>
                <w:lang w:val="zh-CN" w:bidi="zh-CN"/>
              </w:rPr>
            </w:pPr>
          </w:p>
        </w:tc>
        <w:tc>
          <w:tcPr>
            <w:tcW w:w="283" w:type="pct"/>
            <w:tcBorders>
              <w:top w:val="single" w:color="auto" w:sz="4" w:space="0"/>
            </w:tcBorders>
            <w:vAlign w:val="center"/>
          </w:tcPr>
          <w:p w14:paraId="71289F71">
            <w:pPr>
              <w:jc w:val="center"/>
              <w:rPr>
                <w:b/>
                <w:sz w:val="24"/>
                <w:lang w:val="zh-CN" w:bidi="zh-CN"/>
              </w:rPr>
            </w:pPr>
          </w:p>
        </w:tc>
        <w:tc>
          <w:tcPr>
            <w:tcW w:w="267" w:type="pct"/>
            <w:tcBorders>
              <w:top w:val="single" w:color="auto" w:sz="4" w:space="0"/>
            </w:tcBorders>
            <w:vAlign w:val="center"/>
          </w:tcPr>
          <w:p w14:paraId="3E79A178">
            <w:pPr>
              <w:jc w:val="center"/>
              <w:rPr>
                <w:b/>
                <w:sz w:val="24"/>
                <w:lang w:val="zh-CN" w:bidi="zh-CN"/>
              </w:rPr>
            </w:pPr>
          </w:p>
        </w:tc>
        <w:tc>
          <w:tcPr>
            <w:tcW w:w="280" w:type="pct"/>
            <w:tcBorders>
              <w:top w:val="single" w:color="auto" w:sz="4" w:space="0"/>
              <w:right w:val="nil"/>
            </w:tcBorders>
            <w:vAlign w:val="center"/>
          </w:tcPr>
          <w:p w14:paraId="5B345654">
            <w:pPr>
              <w:jc w:val="center"/>
              <w:rPr>
                <w:b/>
                <w:sz w:val="24"/>
                <w:lang w:val="zh-CN" w:bidi="zh-CN"/>
              </w:rPr>
            </w:pPr>
          </w:p>
        </w:tc>
        <w:tc>
          <w:tcPr>
            <w:tcW w:w="280" w:type="pct"/>
            <w:tcBorders>
              <w:top w:val="single" w:color="auto" w:sz="4" w:space="0"/>
              <w:right w:val="nil"/>
            </w:tcBorders>
            <w:vAlign w:val="center"/>
          </w:tcPr>
          <w:p w14:paraId="01E0B746">
            <w:pPr>
              <w:jc w:val="center"/>
              <w:rPr>
                <w:b/>
                <w:sz w:val="24"/>
                <w:lang w:val="zh-CN" w:bidi="zh-CN"/>
              </w:rPr>
            </w:pPr>
          </w:p>
        </w:tc>
        <w:tc>
          <w:tcPr>
            <w:tcW w:w="280" w:type="pct"/>
            <w:tcBorders>
              <w:top w:val="single" w:color="auto" w:sz="4" w:space="0"/>
              <w:right w:val="nil"/>
            </w:tcBorders>
            <w:vAlign w:val="center"/>
          </w:tcPr>
          <w:p w14:paraId="2C2F6061">
            <w:pPr>
              <w:jc w:val="center"/>
              <w:rPr>
                <w:b/>
                <w:sz w:val="24"/>
                <w:lang w:val="zh-CN" w:bidi="zh-CN"/>
              </w:rPr>
            </w:pPr>
          </w:p>
        </w:tc>
        <w:tc>
          <w:tcPr>
            <w:tcW w:w="280" w:type="pct"/>
            <w:tcBorders>
              <w:top w:val="single" w:color="auto" w:sz="4" w:space="0"/>
              <w:right w:val="nil"/>
            </w:tcBorders>
            <w:vAlign w:val="center"/>
          </w:tcPr>
          <w:p w14:paraId="26C15583">
            <w:pPr>
              <w:jc w:val="center"/>
              <w:rPr>
                <w:b/>
                <w:sz w:val="24"/>
                <w:lang w:val="zh-CN" w:bidi="zh-CN"/>
              </w:rPr>
            </w:pPr>
          </w:p>
        </w:tc>
      </w:tr>
      <w:tr w14:paraId="2265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left w:val="nil"/>
            </w:tcBorders>
            <w:vAlign w:val="center"/>
          </w:tcPr>
          <w:p w14:paraId="69421A82">
            <w:pPr>
              <w:jc w:val="center"/>
              <w:rPr>
                <w:sz w:val="24"/>
                <w:lang w:val="zh-CN" w:bidi="zh-CN"/>
              </w:rPr>
            </w:pPr>
          </w:p>
        </w:tc>
        <w:tc>
          <w:tcPr>
            <w:tcW w:w="634" w:type="pct"/>
            <w:vAlign w:val="center"/>
          </w:tcPr>
          <w:p w14:paraId="27FFD933">
            <w:pPr>
              <w:jc w:val="center"/>
              <w:rPr>
                <w:sz w:val="24"/>
                <w:lang w:val="zh-CN" w:bidi="zh-CN"/>
              </w:rPr>
            </w:pPr>
          </w:p>
        </w:tc>
        <w:tc>
          <w:tcPr>
            <w:tcW w:w="355" w:type="pct"/>
            <w:vAlign w:val="center"/>
          </w:tcPr>
          <w:p w14:paraId="1D3C498E">
            <w:pPr>
              <w:jc w:val="center"/>
              <w:rPr>
                <w:sz w:val="24"/>
                <w:lang w:val="zh-CN" w:bidi="zh-CN"/>
              </w:rPr>
            </w:pPr>
          </w:p>
        </w:tc>
        <w:tc>
          <w:tcPr>
            <w:tcW w:w="219" w:type="pct"/>
            <w:vAlign w:val="center"/>
          </w:tcPr>
          <w:p w14:paraId="2CDE7FC3">
            <w:pPr>
              <w:jc w:val="center"/>
              <w:rPr>
                <w:sz w:val="24"/>
                <w:lang w:val="zh-CN" w:bidi="zh-CN"/>
              </w:rPr>
            </w:pPr>
          </w:p>
        </w:tc>
        <w:tc>
          <w:tcPr>
            <w:tcW w:w="384" w:type="pct"/>
            <w:vAlign w:val="center"/>
          </w:tcPr>
          <w:p w14:paraId="6ED83800">
            <w:pPr>
              <w:jc w:val="center"/>
              <w:rPr>
                <w:sz w:val="24"/>
                <w:lang w:val="zh-CN" w:bidi="zh-CN"/>
              </w:rPr>
            </w:pPr>
          </w:p>
        </w:tc>
        <w:tc>
          <w:tcPr>
            <w:tcW w:w="235" w:type="pct"/>
            <w:vAlign w:val="center"/>
          </w:tcPr>
          <w:p w14:paraId="77E941DF">
            <w:pPr>
              <w:jc w:val="center"/>
              <w:rPr>
                <w:sz w:val="24"/>
                <w:lang w:val="zh-CN" w:bidi="zh-CN"/>
              </w:rPr>
            </w:pPr>
            <w:r>
              <w:rPr>
                <w:sz w:val="24"/>
                <w:lang w:val="zh-CN" w:bidi="zh-CN"/>
              </w:rPr>
              <w:t>项目基金</w:t>
            </w:r>
          </w:p>
        </w:tc>
        <w:tc>
          <w:tcPr>
            <w:tcW w:w="249" w:type="pct"/>
            <w:vAlign w:val="center"/>
          </w:tcPr>
          <w:p w14:paraId="4A90FB2D">
            <w:pPr>
              <w:jc w:val="center"/>
              <w:rPr>
                <w:sz w:val="24"/>
                <w:lang w:val="zh-CN" w:bidi="zh-CN"/>
              </w:rPr>
            </w:pPr>
          </w:p>
        </w:tc>
        <w:tc>
          <w:tcPr>
            <w:tcW w:w="205" w:type="pct"/>
            <w:vAlign w:val="center"/>
          </w:tcPr>
          <w:p w14:paraId="3700CE3B">
            <w:pPr>
              <w:jc w:val="center"/>
              <w:rPr>
                <w:sz w:val="24"/>
                <w:lang w:val="zh-CN" w:bidi="zh-CN"/>
              </w:rPr>
            </w:pPr>
          </w:p>
        </w:tc>
        <w:tc>
          <w:tcPr>
            <w:tcW w:w="243" w:type="pct"/>
            <w:vAlign w:val="center"/>
          </w:tcPr>
          <w:p w14:paraId="34F481F4">
            <w:pPr>
              <w:jc w:val="center"/>
              <w:rPr>
                <w:sz w:val="24"/>
                <w:lang w:val="zh-CN" w:bidi="zh-CN"/>
              </w:rPr>
            </w:pPr>
          </w:p>
        </w:tc>
        <w:tc>
          <w:tcPr>
            <w:tcW w:w="216" w:type="pct"/>
            <w:vAlign w:val="center"/>
          </w:tcPr>
          <w:p w14:paraId="232A4349">
            <w:pPr>
              <w:jc w:val="center"/>
              <w:rPr>
                <w:sz w:val="24"/>
                <w:lang w:val="zh-CN" w:bidi="zh-CN"/>
              </w:rPr>
            </w:pPr>
          </w:p>
        </w:tc>
        <w:tc>
          <w:tcPr>
            <w:tcW w:w="212" w:type="pct"/>
            <w:vAlign w:val="center"/>
          </w:tcPr>
          <w:p w14:paraId="27641299">
            <w:pPr>
              <w:jc w:val="center"/>
              <w:rPr>
                <w:sz w:val="24"/>
                <w:lang w:val="zh-CN" w:bidi="zh-CN"/>
              </w:rPr>
            </w:pPr>
          </w:p>
        </w:tc>
        <w:tc>
          <w:tcPr>
            <w:tcW w:w="216" w:type="pct"/>
            <w:vAlign w:val="center"/>
          </w:tcPr>
          <w:p w14:paraId="452A5192">
            <w:pPr>
              <w:jc w:val="center"/>
              <w:rPr>
                <w:sz w:val="24"/>
                <w:lang w:val="zh-CN" w:bidi="zh-CN"/>
              </w:rPr>
            </w:pPr>
          </w:p>
        </w:tc>
        <w:tc>
          <w:tcPr>
            <w:tcW w:w="283" w:type="pct"/>
            <w:vAlign w:val="center"/>
          </w:tcPr>
          <w:p w14:paraId="03882DA7">
            <w:pPr>
              <w:jc w:val="center"/>
              <w:rPr>
                <w:sz w:val="24"/>
                <w:lang w:val="zh-CN" w:bidi="zh-CN"/>
              </w:rPr>
            </w:pPr>
          </w:p>
        </w:tc>
        <w:tc>
          <w:tcPr>
            <w:tcW w:w="267" w:type="pct"/>
            <w:vAlign w:val="center"/>
          </w:tcPr>
          <w:p w14:paraId="1A4C0A74">
            <w:pPr>
              <w:jc w:val="center"/>
              <w:rPr>
                <w:sz w:val="24"/>
                <w:lang w:val="zh-CN" w:bidi="zh-CN"/>
              </w:rPr>
            </w:pPr>
          </w:p>
        </w:tc>
        <w:tc>
          <w:tcPr>
            <w:tcW w:w="280" w:type="pct"/>
            <w:tcBorders>
              <w:right w:val="nil"/>
            </w:tcBorders>
            <w:vAlign w:val="center"/>
          </w:tcPr>
          <w:p w14:paraId="7239D31D">
            <w:pPr>
              <w:jc w:val="center"/>
              <w:rPr>
                <w:sz w:val="24"/>
                <w:lang w:val="zh-CN" w:bidi="zh-CN"/>
              </w:rPr>
            </w:pPr>
          </w:p>
        </w:tc>
        <w:tc>
          <w:tcPr>
            <w:tcW w:w="280" w:type="pct"/>
            <w:tcBorders>
              <w:right w:val="nil"/>
            </w:tcBorders>
            <w:vAlign w:val="center"/>
          </w:tcPr>
          <w:p w14:paraId="2F64EA9C">
            <w:pPr>
              <w:jc w:val="center"/>
              <w:rPr>
                <w:sz w:val="24"/>
                <w:lang w:val="zh-CN" w:bidi="zh-CN"/>
              </w:rPr>
            </w:pPr>
          </w:p>
        </w:tc>
        <w:tc>
          <w:tcPr>
            <w:tcW w:w="280" w:type="pct"/>
            <w:tcBorders>
              <w:right w:val="nil"/>
            </w:tcBorders>
            <w:vAlign w:val="center"/>
          </w:tcPr>
          <w:p w14:paraId="62F22686">
            <w:pPr>
              <w:jc w:val="center"/>
              <w:rPr>
                <w:sz w:val="24"/>
                <w:lang w:val="zh-CN" w:bidi="zh-CN"/>
              </w:rPr>
            </w:pPr>
          </w:p>
        </w:tc>
        <w:tc>
          <w:tcPr>
            <w:tcW w:w="280" w:type="pct"/>
            <w:tcBorders>
              <w:right w:val="nil"/>
            </w:tcBorders>
            <w:vAlign w:val="center"/>
          </w:tcPr>
          <w:p w14:paraId="776F0E90">
            <w:pPr>
              <w:jc w:val="center"/>
              <w:rPr>
                <w:sz w:val="24"/>
                <w:lang w:val="zh-CN" w:bidi="zh-CN"/>
              </w:rPr>
            </w:pPr>
          </w:p>
        </w:tc>
      </w:tr>
      <w:tr w14:paraId="475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left w:val="nil"/>
              <w:bottom w:val="single" w:color="auto" w:sz="4" w:space="0"/>
            </w:tcBorders>
            <w:vAlign w:val="center"/>
          </w:tcPr>
          <w:p w14:paraId="1BEEF301">
            <w:pPr>
              <w:jc w:val="center"/>
              <w:rPr>
                <w:sz w:val="24"/>
                <w:lang w:val="zh-CN" w:bidi="zh-CN"/>
              </w:rPr>
            </w:pPr>
          </w:p>
        </w:tc>
        <w:tc>
          <w:tcPr>
            <w:tcW w:w="634" w:type="pct"/>
            <w:tcBorders>
              <w:bottom w:val="single" w:color="auto" w:sz="4" w:space="0"/>
            </w:tcBorders>
            <w:vAlign w:val="center"/>
          </w:tcPr>
          <w:p w14:paraId="38ED3525">
            <w:pPr>
              <w:jc w:val="center"/>
              <w:rPr>
                <w:sz w:val="24"/>
                <w:lang w:val="zh-CN" w:bidi="zh-CN"/>
              </w:rPr>
            </w:pPr>
          </w:p>
        </w:tc>
        <w:tc>
          <w:tcPr>
            <w:tcW w:w="355" w:type="pct"/>
            <w:tcBorders>
              <w:bottom w:val="single" w:color="auto" w:sz="4" w:space="0"/>
            </w:tcBorders>
            <w:vAlign w:val="center"/>
          </w:tcPr>
          <w:p w14:paraId="7F1CA6BA">
            <w:pPr>
              <w:jc w:val="center"/>
              <w:rPr>
                <w:sz w:val="24"/>
                <w:lang w:val="zh-CN" w:bidi="zh-CN"/>
              </w:rPr>
            </w:pPr>
          </w:p>
        </w:tc>
        <w:tc>
          <w:tcPr>
            <w:tcW w:w="219" w:type="pct"/>
            <w:tcBorders>
              <w:bottom w:val="single" w:color="auto" w:sz="4" w:space="0"/>
            </w:tcBorders>
            <w:vAlign w:val="center"/>
          </w:tcPr>
          <w:p w14:paraId="0935290E">
            <w:pPr>
              <w:jc w:val="center"/>
              <w:rPr>
                <w:sz w:val="24"/>
                <w:lang w:val="zh-CN" w:bidi="zh-CN"/>
              </w:rPr>
            </w:pPr>
          </w:p>
        </w:tc>
        <w:tc>
          <w:tcPr>
            <w:tcW w:w="384" w:type="pct"/>
            <w:tcBorders>
              <w:bottom w:val="single" w:color="auto" w:sz="4" w:space="0"/>
            </w:tcBorders>
            <w:vAlign w:val="center"/>
          </w:tcPr>
          <w:p w14:paraId="5774BEBF">
            <w:pPr>
              <w:jc w:val="center"/>
              <w:rPr>
                <w:sz w:val="24"/>
                <w:lang w:val="zh-CN" w:bidi="zh-CN"/>
              </w:rPr>
            </w:pPr>
          </w:p>
        </w:tc>
        <w:tc>
          <w:tcPr>
            <w:tcW w:w="235" w:type="pct"/>
            <w:tcBorders>
              <w:bottom w:val="single" w:color="auto" w:sz="4" w:space="0"/>
            </w:tcBorders>
            <w:vAlign w:val="center"/>
          </w:tcPr>
          <w:p w14:paraId="34C69C39">
            <w:pPr>
              <w:jc w:val="center"/>
              <w:rPr>
                <w:sz w:val="24"/>
                <w:lang w:val="zh-CN" w:bidi="zh-CN"/>
              </w:rPr>
            </w:pPr>
            <w:r>
              <w:rPr>
                <w:sz w:val="24"/>
                <w:lang w:val="zh-CN" w:bidi="zh-CN"/>
              </w:rPr>
              <w:t>母基金</w:t>
            </w:r>
          </w:p>
        </w:tc>
        <w:tc>
          <w:tcPr>
            <w:tcW w:w="249" w:type="pct"/>
            <w:vAlign w:val="center"/>
          </w:tcPr>
          <w:p w14:paraId="426413B1">
            <w:pPr>
              <w:jc w:val="center"/>
              <w:rPr>
                <w:sz w:val="24"/>
                <w:lang w:val="zh-CN" w:bidi="zh-CN"/>
              </w:rPr>
            </w:pPr>
          </w:p>
        </w:tc>
        <w:tc>
          <w:tcPr>
            <w:tcW w:w="205" w:type="pct"/>
            <w:vAlign w:val="center"/>
          </w:tcPr>
          <w:p w14:paraId="1454571A">
            <w:pPr>
              <w:jc w:val="center"/>
              <w:rPr>
                <w:sz w:val="24"/>
                <w:lang w:val="zh-CN" w:bidi="zh-CN"/>
              </w:rPr>
            </w:pPr>
          </w:p>
        </w:tc>
        <w:tc>
          <w:tcPr>
            <w:tcW w:w="243" w:type="pct"/>
            <w:vAlign w:val="center"/>
          </w:tcPr>
          <w:p w14:paraId="029E4635">
            <w:pPr>
              <w:jc w:val="center"/>
              <w:rPr>
                <w:sz w:val="24"/>
                <w:lang w:val="zh-CN" w:bidi="zh-CN"/>
              </w:rPr>
            </w:pPr>
          </w:p>
        </w:tc>
        <w:tc>
          <w:tcPr>
            <w:tcW w:w="216" w:type="pct"/>
            <w:vAlign w:val="center"/>
          </w:tcPr>
          <w:p w14:paraId="0CF816DB">
            <w:pPr>
              <w:jc w:val="center"/>
              <w:rPr>
                <w:sz w:val="24"/>
                <w:lang w:val="zh-CN" w:bidi="zh-CN"/>
              </w:rPr>
            </w:pPr>
          </w:p>
        </w:tc>
        <w:tc>
          <w:tcPr>
            <w:tcW w:w="212" w:type="pct"/>
            <w:vAlign w:val="center"/>
          </w:tcPr>
          <w:p w14:paraId="24917A7F">
            <w:pPr>
              <w:jc w:val="center"/>
              <w:rPr>
                <w:sz w:val="24"/>
                <w:lang w:val="zh-CN" w:bidi="zh-CN"/>
              </w:rPr>
            </w:pPr>
          </w:p>
        </w:tc>
        <w:tc>
          <w:tcPr>
            <w:tcW w:w="216" w:type="pct"/>
            <w:vAlign w:val="center"/>
          </w:tcPr>
          <w:p w14:paraId="7C1527AD">
            <w:pPr>
              <w:jc w:val="center"/>
              <w:rPr>
                <w:sz w:val="24"/>
                <w:lang w:val="zh-CN" w:bidi="zh-CN"/>
              </w:rPr>
            </w:pPr>
          </w:p>
        </w:tc>
        <w:tc>
          <w:tcPr>
            <w:tcW w:w="283" w:type="pct"/>
            <w:vAlign w:val="center"/>
          </w:tcPr>
          <w:p w14:paraId="52A008BA">
            <w:pPr>
              <w:jc w:val="center"/>
              <w:rPr>
                <w:sz w:val="24"/>
                <w:lang w:val="zh-CN" w:bidi="zh-CN"/>
              </w:rPr>
            </w:pPr>
          </w:p>
        </w:tc>
        <w:tc>
          <w:tcPr>
            <w:tcW w:w="267" w:type="pct"/>
            <w:vAlign w:val="center"/>
          </w:tcPr>
          <w:p w14:paraId="607BA6F4">
            <w:pPr>
              <w:jc w:val="center"/>
              <w:rPr>
                <w:sz w:val="24"/>
                <w:lang w:val="zh-CN" w:bidi="zh-CN"/>
              </w:rPr>
            </w:pPr>
          </w:p>
        </w:tc>
        <w:tc>
          <w:tcPr>
            <w:tcW w:w="280" w:type="pct"/>
            <w:tcBorders>
              <w:right w:val="nil"/>
            </w:tcBorders>
            <w:vAlign w:val="center"/>
          </w:tcPr>
          <w:p w14:paraId="02C0C140">
            <w:pPr>
              <w:jc w:val="center"/>
              <w:rPr>
                <w:sz w:val="24"/>
                <w:lang w:val="zh-CN" w:bidi="zh-CN"/>
              </w:rPr>
            </w:pPr>
          </w:p>
        </w:tc>
        <w:tc>
          <w:tcPr>
            <w:tcW w:w="280" w:type="pct"/>
            <w:tcBorders>
              <w:right w:val="nil"/>
            </w:tcBorders>
            <w:vAlign w:val="center"/>
          </w:tcPr>
          <w:p w14:paraId="37C2693A">
            <w:pPr>
              <w:jc w:val="center"/>
              <w:rPr>
                <w:sz w:val="24"/>
                <w:lang w:val="zh-CN" w:bidi="zh-CN"/>
              </w:rPr>
            </w:pPr>
          </w:p>
        </w:tc>
        <w:tc>
          <w:tcPr>
            <w:tcW w:w="280" w:type="pct"/>
            <w:tcBorders>
              <w:right w:val="nil"/>
            </w:tcBorders>
            <w:vAlign w:val="center"/>
          </w:tcPr>
          <w:p w14:paraId="2396ADEC">
            <w:pPr>
              <w:jc w:val="center"/>
              <w:rPr>
                <w:sz w:val="24"/>
                <w:lang w:val="zh-CN" w:bidi="zh-CN"/>
              </w:rPr>
            </w:pPr>
          </w:p>
        </w:tc>
        <w:tc>
          <w:tcPr>
            <w:tcW w:w="280" w:type="pct"/>
            <w:tcBorders>
              <w:right w:val="nil"/>
            </w:tcBorders>
            <w:vAlign w:val="center"/>
          </w:tcPr>
          <w:p w14:paraId="5BF14898">
            <w:pPr>
              <w:jc w:val="center"/>
              <w:rPr>
                <w:sz w:val="24"/>
                <w:lang w:val="zh-CN" w:bidi="zh-CN"/>
              </w:rPr>
            </w:pPr>
          </w:p>
        </w:tc>
      </w:tr>
      <w:tr w14:paraId="265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top w:val="single" w:color="auto" w:sz="4" w:space="0"/>
              <w:left w:val="nil"/>
              <w:bottom w:val="single" w:color="auto" w:sz="4" w:space="0"/>
              <w:right w:val="nil"/>
            </w:tcBorders>
            <w:vAlign w:val="center"/>
          </w:tcPr>
          <w:p w14:paraId="49B94E96">
            <w:pPr>
              <w:jc w:val="center"/>
              <w:rPr>
                <w:sz w:val="24"/>
                <w:lang w:val="zh-CN" w:bidi="zh-CN"/>
              </w:rPr>
            </w:pPr>
          </w:p>
        </w:tc>
        <w:tc>
          <w:tcPr>
            <w:tcW w:w="634" w:type="pct"/>
            <w:tcBorders>
              <w:top w:val="single" w:color="auto" w:sz="4" w:space="0"/>
              <w:left w:val="nil"/>
              <w:bottom w:val="single" w:color="auto" w:sz="4" w:space="0"/>
              <w:right w:val="nil"/>
            </w:tcBorders>
            <w:vAlign w:val="center"/>
          </w:tcPr>
          <w:p w14:paraId="6508A35C">
            <w:pPr>
              <w:jc w:val="center"/>
              <w:rPr>
                <w:sz w:val="24"/>
                <w:lang w:val="zh-CN" w:bidi="zh-CN"/>
              </w:rPr>
            </w:pPr>
          </w:p>
        </w:tc>
        <w:tc>
          <w:tcPr>
            <w:tcW w:w="355" w:type="pct"/>
            <w:tcBorders>
              <w:top w:val="single" w:color="auto" w:sz="4" w:space="0"/>
              <w:left w:val="nil"/>
              <w:bottom w:val="single" w:color="auto" w:sz="4" w:space="0"/>
              <w:right w:val="nil"/>
            </w:tcBorders>
            <w:vAlign w:val="center"/>
          </w:tcPr>
          <w:p w14:paraId="176FFC95">
            <w:pPr>
              <w:jc w:val="center"/>
              <w:rPr>
                <w:sz w:val="24"/>
                <w:lang w:val="zh-CN" w:bidi="zh-CN"/>
              </w:rPr>
            </w:pPr>
            <w:r>
              <w:rPr>
                <w:rFonts w:hint="eastAsia"/>
                <w:sz w:val="24"/>
                <w:lang w:val="zh-CN" w:bidi="zh-CN"/>
              </w:rPr>
              <w:t>小计</w:t>
            </w:r>
          </w:p>
        </w:tc>
        <w:tc>
          <w:tcPr>
            <w:tcW w:w="219" w:type="pct"/>
            <w:tcBorders>
              <w:top w:val="single" w:color="auto" w:sz="4" w:space="0"/>
              <w:left w:val="nil"/>
              <w:bottom w:val="single" w:color="auto" w:sz="4" w:space="0"/>
              <w:right w:val="nil"/>
            </w:tcBorders>
            <w:vAlign w:val="center"/>
          </w:tcPr>
          <w:p w14:paraId="3E3992C8">
            <w:pPr>
              <w:jc w:val="center"/>
              <w:rPr>
                <w:sz w:val="24"/>
                <w:lang w:val="zh-CN" w:bidi="zh-CN"/>
              </w:rPr>
            </w:pPr>
          </w:p>
        </w:tc>
        <w:tc>
          <w:tcPr>
            <w:tcW w:w="384" w:type="pct"/>
            <w:tcBorders>
              <w:top w:val="single" w:color="auto" w:sz="4" w:space="0"/>
              <w:left w:val="nil"/>
              <w:bottom w:val="single" w:color="auto" w:sz="4" w:space="0"/>
              <w:right w:val="nil"/>
            </w:tcBorders>
            <w:vAlign w:val="center"/>
          </w:tcPr>
          <w:p w14:paraId="41C0D467">
            <w:pPr>
              <w:jc w:val="center"/>
              <w:rPr>
                <w:sz w:val="24"/>
                <w:lang w:val="zh-CN" w:bidi="zh-CN"/>
              </w:rPr>
            </w:pPr>
          </w:p>
        </w:tc>
        <w:tc>
          <w:tcPr>
            <w:tcW w:w="235" w:type="pct"/>
            <w:tcBorders>
              <w:top w:val="single" w:color="auto" w:sz="4" w:space="0"/>
              <w:left w:val="nil"/>
              <w:bottom w:val="single" w:color="auto" w:sz="4" w:space="0"/>
              <w:right w:val="single" w:color="auto" w:sz="4" w:space="0"/>
            </w:tcBorders>
            <w:vAlign w:val="center"/>
          </w:tcPr>
          <w:p w14:paraId="1DA153C7">
            <w:pPr>
              <w:jc w:val="center"/>
              <w:rPr>
                <w:sz w:val="24"/>
                <w:lang w:val="zh-CN" w:bidi="zh-CN"/>
              </w:rPr>
            </w:pPr>
          </w:p>
        </w:tc>
        <w:tc>
          <w:tcPr>
            <w:tcW w:w="249" w:type="pct"/>
            <w:tcBorders>
              <w:left w:val="single" w:color="auto" w:sz="4" w:space="0"/>
            </w:tcBorders>
            <w:vAlign w:val="center"/>
          </w:tcPr>
          <w:p w14:paraId="5117C365">
            <w:pPr>
              <w:jc w:val="center"/>
              <w:rPr>
                <w:sz w:val="24"/>
                <w:lang w:val="zh-CN" w:bidi="zh-CN"/>
              </w:rPr>
            </w:pPr>
          </w:p>
        </w:tc>
        <w:tc>
          <w:tcPr>
            <w:tcW w:w="205" w:type="pct"/>
            <w:vAlign w:val="center"/>
          </w:tcPr>
          <w:p w14:paraId="17AFEC2F">
            <w:pPr>
              <w:jc w:val="center"/>
              <w:rPr>
                <w:sz w:val="24"/>
                <w:lang w:val="zh-CN" w:bidi="zh-CN"/>
              </w:rPr>
            </w:pPr>
          </w:p>
        </w:tc>
        <w:tc>
          <w:tcPr>
            <w:tcW w:w="243" w:type="pct"/>
            <w:vAlign w:val="center"/>
          </w:tcPr>
          <w:p w14:paraId="53048F87">
            <w:pPr>
              <w:jc w:val="center"/>
              <w:rPr>
                <w:sz w:val="24"/>
                <w:lang w:val="zh-CN" w:bidi="zh-CN"/>
              </w:rPr>
            </w:pPr>
          </w:p>
        </w:tc>
        <w:tc>
          <w:tcPr>
            <w:tcW w:w="216" w:type="pct"/>
            <w:vAlign w:val="center"/>
          </w:tcPr>
          <w:p w14:paraId="710320AE">
            <w:pPr>
              <w:jc w:val="center"/>
              <w:rPr>
                <w:sz w:val="24"/>
                <w:lang w:val="zh-CN" w:bidi="zh-CN"/>
              </w:rPr>
            </w:pPr>
          </w:p>
        </w:tc>
        <w:tc>
          <w:tcPr>
            <w:tcW w:w="212" w:type="pct"/>
            <w:vAlign w:val="center"/>
          </w:tcPr>
          <w:p w14:paraId="2009AFF8">
            <w:pPr>
              <w:jc w:val="center"/>
              <w:rPr>
                <w:sz w:val="24"/>
                <w:lang w:val="zh-CN" w:bidi="zh-CN"/>
              </w:rPr>
            </w:pPr>
          </w:p>
        </w:tc>
        <w:tc>
          <w:tcPr>
            <w:tcW w:w="216" w:type="pct"/>
            <w:vAlign w:val="center"/>
          </w:tcPr>
          <w:p w14:paraId="2EB08134">
            <w:pPr>
              <w:jc w:val="center"/>
              <w:rPr>
                <w:sz w:val="24"/>
                <w:lang w:val="zh-CN" w:bidi="zh-CN"/>
              </w:rPr>
            </w:pPr>
          </w:p>
        </w:tc>
        <w:tc>
          <w:tcPr>
            <w:tcW w:w="283" w:type="pct"/>
            <w:vAlign w:val="center"/>
          </w:tcPr>
          <w:p w14:paraId="44598600">
            <w:pPr>
              <w:jc w:val="center"/>
              <w:rPr>
                <w:sz w:val="24"/>
                <w:lang w:val="zh-CN" w:bidi="zh-CN"/>
              </w:rPr>
            </w:pPr>
          </w:p>
        </w:tc>
        <w:tc>
          <w:tcPr>
            <w:tcW w:w="267" w:type="pct"/>
            <w:vAlign w:val="center"/>
          </w:tcPr>
          <w:p w14:paraId="39768D3C">
            <w:pPr>
              <w:jc w:val="center"/>
              <w:rPr>
                <w:sz w:val="24"/>
                <w:lang w:val="zh-CN" w:bidi="zh-CN"/>
              </w:rPr>
            </w:pPr>
          </w:p>
        </w:tc>
        <w:tc>
          <w:tcPr>
            <w:tcW w:w="280" w:type="pct"/>
            <w:tcBorders>
              <w:right w:val="nil"/>
            </w:tcBorders>
            <w:vAlign w:val="center"/>
          </w:tcPr>
          <w:p w14:paraId="14150B78">
            <w:pPr>
              <w:jc w:val="center"/>
              <w:rPr>
                <w:sz w:val="24"/>
                <w:lang w:val="zh-CN" w:bidi="zh-CN"/>
              </w:rPr>
            </w:pPr>
          </w:p>
        </w:tc>
        <w:tc>
          <w:tcPr>
            <w:tcW w:w="280" w:type="pct"/>
            <w:tcBorders>
              <w:right w:val="nil"/>
            </w:tcBorders>
            <w:vAlign w:val="center"/>
          </w:tcPr>
          <w:p w14:paraId="0665B7D0">
            <w:pPr>
              <w:jc w:val="center"/>
              <w:rPr>
                <w:sz w:val="24"/>
                <w:lang w:val="zh-CN" w:bidi="zh-CN"/>
              </w:rPr>
            </w:pPr>
          </w:p>
        </w:tc>
        <w:tc>
          <w:tcPr>
            <w:tcW w:w="280" w:type="pct"/>
            <w:tcBorders>
              <w:right w:val="nil"/>
            </w:tcBorders>
            <w:vAlign w:val="center"/>
          </w:tcPr>
          <w:p w14:paraId="35164742">
            <w:pPr>
              <w:jc w:val="center"/>
              <w:rPr>
                <w:sz w:val="24"/>
                <w:lang w:val="zh-CN" w:bidi="zh-CN"/>
              </w:rPr>
            </w:pPr>
          </w:p>
        </w:tc>
        <w:tc>
          <w:tcPr>
            <w:tcW w:w="280" w:type="pct"/>
            <w:tcBorders>
              <w:right w:val="nil"/>
            </w:tcBorders>
            <w:vAlign w:val="center"/>
          </w:tcPr>
          <w:p w14:paraId="02D5C776">
            <w:pPr>
              <w:jc w:val="center"/>
              <w:rPr>
                <w:sz w:val="24"/>
                <w:lang w:val="zh-CN" w:bidi="zh-CN"/>
              </w:rPr>
            </w:pPr>
          </w:p>
        </w:tc>
      </w:tr>
      <w:tr w14:paraId="746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top w:val="single" w:color="auto" w:sz="4" w:space="0"/>
              <w:left w:val="nil"/>
              <w:bottom w:val="single" w:color="auto" w:sz="4" w:space="0"/>
              <w:right w:val="nil"/>
            </w:tcBorders>
            <w:vAlign w:val="center"/>
          </w:tcPr>
          <w:p w14:paraId="63BE6C4F">
            <w:pPr>
              <w:jc w:val="center"/>
              <w:rPr>
                <w:rFonts w:hint="eastAsia" w:ascii="黑体" w:hAnsi="黑体" w:eastAsia="黑体" w:cs="黑体"/>
                <w:bCs/>
                <w:sz w:val="24"/>
                <w:lang w:val="zh-CN" w:bidi="zh-CN"/>
              </w:rPr>
            </w:pPr>
          </w:p>
        </w:tc>
        <w:tc>
          <w:tcPr>
            <w:tcW w:w="634" w:type="pct"/>
            <w:tcBorders>
              <w:top w:val="single" w:color="auto" w:sz="4" w:space="0"/>
              <w:left w:val="nil"/>
              <w:bottom w:val="single" w:color="auto" w:sz="4" w:space="0"/>
              <w:right w:val="nil"/>
            </w:tcBorders>
            <w:vAlign w:val="center"/>
          </w:tcPr>
          <w:p w14:paraId="1B4E075D">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二、退出期基金</w:t>
            </w:r>
          </w:p>
        </w:tc>
        <w:tc>
          <w:tcPr>
            <w:tcW w:w="355" w:type="pct"/>
            <w:tcBorders>
              <w:top w:val="single" w:color="auto" w:sz="4" w:space="0"/>
              <w:left w:val="nil"/>
              <w:bottom w:val="single" w:color="auto" w:sz="4" w:space="0"/>
              <w:right w:val="nil"/>
            </w:tcBorders>
            <w:vAlign w:val="center"/>
          </w:tcPr>
          <w:p w14:paraId="1B7D4D82">
            <w:pPr>
              <w:jc w:val="center"/>
              <w:rPr>
                <w:b/>
                <w:sz w:val="24"/>
                <w:lang w:val="zh-CN" w:bidi="zh-CN"/>
              </w:rPr>
            </w:pPr>
          </w:p>
        </w:tc>
        <w:tc>
          <w:tcPr>
            <w:tcW w:w="219" w:type="pct"/>
            <w:tcBorders>
              <w:top w:val="single" w:color="auto" w:sz="4" w:space="0"/>
              <w:left w:val="nil"/>
              <w:bottom w:val="single" w:color="auto" w:sz="4" w:space="0"/>
              <w:right w:val="nil"/>
            </w:tcBorders>
            <w:vAlign w:val="center"/>
          </w:tcPr>
          <w:p w14:paraId="31133C16">
            <w:pPr>
              <w:jc w:val="center"/>
              <w:rPr>
                <w:b/>
                <w:sz w:val="24"/>
                <w:lang w:val="zh-CN" w:bidi="zh-CN"/>
              </w:rPr>
            </w:pPr>
          </w:p>
        </w:tc>
        <w:tc>
          <w:tcPr>
            <w:tcW w:w="384" w:type="pct"/>
            <w:tcBorders>
              <w:top w:val="single" w:color="auto" w:sz="4" w:space="0"/>
              <w:left w:val="nil"/>
              <w:bottom w:val="single" w:color="auto" w:sz="4" w:space="0"/>
              <w:right w:val="nil"/>
            </w:tcBorders>
            <w:vAlign w:val="center"/>
          </w:tcPr>
          <w:p w14:paraId="49F4D2E3">
            <w:pPr>
              <w:jc w:val="center"/>
              <w:rPr>
                <w:b/>
                <w:sz w:val="24"/>
                <w:lang w:val="zh-CN" w:bidi="zh-CN"/>
              </w:rPr>
            </w:pPr>
          </w:p>
        </w:tc>
        <w:tc>
          <w:tcPr>
            <w:tcW w:w="235" w:type="pct"/>
            <w:tcBorders>
              <w:top w:val="single" w:color="auto" w:sz="4" w:space="0"/>
              <w:left w:val="nil"/>
              <w:bottom w:val="single" w:color="auto" w:sz="4" w:space="0"/>
              <w:right w:val="nil"/>
            </w:tcBorders>
            <w:vAlign w:val="center"/>
          </w:tcPr>
          <w:p w14:paraId="504B1F76">
            <w:pPr>
              <w:jc w:val="center"/>
              <w:rPr>
                <w:b/>
                <w:sz w:val="24"/>
                <w:lang w:val="zh-CN" w:bidi="zh-CN"/>
              </w:rPr>
            </w:pPr>
          </w:p>
        </w:tc>
        <w:tc>
          <w:tcPr>
            <w:tcW w:w="249" w:type="pct"/>
            <w:tcBorders>
              <w:top w:val="single" w:color="auto" w:sz="4" w:space="0"/>
              <w:left w:val="nil"/>
              <w:bottom w:val="single" w:color="auto" w:sz="4" w:space="0"/>
              <w:right w:val="nil"/>
            </w:tcBorders>
            <w:vAlign w:val="center"/>
          </w:tcPr>
          <w:p w14:paraId="6D02D944">
            <w:pPr>
              <w:jc w:val="center"/>
              <w:rPr>
                <w:b/>
                <w:sz w:val="24"/>
                <w:lang w:val="zh-CN" w:bidi="zh-CN"/>
              </w:rPr>
            </w:pPr>
          </w:p>
        </w:tc>
        <w:tc>
          <w:tcPr>
            <w:tcW w:w="205" w:type="pct"/>
            <w:tcBorders>
              <w:top w:val="single" w:color="auto" w:sz="4" w:space="0"/>
              <w:left w:val="nil"/>
              <w:bottom w:val="single" w:color="auto" w:sz="4" w:space="0"/>
              <w:right w:val="nil"/>
            </w:tcBorders>
            <w:vAlign w:val="center"/>
          </w:tcPr>
          <w:p w14:paraId="2155F905">
            <w:pPr>
              <w:jc w:val="center"/>
              <w:rPr>
                <w:b/>
                <w:sz w:val="24"/>
                <w:lang w:val="zh-CN" w:bidi="zh-CN"/>
              </w:rPr>
            </w:pPr>
          </w:p>
        </w:tc>
        <w:tc>
          <w:tcPr>
            <w:tcW w:w="243" w:type="pct"/>
            <w:tcBorders>
              <w:top w:val="single" w:color="auto" w:sz="4" w:space="0"/>
              <w:left w:val="nil"/>
              <w:bottom w:val="single" w:color="auto" w:sz="4" w:space="0"/>
              <w:right w:val="nil"/>
            </w:tcBorders>
            <w:vAlign w:val="center"/>
          </w:tcPr>
          <w:p w14:paraId="7A3EFD45">
            <w:pPr>
              <w:jc w:val="center"/>
              <w:rPr>
                <w:b/>
                <w:sz w:val="24"/>
                <w:lang w:val="zh-CN" w:bidi="zh-CN"/>
              </w:rPr>
            </w:pPr>
          </w:p>
        </w:tc>
        <w:tc>
          <w:tcPr>
            <w:tcW w:w="216" w:type="pct"/>
            <w:tcBorders>
              <w:top w:val="single" w:color="auto" w:sz="4" w:space="0"/>
              <w:left w:val="nil"/>
              <w:bottom w:val="single" w:color="auto" w:sz="4" w:space="0"/>
              <w:right w:val="nil"/>
            </w:tcBorders>
            <w:vAlign w:val="center"/>
          </w:tcPr>
          <w:p w14:paraId="5D8732B5">
            <w:pPr>
              <w:jc w:val="center"/>
              <w:rPr>
                <w:b/>
                <w:sz w:val="24"/>
                <w:lang w:val="zh-CN" w:bidi="zh-CN"/>
              </w:rPr>
            </w:pPr>
          </w:p>
        </w:tc>
        <w:tc>
          <w:tcPr>
            <w:tcW w:w="212" w:type="pct"/>
            <w:tcBorders>
              <w:top w:val="single" w:color="auto" w:sz="4" w:space="0"/>
              <w:left w:val="nil"/>
              <w:bottom w:val="single" w:color="auto" w:sz="4" w:space="0"/>
              <w:right w:val="nil"/>
            </w:tcBorders>
            <w:vAlign w:val="center"/>
          </w:tcPr>
          <w:p w14:paraId="26B1204C">
            <w:pPr>
              <w:jc w:val="center"/>
              <w:rPr>
                <w:b/>
                <w:sz w:val="24"/>
                <w:lang w:val="zh-CN" w:bidi="zh-CN"/>
              </w:rPr>
            </w:pPr>
          </w:p>
        </w:tc>
        <w:tc>
          <w:tcPr>
            <w:tcW w:w="216" w:type="pct"/>
            <w:tcBorders>
              <w:top w:val="single" w:color="auto" w:sz="4" w:space="0"/>
              <w:left w:val="nil"/>
              <w:bottom w:val="single" w:color="auto" w:sz="4" w:space="0"/>
              <w:right w:val="nil"/>
            </w:tcBorders>
            <w:vAlign w:val="center"/>
          </w:tcPr>
          <w:p w14:paraId="7430D594">
            <w:pPr>
              <w:jc w:val="center"/>
              <w:rPr>
                <w:b/>
                <w:sz w:val="24"/>
                <w:lang w:val="zh-CN" w:bidi="zh-CN"/>
              </w:rPr>
            </w:pPr>
          </w:p>
        </w:tc>
        <w:tc>
          <w:tcPr>
            <w:tcW w:w="283" w:type="pct"/>
            <w:tcBorders>
              <w:top w:val="single" w:color="auto" w:sz="4" w:space="0"/>
              <w:left w:val="nil"/>
              <w:bottom w:val="single" w:color="auto" w:sz="4" w:space="0"/>
              <w:right w:val="nil"/>
            </w:tcBorders>
            <w:vAlign w:val="center"/>
          </w:tcPr>
          <w:p w14:paraId="107E8408">
            <w:pPr>
              <w:jc w:val="center"/>
              <w:rPr>
                <w:b/>
                <w:sz w:val="24"/>
                <w:lang w:val="zh-CN" w:bidi="zh-CN"/>
              </w:rPr>
            </w:pPr>
          </w:p>
        </w:tc>
        <w:tc>
          <w:tcPr>
            <w:tcW w:w="267" w:type="pct"/>
            <w:tcBorders>
              <w:top w:val="single" w:color="auto" w:sz="4" w:space="0"/>
              <w:left w:val="nil"/>
              <w:bottom w:val="single" w:color="auto" w:sz="4" w:space="0"/>
              <w:right w:val="nil"/>
            </w:tcBorders>
            <w:vAlign w:val="center"/>
          </w:tcPr>
          <w:p w14:paraId="609BE4B8">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57A2616D">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0B8072BC">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79926FC1">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01E19A92">
            <w:pPr>
              <w:jc w:val="center"/>
              <w:rPr>
                <w:b/>
                <w:sz w:val="24"/>
                <w:lang w:val="zh-CN" w:bidi="zh-CN"/>
              </w:rPr>
            </w:pPr>
          </w:p>
        </w:tc>
      </w:tr>
      <w:tr w14:paraId="60D4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left w:val="nil"/>
            </w:tcBorders>
            <w:vAlign w:val="center"/>
          </w:tcPr>
          <w:p w14:paraId="19C12AD3">
            <w:pPr>
              <w:jc w:val="center"/>
              <w:rPr>
                <w:sz w:val="24"/>
                <w:lang w:val="zh-CN" w:bidi="zh-CN"/>
              </w:rPr>
            </w:pPr>
          </w:p>
        </w:tc>
        <w:tc>
          <w:tcPr>
            <w:tcW w:w="634" w:type="pct"/>
            <w:vAlign w:val="center"/>
          </w:tcPr>
          <w:p w14:paraId="22949122">
            <w:pPr>
              <w:jc w:val="center"/>
              <w:rPr>
                <w:sz w:val="24"/>
                <w:lang w:val="zh-CN" w:bidi="zh-CN"/>
              </w:rPr>
            </w:pPr>
          </w:p>
        </w:tc>
        <w:tc>
          <w:tcPr>
            <w:tcW w:w="355" w:type="pct"/>
            <w:vAlign w:val="center"/>
          </w:tcPr>
          <w:p w14:paraId="38908CD5">
            <w:pPr>
              <w:jc w:val="center"/>
              <w:rPr>
                <w:sz w:val="24"/>
                <w:lang w:val="zh-CN" w:bidi="zh-CN"/>
              </w:rPr>
            </w:pPr>
          </w:p>
        </w:tc>
        <w:tc>
          <w:tcPr>
            <w:tcW w:w="219" w:type="pct"/>
            <w:vAlign w:val="center"/>
          </w:tcPr>
          <w:p w14:paraId="1C77AC29">
            <w:pPr>
              <w:jc w:val="center"/>
              <w:rPr>
                <w:sz w:val="24"/>
                <w:lang w:val="zh-CN" w:bidi="zh-CN"/>
              </w:rPr>
            </w:pPr>
          </w:p>
        </w:tc>
        <w:tc>
          <w:tcPr>
            <w:tcW w:w="384" w:type="pct"/>
            <w:vAlign w:val="center"/>
          </w:tcPr>
          <w:p w14:paraId="36146023">
            <w:pPr>
              <w:jc w:val="center"/>
              <w:rPr>
                <w:sz w:val="24"/>
                <w:lang w:val="zh-CN" w:bidi="zh-CN"/>
              </w:rPr>
            </w:pPr>
          </w:p>
        </w:tc>
        <w:tc>
          <w:tcPr>
            <w:tcW w:w="235" w:type="pct"/>
            <w:vAlign w:val="center"/>
          </w:tcPr>
          <w:p w14:paraId="46B8DDE1">
            <w:pPr>
              <w:jc w:val="center"/>
              <w:rPr>
                <w:sz w:val="24"/>
                <w:lang w:val="zh-CN" w:bidi="zh-CN"/>
              </w:rPr>
            </w:pPr>
          </w:p>
        </w:tc>
        <w:tc>
          <w:tcPr>
            <w:tcW w:w="249" w:type="pct"/>
            <w:vAlign w:val="center"/>
          </w:tcPr>
          <w:p w14:paraId="3D24DF4C">
            <w:pPr>
              <w:jc w:val="center"/>
              <w:rPr>
                <w:sz w:val="24"/>
                <w:lang w:val="zh-CN" w:bidi="zh-CN"/>
              </w:rPr>
            </w:pPr>
          </w:p>
        </w:tc>
        <w:tc>
          <w:tcPr>
            <w:tcW w:w="205" w:type="pct"/>
            <w:vAlign w:val="center"/>
          </w:tcPr>
          <w:p w14:paraId="4A97494A">
            <w:pPr>
              <w:jc w:val="center"/>
              <w:rPr>
                <w:sz w:val="24"/>
                <w:lang w:val="zh-CN" w:bidi="zh-CN"/>
              </w:rPr>
            </w:pPr>
          </w:p>
        </w:tc>
        <w:tc>
          <w:tcPr>
            <w:tcW w:w="243" w:type="pct"/>
            <w:vAlign w:val="center"/>
          </w:tcPr>
          <w:p w14:paraId="28E37E31">
            <w:pPr>
              <w:jc w:val="center"/>
              <w:rPr>
                <w:sz w:val="24"/>
                <w:lang w:val="zh-CN" w:bidi="zh-CN"/>
              </w:rPr>
            </w:pPr>
          </w:p>
        </w:tc>
        <w:tc>
          <w:tcPr>
            <w:tcW w:w="216" w:type="pct"/>
            <w:vAlign w:val="center"/>
          </w:tcPr>
          <w:p w14:paraId="3A6CDD44">
            <w:pPr>
              <w:jc w:val="center"/>
              <w:rPr>
                <w:sz w:val="24"/>
                <w:lang w:val="zh-CN" w:bidi="zh-CN"/>
              </w:rPr>
            </w:pPr>
          </w:p>
        </w:tc>
        <w:tc>
          <w:tcPr>
            <w:tcW w:w="212" w:type="pct"/>
            <w:vAlign w:val="center"/>
          </w:tcPr>
          <w:p w14:paraId="7D714DC5">
            <w:pPr>
              <w:jc w:val="center"/>
              <w:rPr>
                <w:sz w:val="24"/>
                <w:lang w:val="zh-CN" w:bidi="zh-CN"/>
              </w:rPr>
            </w:pPr>
          </w:p>
        </w:tc>
        <w:tc>
          <w:tcPr>
            <w:tcW w:w="216" w:type="pct"/>
            <w:vAlign w:val="center"/>
          </w:tcPr>
          <w:p w14:paraId="7EC1771F">
            <w:pPr>
              <w:jc w:val="center"/>
              <w:rPr>
                <w:sz w:val="24"/>
                <w:lang w:val="zh-CN" w:bidi="zh-CN"/>
              </w:rPr>
            </w:pPr>
          </w:p>
        </w:tc>
        <w:tc>
          <w:tcPr>
            <w:tcW w:w="283" w:type="pct"/>
            <w:vAlign w:val="center"/>
          </w:tcPr>
          <w:p w14:paraId="5F03EA81">
            <w:pPr>
              <w:jc w:val="center"/>
              <w:rPr>
                <w:sz w:val="24"/>
                <w:lang w:val="zh-CN" w:bidi="zh-CN"/>
              </w:rPr>
            </w:pPr>
          </w:p>
        </w:tc>
        <w:tc>
          <w:tcPr>
            <w:tcW w:w="267" w:type="pct"/>
            <w:vAlign w:val="center"/>
          </w:tcPr>
          <w:p w14:paraId="344835A6">
            <w:pPr>
              <w:jc w:val="center"/>
              <w:rPr>
                <w:sz w:val="24"/>
                <w:lang w:val="zh-CN" w:bidi="zh-CN"/>
              </w:rPr>
            </w:pPr>
          </w:p>
        </w:tc>
        <w:tc>
          <w:tcPr>
            <w:tcW w:w="280" w:type="pct"/>
            <w:tcBorders>
              <w:right w:val="nil"/>
            </w:tcBorders>
            <w:vAlign w:val="center"/>
          </w:tcPr>
          <w:p w14:paraId="513EF287">
            <w:pPr>
              <w:jc w:val="center"/>
              <w:rPr>
                <w:sz w:val="24"/>
                <w:lang w:val="zh-CN" w:bidi="zh-CN"/>
              </w:rPr>
            </w:pPr>
          </w:p>
        </w:tc>
        <w:tc>
          <w:tcPr>
            <w:tcW w:w="280" w:type="pct"/>
            <w:tcBorders>
              <w:right w:val="nil"/>
            </w:tcBorders>
            <w:vAlign w:val="center"/>
          </w:tcPr>
          <w:p w14:paraId="76EAFAFC">
            <w:pPr>
              <w:jc w:val="center"/>
              <w:rPr>
                <w:sz w:val="24"/>
                <w:lang w:val="zh-CN" w:bidi="zh-CN"/>
              </w:rPr>
            </w:pPr>
          </w:p>
        </w:tc>
        <w:tc>
          <w:tcPr>
            <w:tcW w:w="280" w:type="pct"/>
            <w:tcBorders>
              <w:right w:val="nil"/>
            </w:tcBorders>
            <w:vAlign w:val="center"/>
          </w:tcPr>
          <w:p w14:paraId="1756DF38">
            <w:pPr>
              <w:jc w:val="center"/>
              <w:rPr>
                <w:sz w:val="24"/>
                <w:lang w:val="zh-CN" w:bidi="zh-CN"/>
              </w:rPr>
            </w:pPr>
          </w:p>
        </w:tc>
        <w:tc>
          <w:tcPr>
            <w:tcW w:w="280" w:type="pct"/>
            <w:tcBorders>
              <w:right w:val="nil"/>
            </w:tcBorders>
            <w:vAlign w:val="center"/>
          </w:tcPr>
          <w:p w14:paraId="1D31458B">
            <w:pPr>
              <w:jc w:val="center"/>
              <w:rPr>
                <w:sz w:val="24"/>
                <w:lang w:val="zh-CN" w:bidi="zh-CN"/>
              </w:rPr>
            </w:pPr>
          </w:p>
        </w:tc>
      </w:tr>
      <w:tr w14:paraId="37D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left w:val="nil"/>
            </w:tcBorders>
            <w:vAlign w:val="center"/>
          </w:tcPr>
          <w:p w14:paraId="40B03B36">
            <w:pPr>
              <w:jc w:val="center"/>
              <w:rPr>
                <w:sz w:val="24"/>
                <w:lang w:val="zh-CN" w:bidi="zh-CN"/>
              </w:rPr>
            </w:pPr>
          </w:p>
        </w:tc>
        <w:tc>
          <w:tcPr>
            <w:tcW w:w="634" w:type="pct"/>
            <w:vAlign w:val="center"/>
          </w:tcPr>
          <w:p w14:paraId="43DC67CD">
            <w:pPr>
              <w:jc w:val="center"/>
              <w:rPr>
                <w:sz w:val="24"/>
                <w:lang w:val="zh-CN" w:bidi="zh-CN"/>
              </w:rPr>
            </w:pPr>
          </w:p>
        </w:tc>
        <w:tc>
          <w:tcPr>
            <w:tcW w:w="355" w:type="pct"/>
            <w:vAlign w:val="center"/>
          </w:tcPr>
          <w:p w14:paraId="7986ED80">
            <w:pPr>
              <w:jc w:val="center"/>
              <w:rPr>
                <w:sz w:val="24"/>
                <w:lang w:val="zh-CN" w:bidi="zh-CN"/>
              </w:rPr>
            </w:pPr>
          </w:p>
        </w:tc>
        <w:tc>
          <w:tcPr>
            <w:tcW w:w="219" w:type="pct"/>
            <w:vAlign w:val="center"/>
          </w:tcPr>
          <w:p w14:paraId="48523306">
            <w:pPr>
              <w:jc w:val="center"/>
              <w:rPr>
                <w:sz w:val="24"/>
                <w:lang w:val="zh-CN" w:bidi="zh-CN"/>
              </w:rPr>
            </w:pPr>
          </w:p>
        </w:tc>
        <w:tc>
          <w:tcPr>
            <w:tcW w:w="384" w:type="pct"/>
            <w:vAlign w:val="center"/>
          </w:tcPr>
          <w:p w14:paraId="147C39D6">
            <w:pPr>
              <w:jc w:val="center"/>
              <w:rPr>
                <w:sz w:val="24"/>
                <w:lang w:val="zh-CN" w:bidi="zh-CN"/>
              </w:rPr>
            </w:pPr>
          </w:p>
        </w:tc>
        <w:tc>
          <w:tcPr>
            <w:tcW w:w="235" w:type="pct"/>
            <w:vAlign w:val="center"/>
          </w:tcPr>
          <w:p w14:paraId="7CC3733F">
            <w:pPr>
              <w:jc w:val="center"/>
              <w:rPr>
                <w:sz w:val="24"/>
                <w:lang w:val="zh-CN" w:bidi="zh-CN"/>
              </w:rPr>
            </w:pPr>
          </w:p>
        </w:tc>
        <w:tc>
          <w:tcPr>
            <w:tcW w:w="249" w:type="pct"/>
            <w:vAlign w:val="center"/>
          </w:tcPr>
          <w:p w14:paraId="7129340A">
            <w:pPr>
              <w:jc w:val="center"/>
              <w:rPr>
                <w:sz w:val="24"/>
                <w:lang w:val="zh-CN" w:bidi="zh-CN"/>
              </w:rPr>
            </w:pPr>
          </w:p>
        </w:tc>
        <w:tc>
          <w:tcPr>
            <w:tcW w:w="205" w:type="pct"/>
            <w:vAlign w:val="center"/>
          </w:tcPr>
          <w:p w14:paraId="54BE6316">
            <w:pPr>
              <w:jc w:val="center"/>
              <w:rPr>
                <w:sz w:val="24"/>
                <w:lang w:val="zh-CN" w:bidi="zh-CN"/>
              </w:rPr>
            </w:pPr>
          </w:p>
        </w:tc>
        <w:tc>
          <w:tcPr>
            <w:tcW w:w="243" w:type="pct"/>
            <w:vAlign w:val="center"/>
          </w:tcPr>
          <w:p w14:paraId="26EC1BC9">
            <w:pPr>
              <w:jc w:val="center"/>
              <w:rPr>
                <w:sz w:val="24"/>
                <w:lang w:val="zh-CN" w:bidi="zh-CN"/>
              </w:rPr>
            </w:pPr>
          </w:p>
        </w:tc>
        <w:tc>
          <w:tcPr>
            <w:tcW w:w="216" w:type="pct"/>
            <w:vAlign w:val="center"/>
          </w:tcPr>
          <w:p w14:paraId="4AF2AADC">
            <w:pPr>
              <w:jc w:val="center"/>
              <w:rPr>
                <w:sz w:val="24"/>
                <w:lang w:val="zh-CN" w:bidi="zh-CN"/>
              </w:rPr>
            </w:pPr>
          </w:p>
        </w:tc>
        <w:tc>
          <w:tcPr>
            <w:tcW w:w="212" w:type="pct"/>
            <w:vAlign w:val="center"/>
          </w:tcPr>
          <w:p w14:paraId="5A91A6A4">
            <w:pPr>
              <w:jc w:val="center"/>
              <w:rPr>
                <w:sz w:val="24"/>
                <w:lang w:val="zh-CN" w:bidi="zh-CN"/>
              </w:rPr>
            </w:pPr>
          </w:p>
        </w:tc>
        <w:tc>
          <w:tcPr>
            <w:tcW w:w="216" w:type="pct"/>
            <w:vAlign w:val="center"/>
          </w:tcPr>
          <w:p w14:paraId="20B2D0EC">
            <w:pPr>
              <w:jc w:val="center"/>
              <w:rPr>
                <w:sz w:val="24"/>
                <w:lang w:val="zh-CN" w:bidi="zh-CN"/>
              </w:rPr>
            </w:pPr>
          </w:p>
        </w:tc>
        <w:tc>
          <w:tcPr>
            <w:tcW w:w="283" w:type="pct"/>
            <w:vAlign w:val="center"/>
          </w:tcPr>
          <w:p w14:paraId="0705C46E">
            <w:pPr>
              <w:jc w:val="center"/>
              <w:rPr>
                <w:sz w:val="24"/>
                <w:lang w:val="zh-CN" w:bidi="zh-CN"/>
              </w:rPr>
            </w:pPr>
          </w:p>
        </w:tc>
        <w:tc>
          <w:tcPr>
            <w:tcW w:w="267" w:type="pct"/>
            <w:vAlign w:val="center"/>
          </w:tcPr>
          <w:p w14:paraId="034D6983">
            <w:pPr>
              <w:jc w:val="center"/>
              <w:rPr>
                <w:sz w:val="24"/>
                <w:lang w:val="zh-CN" w:bidi="zh-CN"/>
              </w:rPr>
            </w:pPr>
          </w:p>
        </w:tc>
        <w:tc>
          <w:tcPr>
            <w:tcW w:w="280" w:type="pct"/>
            <w:tcBorders>
              <w:right w:val="nil"/>
            </w:tcBorders>
            <w:vAlign w:val="center"/>
          </w:tcPr>
          <w:p w14:paraId="4BD566E2">
            <w:pPr>
              <w:jc w:val="center"/>
              <w:rPr>
                <w:sz w:val="24"/>
                <w:lang w:val="zh-CN" w:bidi="zh-CN"/>
              </w:rPr>
            </w:pPr>
          </w:p>
        </w:tc>
        <w:tc>
          <w:tcPr>
            <w:tcW w:w="280" w:type="pct"/>
            <w:tcBorders>
              <w:right w:val="nil"/>
            </w:tcBorders>
            <w:vAlign w:val="center"/>
          </w:tcPr>
          <w:p w14:paraId="54D8D0F5">
            <w:pPr>
              <w:jc w:val="center"/>
              <w:rPr>
                <w:sz w:val="24"/>
                <w:lang w:val="zh-CN" w:bidi="zh-CN"/>
              </w:rPr>
            </w:pPr>
          </w:p>
        </w:tc>
        <w:tc>
          <w:tcPr>
            <w:tcW w:w="280" w:type="pct"/>
            <w:tcBorders>
              <w:right w:val="nil"/>
            </w:tcBorders>
            <w:vAlign w:val="center"/>
          </w:tcPr>
          <w:p w14:paraId="3363F358">
            <w:pPr>
              <w:jc w:val="center"/>
              <w:rPr>
                <w:sz w:val="24"/>
                <w:lang w:val="zh-CN" w:bidi="zh-CN"/>
              </w:rPr>
            </w:pPr>
          </w:p>
        </w:tc>
        <w:tc>
          <w:tcPr>
            <w:tcW w:w="280" w:type="pct"/>
            <w:tcBorders>
              <w:right w:val="nil"/>
            </w:tcBorders>
            <w:vAlign w:val="center"/>
          </w:tcPr>
          <w:p w14:paraId="2B7A270E">
            <w:pPr>
              <w:jc w:val="center"/>
              <w:rPr>
                <w:sz w:val="24"/>
                <w:lang w:val="zh-CN" w:bidi="zh-CN"/>
              </w:rPr>
            </w:pPr>
          </w:p>
        </w:tc>
      </w:tr>
      <w:tr w14:paraId="067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 w:type="pct"/>
            <w:tcBorders>
              <w:left w:val="nil"/>
            </w:tcBorders>
            <w:vAlign w:val="center"/>
          </w:tcPr>
          <w:p w14:paraId="6DF36B8C">
            <w:pPr>
              <w:jc w:val="center"/>
              <w:rPr>
                <w:sz w:val="24"/>
                <w:lang w:val="zh-CN" w:bidi="zh-CN"/>
              </w:rPr>
            </w:pPr>
          </w:p>
        </w:tc>
        <w:tc>
          <w:tcPr>
            <w:tcW w:w="634" w:type="pct"/>
            <w:vAlign w:val="center"/>
          </w:tcPr>
          <w:p w14:paraId="2E71B8F2">
            <w:pPr>
              <w:jc w:val="center"/>
              <w:rPr>
                <w:sz w:val="24"/>
                <w:lang w:val="zh-CN" w:bidi="zh-CN"/>
              </w:rPr>
            </w:pPr>
          </w:p>
        </w:tc>
        <w:tc>
          <w:tcPr>
            <w:tcW w:w="355" w:type="pct"/>
            <w:vAlign w:val="center"/>
          </w:tcPr>
          <w:p w14:paraId="5BD0E2B8">
            <w:pPr>
              <w:jc w:val="center"/>
              <w:rPr>
                <w:sz w:val="24"/>
                <w:lang w:val="zh-CN" w:bidi="zh-CN"/>
              </w:rPr>
            </w:pPr>
          </w:p>
        </w:tc>
        <w:tc>
          <w:tcPr>
            <w:tcW w:w="219" w:type="pct"/>
            <w:vAlign w:val="center"/>
          </w:tcPr>
          <w:p w14:paraId="77969FA1">
            <w:pPr>
              <w:jc w:val="center"/>
              <w:rPr>
                <w:sz w:val="24"/>
                <w:lang w:val="zh-CN" w:bidi="zh-CN"/>
              </w:rPr>
            </w:pPr>
          </w:p>
        </w:tc>
        <w:tc>
          <w:tcPr>
            <w:tcW w:w="384" w:type="pct"/>
            <w:vAlign w:val="center"/>
          </w:tcPr>
          <w:p w14:paraId="6876EE2E">
            <w:pPr>
              <w:jc w:val="center"/>
              <w:rPr>
                <w:sz w:val="24"/>
                <w:lang w:val="zh-CN" w:bidi="zh-CN"/>
              </w:rPr>
            </w:pPr>
          </w:p>
        </w:tc>
        <w:tc>
          <w:tcPr>
            <w:tcW w:w="235" w:type="pct"/>
            <w:vAlign w:val="center"/>
          </w:tcPr>
          <w:p w14:paraId="359C3CF1">
            <w:pPr>
              <w:jc w:val="center"/>
              <w:rPr>
                <w:sz w:val="24"/>
                <w:lang w:val="zh-CN" w:bidi="zh-CN"/>
              </w:rPr>
            </w:pPr>
          </w:p>
        </w:tc>
        <w:tc>
          <w:tcPr>
            <w:tcW w:w="249" w:type="pct"/>
            <w:vAlign w:val="center"/>
          </w:tcPr>
          <w:p w14:paraId="45DAC869">
            <w:pPr>
              <w:jc w:val="center"/>
              <w:rPr>
                <w:sz w:val="24"/>
                <w:lang w:val="zh-CN" w:bidi="zh-CN"/>
              </w:rPr>
            </w:pPr>
          </w:p>
        </w:tc>
        <w:tc>
          <w:tcPr>
            <w:tcW w:w="205" w:type="pct"/>
            <w:vAlign w:val="center"/>
          </w:tcPr>
          <w:p w14:paraId="75473C55">
            <w:pPr>
              <w:jc w:val="center"/>
              <w:rPr>
                <w:sz w:val="24"/>
                <w:lang w:val="zh-CN" w:bidi="zh-CN"/>
              </w:rPr>
            </w:pPr>
          </w:p>
        </w:tc>
        <w:tc>
          <w:tcPr>
            <w:tcW w:w="243" w:type="pct"/>
            <w:vAlign w:val="center"/>
          </w:tcPr>
          <w:p w14:paraId="48E28110">
            <w:pPr>
              <w:jc w:val="center"/>
              <w:rPr>
                <w:sz w:val="24"/>
                <w:lang w:val="zh-CN" w:bidi="zh-CN"/>
              </w:rPr>
            </w:pPr>
          </w:p>
        </w:tc>
        <w:tc>
          <w:tcPr>
            <w:tcW w:w="216" w:type="pct"/>
            <w:vAlign w:val="center"/>
          </w:tcPr>
          <w:p w14:paraId="347E2A24">
            <w:pPr>
              <w:jc w:val="center"/>
              <w:rPr>
                <w:sz w:val="24"/>
                <w:lang w:val="zh-CN" w:bidi="zh-CN"/>
              </w:rPr>
            </w:pPr>
          </w:p>
        </w:tc>
        <w:tc>
          <w:tcPr>
            <w:tcW w:w="212" w:type="pct"/>
            <w:vAlign w:val="center"/>
          </w:tcPr>
          <w:p w14:paraId="67236D0F">
            <w:pPr>
              <w:jc w:val="center"/>
              <w:rPr>
                <w:sz w:val="24"/>
                <w:lang w:val="zh-CN" w:bidi="zh-CN"/>
              </w:rPr>
            </w:pPr>
          </w:p>
        </w:tc>
        <w:tc>
          <w:tcPr>
            <w:tcW w:w="216" w:type="pct"/>
            <w:vAlign w:val="center"/>
          </w:tcPr>
          <w:p w14:paraId="551BCB50">
            <w:pPr>
              <w:jc w:val="center"/>
              <w:rPr>
                <w:sz w:val="24"/>
                <w:lang w:val="zh-CN" w:bidi="zh-CN"/>
              </w:rPr>
            </w:pPr>
          </w:p>
        </w:tc>
        <w:tc>
          <w:tcPr>
            <w:tcW w:w="283" w:type="pct"/>
            <w:vAlign w:val="center"/>
          </w:tcPr>
          <w:p w14:paraId="2653A75D">
            <w:pPr>
              <w:jc w:val="center"/>
              <w:rPr>
                <w:sz w:val="24"/>
                <w:lang w:val="zh-CN" w:bidi="zh-CN"/>
              </w:rPr>
            </w:pPr>
          </w:p>
        </w:tc>
        <w:tc>
          <w:tcPr>
            <w:tcW w:w="267" w:type="pct"/>
            <w:vAlign w:val="center"/>
          </w:tcPr>
          <w:p w14:paraId="72485274">
            <w:pPr>
              <w:jc w:val="center"/>
              <w:rPr>
                <w:sz w:val="24"/>
                <w:lang w:val="zh-CN" w:bidi="zh-CN"/>
              </w:rPr>
            </w:pPr>
          </w:p>
        </w:tc>
        <w:tc>
          <w:tcPr>
            <w:tcW w:w="280" w:type="pct"/>
            <w:tcBorders>
              <w:right w:val="nil"/>
            </w:tcBorders>
            <w:vAlign w:val="center"/>
          </w:tcPr>
          <w:p w14:paraId="5B902AC5">
            <w:pPr>
              <w:jc w:val="center"/>
              <w:rPr>
                <w:sz w:val="24"/>
                <w:lang w:val="zh-CN" w:bidi="zh-CN"/>
              </w:rPr>
            </w:pPr>
          </w:p>
        </w:tc>
        <w:tc>
          <w:tcPr>
            <w:tcW w:w="280" w:type="pct"/>
            <w:tcBorders>
              <w:right w:val="nil"/>
            </w:tcBorders>
            <w:vAlign w:val="center"/>
          </w:tcPr>
          <w:p w14:paraId="44C5A082">
            <w:pPr>
              <w:jc w:val="center"/>
              <w:rPr>
                <w:sz w:val="24"/>
                <w:lang w:val="zh-CN" w:bidi="zh-CN"/>
              </w:rPr>
            </w:pPr>
          </w:p>
        </w:tc>
        <w:tc>
          <w:tcPr>
            <w:tcW w:w="280" w:type="pct"/>
            <w:tcBorders>
              <w:right w:val="nil"/>
            </w:tcBorders>
            <w:vAlign w:val="center"/>
          </w:tcPr>
          <w:p w14:paraId="409EA867">
            <w:pPr>
              <w:jc w:val="center"/>
              <w:rPr>
                <w:sz w:val="24"/>
                <w:lang w:val="zh-CN" w:bidi="zh-CN"/>
              </w:rPr>
            </w:pPr>
          </w:p>
        </w:tc>
        <w:tc>
          <w:tcPr>
            <w:tcW w:w="280" w:type="pct"/>
            <w:tcBorders>
              <w:right w:val="nil"/>
            </w:tcBorders>
            <w:vAlign w:val="center"/>
          </w:tcPr>
          <w:p w14:paraId="5DFE6A76">
            <w:pPr>
              <w:jc w:val="center"/>
              <w:rPr>
                <w:sz w:val="24"/>
                <w:lang w:val="zh-CN" w:bidi="zh-CN"/>
              </w:rPr>
            </w:pPr>
          </w:p>
        </w:tc>
      </w:tr>
      <w:tr w14:paraId="226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top w:val="single" w:color="auto" w:sz="4" w:space="0"/>
              <w:left w:val="nil"/>
              <w:bottom w:val="single" w:color="auto" w:sz="4" w:space="0"/>
              <w:right w:val="nil"/>
            </w:tcBorders>
            <w:vAlign w:val="center"/>
          </w:tcPr>
          <w:p w14:paraId="5546E046">
            <w:pPr>
              <w:jc w:val="center"/>
              <w:rPr>
                <w:sz w:val="24"/>
                <w:lang w:val="zh-CN" w:bidi="zh-CN"/>
              </w:rPr>
            </w:pPr>
          </w:p>
        </w:tc>
        <w:tc>
          <w:tcPr>
            <w:tcW w:w="634" w:type="pct"/>
            <w:tcBorders>
              <w:top w:val="single" w:color="auto" w:sz="4" w:space="0"/>
              <w:left w:val="nil"/>
              <w:bottom w:val="single" w:color="auto" w:sz="4" w:space="0"/>
              <w:right w:val="nil"/>
            </w:tcBorders>
            <w:vAlign w:val="center"/>
          </w:tcPr>
          <w:p w14:paraId="1B16B40D">
            <w:pPr>
              <w:jc w:val="center"/>
              <w:rPr>
                <w:sz w:val="24"/>
                <w:lang w:val="zh-CN" w:bidi="zh-CN"/>
              </w:rPr>
            </w:pPr>
          </w:p>
        </w:tc>
        <w:tc>
          <w:tcPr>
            <w:tcW w:w="355" w:type="pct"/>
            <w:tcBorders>
              <w:top w:val="single" w:color="auto" w:sz="4" w:space="0"/>
              <w:left w:val="nil"/>
              <w:bottom w:val="single" w:color="auto" w:sz="4" w:space="0"/>
              <w:right w:val="nil"/>
            </w:tcBorders>
            <w:vAlign w:val="center"/>
          </w:tcPr>
          <w:p w14:paraId="5106094C">
            <w:pPr>
              <w:jc w:val="center"/>
              <w:rPr>
                <w:sz w:val="24"/>
                <w:lang w:val="zh-CN" w:bidi="zh-CN"/>
              </w:rPr>
            </w:pPr>
            <w:r>
              <w:rPr>
                <w:rFonts w:hint="eastAsia"/>
                <w:sz w:val="24"/>
                <w:lang w:val="zh-CN" w:bidi="zh-CN"/>
              </w:rPr>
              <w:t>小计</w:t>
            </w:r>
          </w:p>
        </w:tc>
        <w:tc>
          <w:tcPr>
            <w:tcW w:w="219" w:type="pct"/>
            <w:tcBorders>
              <w:top w:val="single" w:color="auto" w:sz="4" w:space="0"/>
              <w:left w:val="nil"/>
              <w:bottom w:val="single" w:color="auto" w:sz="4" w:space="0"/>
              <w:right w:val="nil"/>
            </w:tcBorders>
            <w:vAlign w:val="center"/>
          </w:tcPr>
          <w:p w14:paraId="6F9F99C0">
            <w:pPr>
              <w:jc w:val="center"/>
              <w:rPr>
                <w:sz w:val="24"/>
                <w:lang w:val="zh-CN" w:bidi="zh-CN"/>
              </w:rPr>
            </w:pPr>
          </w:p>
        </w:tc>
        <w:tc>
          <w:tcPr>
            <w:tcW w:w="384" w:type="pct"/>
            <w:tcBorders>
              <w:top w:val="single" w:color="auto" w:sz="4" w:space="0"/>
              <w:left w:val="nil"/>
              <w:bottom w:val="single" w:color="auto" w:sz="4" w:space="0"/>
              <w:right w:val="nil"/>
            </w:tcBorders>
            <w:vAlign w:val="center"/>
          </w:tcPr>
          <w:p w14:paraId="58DA3F3A">
            <w:pPr>
              <w:jc w:val="center"/>
              <w:rPr>
                <w:sz w:val="24"/>
                <w:lang w:val="zh-CN" w:bidi="zh-CN"/>
              </w:rPr>
            </w:pPr>
          </w:p>
        </w:tc>
        <w:tc>
          <w:tcPr>
            <w:tcW w:w="235" w:type="pct"/>
            <w:tcBorders>
              <w:top w:val="single" w:color="auto" w:sz="4" w:space="0"/>
              <w:left w:val="nil"/>
              <w:bottom w:val="single" w:color="auto" w:sz="4" w:space="0"/>
              <w:right w:val="single" w:color="auto" w:sz="4" w:space="0"/>
            </w:tcBorders>
            <w:vAlign w:val="center"/>
          </w:tcPr>
          <w:p w14:paraId="47B8843D">
            <w:pPr>
              <w:jc w:val="center"/>
              <w:rPr>
                <w:sz w:val="24"/>
                <w:lang w:val="zh-CN" w:bidi="zh-CN"/>
              </w:rPr>
            </w:pPr>
          </w:p>
        </w:tc>
        <w:tc>
          <w:tcPr>
            <w:tcW w:w="249" w:type="pct"/>
            <w:tcBorders>
              <w:left w:val="single" w:color="auto" w:sz="4" w:space="0"/>
            </w:tcBorders>
            <w:vAlign w:val="center"/>
          </w:tcPr>
          <w:p w14:paraId="0CB5EEC8">
            <w:pPr>
              <w:jc w:val="center"/>
              <w:rPr>
                <w:sz w:val="24"/>
                <w:lang w:val="zh-CN" w:bidi="zh-CN"/>
              </w:rPr>
            </w:pPr>
          </w:p>
        </w:tc>
        <w:tc>
          <w:tcPr>
            <w:tcW w:w="205" w:type="pct"/>
            <w:vAlign w:val="center"/>
          </w:tcPr>
          <w:p w14:paraId="3A96213C">
            <w:pPr>
              <w:jc w:val="center"/>
              <w:rPr>
                <w:sz w:val="24"/>
                <w:lang w:val="zh-CN" w:bidi="zh-CN"/>
              </w:rPr>
            </w:pPr>
          </w:p>
        </w:tc>
        <w:tc>
          <w:tcPr>
            <w:tcW w:w="243" w:type="pct"/>
            <w:vAlign w:val="center"/>
          </w:tcPr>
          <w:p w14:paraId="2C85C594">
            <w:pPr>
              <w:jc w:val="center"/>
              <w:rPr>
                <w:sz w:val="24"/>
                <w:lang w:val="zh-CN" w:bidi="zh-CN"/>
              </w:rPr>
            </w:pPr>
          </w:p>
        </w:tc>
        <w:tc>
          <w:tcPr>
            <w:tcW w:w="216" w:type="pct"/>
            <w:vAlign w:val="center"/>
          </w:tcPr>
          <w:p w14:paraId="22F97CE2">
            <w:pPr>
              <w:jc w:val="center"/>
              <w:rPr>
                <w:sz w:val="24"/>
                <w:lang w:val="zh-CN" w:bidi="zh-CN"/>
              </w:rPr>
            </w:pPr>
          </w:p>
        </w:tc>
        <w:tc>
          <w:tcPr>
            <w:tcW w:w="212" w:type="pct"/>
            <w:vAlign w:val="center"/>
          </w:tcPr>
          <w:p w14:paraId="5838B3D4">
            <w:pPr>
              <w:jc w:val="center"/>
              <w:rPr>
                <w:sz w:val="24"/>
                <w:lang w:val="zh-CN" w:bidi="zh-CN"/>
              </w:rPr>
            </w:pPr>
          </w:p>
        </w:tc>
        <w:tc>
          <w:tcPr>
            <w:tcW w:w="216" w:type="pct"/>
            <w:vAlign w:val="center"/>
          </w:tcPr>
          <w:p w14:paraId="1257C208">
            <w:pPr>
              <w:jc w:val="center"/>
              <w:rPr>
                <w:sz w:val="24"/>
                <w:lang w:val="zh-CN" w:bidi="zh-CN"/>
              </w:rPr>
            </w:pPr>
          </w:p>
        </w:tc>
        <w:tc>
          <w:tcPr>
            <w:tcW w:w="283" w:type="pct"/>
            <w:vAlign w:val="center"/>
          </w:tcPr>
          <w:p w14:paraId="4BBB639B">
            <w:pPr>
              <w:jc w:val="center"/>
              <w:rPr>
                <w:sz w:val="24"/>
                <w:lang w:val="zh-CN" w:bidi="zh-CN"/>
              </w:rPr>
            </w:pPr>
          </w:p>
        </w:tc>
        <w:tc>
          <w:tcPr>
            <w:tcW w:w="267" w:type="pct"/>
            <w:vAlign w:val="center"/>
          </w:tcPr>
          <w:p w14:paraId="6EE8FBB6">
            <w:pPr>
              <w:jc w:val="center"/>
              <w:rPr>
                <w:sz w:val="24"/>
                <w:lang w:val="zh-CN" w:bidi="zh-CN"/>
              </w:rPr>
            </w:pPr>
          </w:p>
        </w:tc>
        <w:tc>
          <w:tcPr>
            <w:tcW w:w="280" w:type="pct"/>
            <w:tcBorders>
              <w:right w:val="nil"/>
            </w:tcBorders>
            <w:vAlign w:val="center"/>
          </w:tcPr>
          <w:p w14:paraId="7B0D5D1D">
            <w:pPr>
              <w:jc w:val="center"/>
              <w:rPr>
                <w:sz w:val="24"/>
                <w:lang w:val="zh-CN" w:bidi="zh-CN"/>
              </w:rPr>
            </w:pPr>
          </w:p>
        </w:tc>
        <w:tc>
          <w:tcPr>
            <w:tcW w:w="280" w:type="pct"/>
            <w:tcBorders>
              <w:right w:val="nil"/>
            </w:tcBorders>
            <w:vAlign w:val="center"/>
          </w:tcPr>
          <w:p w14:paraId="4ABA263C">
            <w:pPr>
              <w:jc w:val="center"/>
              <w:rPr>
                <w:sz w:val="24"/>
                <w:lang w:val="zh-CN" w:bidi="zh-CN"/>
              </w:rPr>
            </w:pPr>
          </w:p>
        </w:tc>
        <w:tc>
          <w:tcPr>
            <w:tcW w:w="280" w:type="pct"/>
            <w:tcBorders>
              <w:right w:val="nil"/>
            </w:tcBorders>
            <w:vAlign w:val="center"/>
          </w:tcPr>
          <w:p w14:paraId="5C3F417A">
            <w:pPr>
              <w:jc w:val="center"/>
              <w:rPr>
                <w:sz w:val="24"/>
                <w:lang w:val="zh-CN" w:bidi="zh-CN"/>
              </w:rPr>
            </w:pPr>
          </w:p>
        </w:tc>
        <w:tc>
          <w:tcPr>
            <w:tcW w:w="280" w:type="pct"/>
            <w:tcBorders>
              <w:right w:val="nil"/>
            </w:tcBorders>
            <w:vAlign w:val="center"/>
          </w:tcPr>
          <w:p w14:paraId="4F55C59A">
            <w:pPr>
              <w:jc w:val="center"/>
              <w:rPr>
                <w:sz w:val="24"/>
                <w:lang w:val="zh-CN" w:bidi="zh-CN"/>
              </w:rPr>
            </w:pPr>
          </w:p>
        </w:tc>
      </w:tr>
      <w:tr w14:paraId="43CB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top w:val="single" w:color="auto" w:sz="4" w:space="0"/>
              <w:left w:val="nil"/>
              <w:bottom w:val="single" w:color="auto" w:sz="4" w:space="0"/>
              <w:right w:val="nil"/>
            </w:tcBorders>
            <w:vAlign w:val="center"/>
          </w:tcPr>
          <w:p w14:paraId="151BC25A">
            <w:pPr>
              <w:jc w:val="center"/>
              <w:rPr>
                <w:rFonts w:hint="eastAsia" w:ascii="黑体" w:hAnsi="黑体" w:eastAsia="黑体" w:cs="黑体"/>
                <w:bCs/>
                <w:sz w:val="24"/>
                <w:lang w:val="zh-CN" w:bidi="zh-CN"/>
              </w:rPr>
            </w:pPr>
          </w:p>
        </w:tc>
        <w:tc>
          <w:tcPr>
            <w:tcW w:w="634" w:type="pct"/>
            <w:tcBorders>
              <w:top w:val="single" w:color="auto" w:sz="4" w:space="0"/>
              <w:left w:val="nil"/>
              <w:bottom w:val="single" w:color="auto" w:sz="4" w:space="0"/>
              <w:right w:val="nil"/>
            </w:tcBorders>
            <w:vAlign w:val="center"/>
          </w:tcPr>
          <w:p w14:paraId="64FBAF57">
            <w:pPr>
              <w:jc w:val="center"/>
              <w:rPr>
                <w:rFonts w:hint="eastAsia" w:ascii="黑体" w:hAnsi="黑体" w:eastAsia="黑体" w:cs="黑体"/>
                <w:bCs/>
                <w:sz w:val="24"/>
                <w:lang w:val="zh-CN" w:bidi="zh-CN"/>
              </w:rPr>
            </w:pPr>
            <w:r>
              <w:rPr>
                <w:rFonts w:hint="eastAsia" w:ascii="黑体" w:hAnsi="黑体" w:eastAsia="黑体" w:cs="黑体"/>
                <w:bCs/>
                <w:sz w:val="24"/>
                <w:lang w:val="zh-CN" w:bidi="zh-CN"/>
              </w:rPr>
              <w:t>三、已清算基金</w:t>
            </w:r>
          </w:p>
        </w:tc>
        <w:tc>
          <w:tcPr>
            <w:tcW w:w="355" w:type="pct"/>
            <w:tcBorders>
              <w:top w:val="single" w:color="auto" w:sz="4" w:space="0"/>
              <w:left w:val="nil"/>
              <w:bottom w:val="single" w:color="auto" w:sz="4" w:space="0"/>
              <w:right w:val="nil"/>
            </w:tcBorders>
            <w:vAlign w:val="center"/>
          </w:tcPr>
          <w:p w14:paraId="268282BC">
            <w:pPr>
              <w:jc w:val="center"/>
              <w:rPr>
                <w:b/>
                <w:sz w:val="24"/>
                <w:lang w:val="zh-CN" w:bidi="zh-CN"/>
              </w:rPr>
            </w:pPr>
          </w:p>
        </w:tc>
        <w:tc>
          <w:tcPr>
            <w:tcW w:w="219" w:type="pct"/>
            <w:tcBorders>
              <w:top w:val="single" w:color="auto" w:sz="4" w:space="0"/>
              <w:left w:val="nil"/>
              <w:bottom w:val="single" w:color="auto" w:sz="4" w:space="0"/>
              <w:right w:val="nil"/>
            </w:tcBorders>
            <w:vAlign w:val="center"/>
          </w:tcPr>
          <w:p w14:paraId="77DE2FE0">
            <w:pPr>
              <w:jc w:val="center"/>
              <w:rPr>
                <w:b/>
                <w:sz w:val="24"/>
                <w:lang w:val="zh-CN" w:bidi="zh-CN"/>
              </w:rPr>
            </w:pPr>
          </w:p>
        </w:tc>
        <w:tc>
          <w:tcPr>
            <w:tcW w:w="384" w:type="pct"/>
            <w:tcBorders>
              <w:top w:val="single" w:color="auto" w:sz="4" w:space="0"/>
              <w:left w:val="nil"/>
              <w:bottom w:val="single" w:color="auto" w:sz="4" w:space="0"/>
              <w:right w:val="nil"/>
            </w:tcBorders>
            <w:vAlign w:val="center"/>
          </w:tcPr>
          <w:p w14:paraId="21DF8C74">
            <w:pPr>
              <w:jc w:val="center"/>
              <w:rPr>
                <w:b/>
                <w:sz w:val="24"/>
                <w:lang w:val="zh-CN" w:bidi="zh-CN"/>
              </w:rPr>
            </w:pPr>
          </w:p>
        </w:tc>
        <w:tc>
          <w:tcPr>
            <w:tcW w:w="235" w:type="pct"/>
            <w:tcBorders>
              <w:top w:val="single" w:color="auto" w:sz="4" w:space="0"/>
              <w:left w:val="nil"/>
              <w:bottom w:val="single" w:color="auto" w:sz="4" w:space="0"/>
              <w:right w:val="nil"/>
            </w:tcBorders>
            <w:vAlign w:val="center"/>
          </w:tcPr>
          <w:p w14:paraId="181BFD28">
            <w:pPr>
              <w:jc w:val="center"/>
              <w:rPr>
                <w:b/>
                <w:sz w:val="24"/>
                <w:lang w:val="zh-CN" w:bidi="zh-CN"/>
              </w:rPr>
            </w:pPr>
          </w:p>
        </w:tc>
        <w:tc>
          <w:tcPr>
            <w:tcW w:w="249" w:type="pct"/>
            <w:tcBorders>
              <w:top w:val="single" w:color="auto" w:sz="4" w:space="0"/>
              <w:left w:val="nil"/>
              <w:bottom w:val="single" w:color="auto" w:sz="4" w:space="0"/>
              <w:right w:val="nil"/>
            </w:tcBorders>
            <w:vAlign w:val="center"/>
          </w:tcPr>
          <w:p w14:paraId="04CBB828">
            <w:pPr>
              <w:jc w:val="center"/>
              <w:rPr>
                <w:b/>
                <w:sz w:val="24"/>
                <w:lang w:val="zh-CN" w:bidi="zh-CN"/>
              </w:rPr>
            </w:pPr>
          </w:p>
        </w:tc>
        <w:tc>
          <w:tcPr>
            <w:tcW w:w="205" w:type="pct"/>
            <w:tcBorders>
              <w:top w:val="single" w:color="auto" w:sz="4" w:space="0"/>
              <w:left w:val="nil"/>
              <w:bottom w:val="single" w:color="auto" w:sz="4" w:space="0"/>
              <w:right w:val="nil"/>
            </w:tcBorders>
            <w:vAlign w:val="center"/>
          </w:tcPr>
          <w:p w14:paraId="16649B18">
            <w:pPr>
              <w:jc w:val="center"/>
              <w:rPr>
                <w:b/>
                <w:sz w:val="24"/>
                <w:lang w:val="zh-CN" w:bidi="zh-CN"/>
              </w:rPr>
            </w:pPr>
          </w:p>
        </w:tc>
        <w:tc>
          <w:tcPr>
            <w:tcW w:w="243" w:type="pct"/>
            <w:tcBorders>
              <w:top w:val="single" w:color="auto" w:sz="4" w:space="0"/>
              <w:left w:val="nil"/>
              <w:bottom w:val="single" w:color="auto" w:sz="4" w:space="0"/>
              <w:right w:val="nil"/>
            </w:tcBorders>
            <w:vAlign w:val="center"/>
          </w:tcPr>
          <w:p w14:paraId="2C9EA2EA">
            <w:pPr>
              <w:jc w:val="center"/>
              <w:rPr>
                <w:b/>
                <w:sz w:val="24"/>
                <w:lang w:val="zh-CN" w:bidi="zh-CN"/>
              </w:rPr>
            </w:pPr>
          </w:p>
        </w:tc>
        <w:tc>
          <w:tcPr>
            <w:tcW w:w="216" w:type="pct"/>
            <w:tcBorders>
              <w:top w:val="single" w:color="auto" w:sz="4" w:space="0"/>
              <w:left w:val="nil"/>
              <w:bottom w:val="single" w:color="auto" w:sz="4" w:space="0"/>
              <w:right w:val="nil"/>
            </w:tcBorders>
            <w:vAlign w:val="center"/>
          </w:tcPr>
          <w:p w14:paraId="5CDCB184">
            <w:pPr>
              <w:jc w:val="center"/>
              <w:rPr>
                <w:b/>
                <w:sz w:val="24"/>
                <w:lang w:val="zh-CN" w:bidi="zh-CN"/>
              </w:rPr>
            </w:pPr>
          </w:p>
        </w:tc>
        <w:tc>
          <w:tcPr>
            <w:tcW w:w="212" w:type="pct"/>
            <w:tcBorders>
              <w:top w:val="single" w:color="auto" w:sz="4" w:space="0"/>
              <w:left w:val="nil"/>
              <w:bottom w:val="single" w:color="auto" w:sz="4" w:space="0"/>
              <w:right w:val="nil"/>
            </w:tcBorders>
            <w:vAlign w:val="center"/>
          </w:tcPr>
          <w:p w14:paraId="1992EBDF">
            <w:pPr>
              <w:jc w:val="center"/>
              <w:rPr>
                <w:b/>
                <w:sz w:val="24"/>
                <w:lang w:val="zh-CN" w:bidi="zh-CN"/>
              </w:rPr>
            </w:pPr>
          </w:p>
        </w:tc>
        <w:tc>
          <w:tcPr>
            <w:tcW w:w="216" w:type="pct"/>
            <w:tcBorders>
              <w:top w:val="single" w:color="auto" w:sz="4" w:space="0"/>
              <w:left w:val="nil"/>
              <w:bottom w:val="single" w:color="auto" w:sz="4" w:space="0"/>
              <w:right w:val="nil"/>
            </w:tcBorders>
            <w:vAlign w:val="center"/>
          </w:tcPr>
          <w:p w14:paraId="346F9876">
            <w:pPr>
              <w:jc w:val="center"/>
              <w:rPr>
                <w:b/>
                <w:sz w:val="24"/>
                <w:lang w:val="zh-CN" w:bidi="zh-CN"/>
              </w:rPr>
            </w:pPr>
          </w:p>
        </w:tc>
        <w:tc>
          <w:tcPr>
            <w:tcW w:w="283" w:type="pct"/>
            <w:tcBorders>
              <w:top w:val="single" w:color="auto" w:sz="4" w:space="0"/>
              <w:left w:val="nil"/>
              <w:bottom w:val="single" w:color="auto" w:sz="4" w:space="0"/>
              <w:right w:val="nil"/>
            </w:tcBorders>
            <w:vAlign w:val="center"/>
          </w:tcPr>
          <w:p w14:paraId="3838C787">
            <w:pPr>
              <w:jc w:val="center"/>
              <w:rPr>
                <w:b/>
                <w:sz w:val="24"/>
                <w:lang w:val="zh-CN" w:bidi="zh-CN"/>
              </w:rPr>
            </w:pPr>
          </w:p>
        </w:tc>
        <w:tc>
          <w:tcPr>
            <w:tcW w:w="267" w:type="pct"/>
            <w:tcBorders>
              <w:top w:val="single" w:color="auto" w:sz="4" w:space="0"/>
              <w:left w:val="nil"/>
              <w:bottom w:val="single" w:color="auto" w:sz="4" w:space="0"/>
              <w:right w:val="nil"/>
            </w:tcBorders>
            <w:vAlign w:val="center"/>
          </w:tcPr>
          <w:p w14:paraId="754B45A7">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63BC2009">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4325E996">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6B349FAB">
            <w:pPr>
              <w:jc w:val="center"/>
              <w:rPr>
                <w:b/>
                <w:sz w:val="24"/>
                <w:lang w:val="zh-CN" w:bidi="zh-CN"/>
              </w:rPr>
            </w:pPr>
          </w:p>
        </w:tc>
        <w:tc>
          <w:tcPr>
            <w:tcW w:w="280" w:type="pct"/>
            <w:tcBorders>
              <w:top w:val="single" w:color="auto" w:sz="4" w:space="0"/>
              <w:left w:val="nil"/>
              <w:bottom w:val="single" w:color="auto" w:sz="4" w:space="0"/>
              <w:right w:val="nil"/>
            </w:tcBorders>
            <w:vAlign w:val="center"/>
          </w:tcPr>
          <w:p w14:paraId="433327E6">
            <w:pPr>
              <w:jc w:val="center"/>
              <w:rPr>
                <w:b/>
                <w:sz w:val="24"/>
                <w:lang w:val="zh-CN" w:bidi="zh-CN"/>
              </w:rPr>
            </w:pPr>
          </w:p>
        </w:tc>
      </w:tr>
      <w:tr w14:paraId="611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 w:type="pct"/>
            <w:tcBorders>
              <w:left w:val="nil"/>
            </w:tcBorders>
            <w:vAlign w:val="center"/>
          </w:tcPr>
          <w:p w14:paraId="605A37FA">
            <w:pPr>
              <w:jc w:val="center"/>
              <w:rPr>
                <w:sz w:val="24"/>
                <w:lang w:val="zh-CN" w:bidi="zh-CN"/>
              </w:rPr>
            </w:pPr>
          </w:p>
        </w:tc>
        <w:tc>
          <w:tcPr>
            <w:tcW w:w="634" w:type="pct"/>
            <w:vAlign w:val="center"/>
          </w:tcPr>
          <w:p w14:paraId="00224F43">
            <w:pPr>
              <w:jc w:val="center"/>
              <w:rPr>
                <w:sz w:val="24"/>
                <w:lang w:val="zh-CN" w:bidi="zh-CN"/>
              </w:rPr>
            </w:pPr>
          </w:p>
        </w:tc>
        <w:tc>
          <w:tcPr>
            <w:tcW w:w="355" w:type="pct"/>
            <w:vAlign w:val="center"/>
          </w:tcPr>
          <w:p w14:paraId="3F475DDC">
            <w:pPr>
              <w:jc w:val="center"/>
              <w:rPr>
                <w:sz w:val="24"/>
                <w:lang w:val="zh-CN" w:bidi="zh-CN"/>
              </w:rPr>
            </w:pPr>
          </w:p>
        </w:tc>
        <w:tc>
          <w:tcPr>
            <w:tcW w:w="219" w:type="pct"/>
            <w:vAlign w:val="center"/>
          </w:tcPr>
          <w:p w14:paraId="2FE89452">
            <w:pPr>
              <w:jc w:val="center"/>
              <w:rPr>
                <w:sz w:val="24"/>
                <w:lang w:val="zh-CN" w:bidi="zh-CN"/>
              </w:rPr>
            </w:pPr>
          </w:p>
        </w:tc>
        <w:tc>
          <w:tcPr>
            <w:tcW w:w="384" w:type="pct"/>
            <w:vAlign w:val="center"/>
          </w:tcPr>
          <w:p w14:paraId="088ED606">
            <w:pPr>
              <w:jc w:val="center"/>
              <w:rPr>
                <w:sz w:val="24"/>
                <w:lang w:val="zh-CN" w:bidi="zh-CN"/>
              </w:rPr>
            </w:pPr>
          </w:p>
        </w:tc>
        <w:tc>
          <w:tcPr>
            <w:tcW w:w="235" w:type="pct"/>
            <w:vAlign w:val="center"/>
          </w:tcPr>
          <w:p w14:paraId="6AB55B8D">
            <w:pPr>
              <w:jc w:val="center"/>
              <w:rPr>
                <w:sz w:val="24"/>
                <w:lang w:val="zh-CN" w:bidi="zh-CN"/>
              </w:rPr>
            </w:pPr>
          </w:p>
        </w:tc>
        <w:tc>
          <w:tcPr>
            <w:tcW w:w="249" w:type="pct"/>
            <w:vAlign w:val="center"/>
          </w:tcPr>
          <w:p w14:paraId="4A8612FA">
            <w:pPr>
              <w:jc w:val="center"/>
              <w:rPr>
                <w:sz w:val="24"/>
                <w:lang w:val="zh-CN" w:bidi="zh-CN"/>
              </w:rPr>
            </w:pPr>
          </w:p>
        </w:tc>
        <w:tc>
          <w:tcPr>
            <w:tcW w:w="205" w:type="pct"/>
            <w:vAlign w:val="center"/>
          </w:tcPr>
          <w:p w14:paraId="1492EA19">
            <w:pPr>
              <w:jc w:val="center"/>
              <w:rPr>
                <w:sz w:val="24"/>
                <w:lang w:val="zh-CN" w:bidi="zh-CN"/>
              </w:rPr>
            </w:pPr>
          </w:p>
        </w:tc>
        <w:tc>
          <w:tcPr>
            <w:tcW w:w="243" w:type="pct"/>
            <w:vAlign w:val="center"/>
          </w:tcPr>
          <w:p w14:paraId="632B7C6C">
            <w:pPr>
              <w:jc w:val="center"/>
              <w:rPr>
                <w:sz w:val="24"/>
                <w:lang w:val="zh-CN" w:bidi="zh-CN"/>
              </w:rPr>
            </w:pPr>
          </w:p>
        </w:tc>
        <w:tc>
          <w:tcPr>
            <w:tcW w:w="216" w:type="pct"/>
            <w:vAlign w:val="center"/>
          </w:tcPr>
          <w:p w14:paraId="1651360B">
            <w:pPr>
              <w:jc w:val="center"/>
              <w:rPr>
                <w:sz w:val="24"/>
                <w:lang w:val="zh-CN" w:bidi="zh-CN"/>
              </w:rPr>
            </w:pPr>
          </w:p>
        </w:tc>
        <w:tc>
          <w:tcPr>
            <w:tcW w:w="212" w:type="pct"/>
            <w:vAlign w:val="center"/>
          </w:tcPr>
          <w:p w14:paraId="449312AC">
            <w:pPr>
              <w:jc w:val="center"/>
              <w:rPr>
                <w:sz w:val="24"/>
                <w:lang w:val="zh-CN" w:bidi="zh-CN"/>
              </w:rPr>
            </w:pPr>
          </w:p>
        </w:tc>
        <w:tc>
          <w:tcPr>
            <w:tcW w:w="216" w:type="pct"/>
            <w:vAlign w:val="center"/>
          </w:tcPr>
          <w:p w14:paraId="59401FAF">
            <w:pPr>
              <w:jc w:val="center"/>
              <w:rPr>
                <w:sz w:val="24"/>
                <w:lang w:val="zh-CN" w:bidi="zh-CN"/>
              </w:rPr>
            </w:pPr>
          </w:p>
        </w:tc>
        <w:tc>
          <w:tcPr>
            <w:tcW w:w="283" w:type="pct"/>
            <w:vAlign w:val="center"/>
          </w:tcPr>
          <w:p w14:paraId="0C0C5631">
            <w:pPr>
              <w:jc w:val="center"/>
              <w:rPr>
                <w:sz w:val="24"/>
                <w:lang w:val="zh-CN" w:bidi="zh-CN"/>
              </w:rPr>
            </w:pPr>
          </w:p>
        </w:tc>
        <w:tc>
          <w:tcPr>
            <w:tcW w:w="267" w:type="pct"/>
            <w:vAlign w:val="center"/>
          </w:tcPr>
          <w:p w14:paraId="50535291">
            <w:pPr>
              <w:jc w:val="center"/>
              <w:rPr>
                <w:sz w:val="24"/>
                <w:lang w:val="zh-CN" w:bidi="zh-CN"/>
              </w:rPr>
            </w:pPr>
          </w:p>
        </w:tc>
        <w:tc>
          <w:tcPr>
            <w:tcW w:w="280" w:type="pct"/>
            <w:tcBorders>
              <w:right w:val="nil"/>
            </w:tcBorders>
            <w:vAlign w:val="center"/>
          </w:tcPr>
          <w:p w14:paraId="27936A6E">
            <w:pPr>
              <w:jc w:val="center"/>
              <w:rPr>
                <w:sz w:val="24"/>
                <w:lang w:val="zh-CN" w:bidi="zh-CN"/>
              </w:rPr>
            </w:pPr>
          </w:p>
        </w:tc>
        <w:tc>
          <w:tcPr>
            <w:tcW w:w="280" w:type="pct"/>
            <w:tcBorders>
              <w:right w:val="nil"/>
            </w:tcBorders>
            <w:vAlign w:val="center"/>
          </w:tcPr>
          <w:p w14:paraId="5D66CB10">
            <w:pPr>
              <w:jc w:val="center"/>
              <w:rPr>
                <w:sz w:val="24"/>
                <w:lang w:val="zh-CN" w:bidi="zh-CN"/>
              </w:rPr>
            </w:pPr>
          </w:p>
        </w:tc>
        <w:tc>
          <w:tcPr>
            <w:tcW w:w="280" w:type="pct"/>
            <w:tcBorders>
              <w:right w:val="nil"/>
            </w:tcBorders>
            <w:vAlign w:val="center"/>
          </w:tcPr>
          <w:p w14:paraId="194BFCF7">
            <w:pPr>
              <w:jc w:val="center"/>
              <w:rPr>
                <w:sz w:val="24"/>
                <w:lang w:val="zh-CN" w:bidi="zh-CN"/>
              </w:rPr>
            </w:pPr>
          </w:p>
        </w:tc>
        <w:tc>
          <w:tcPr>
            <w:tcW w:w="280" w:type="pct"/>
            <w:tcBorders>
              <w:right w:val="nil"/>
            </w:tcBorders>
            <w:vAlign w:val="center"/>
          </w:tcPr>
          <w:p w14:paraId="0E0E9436">
            <w:pPr>
              <w:jc w:val="center"/>
              <w:rPr>
                <w:sz w:val="24"/>
                <w:lang w:val="zh-CN" w:bidi="zh-CN"/>
              </w:rPr>
            </w:pPr>
          </w:p>
        </w:tc>
      </w:tr>
      <w:tr w14:paraId="3A8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 w:type="pct"/>
            <w:tcBorders>
              <w:left w:val="nil"/>
            </w:tcBorders>
            <w:vAlign w:val="center"/>
          </w:tcPr>
          <w:p w14:paraId="4B115822">
            <w:pPr>
              <w:jc w:val="center"/>
              <w:rPr>
                <w:sz w:val="24"/>
                <w:lang w:val="zh-CN" w:bidi="zh-CN"/>
              </w:rPr>
            </w:pPr>
          </w:p>
        </w:tc>
        <w:tc>
          <w:tcPr>
            <w:tcW w:w="634" w:type="pct"/>
            <w:vAlign w:val="center"/>
          </w:tcPr>
          <w:p w14:paraId="736EF354">
            <w:pPr>
              <w:jc w:val="center"/>
              <w:rPr>
                <w:sz w:val="24"/>
                <w:lang w:val="zh-CN" w:bidi="zh-CN"/>
              </w:rPr>
            </w:pPr>
          </w:p>
        </w:tc>
        <w:tc>
          <w:tcPr>
            <w:tcW w:w="355" w:type="pct"/>
            <w:vAlign w:val="center"/>
          </w:tcPr>
          <w:p w14:paraId="0279DBB3">
            <w:pPr>
              <w:jc w:val="center"/>
              <w:rPr>
                <w:sz w:val="24"/>
                <w:lang w:val="zh-CN" w:bidi="zh-CN"/>
              </w:rPr>
            </w:pPr>
          </w:p>
        </w:tc>
        <w:tc>
          <w:tcPr>
            <w:tcW w:w="219" w:type="pct"/>
            <w:vAlign w:val="center"/>
          </w:tcPr>
          <w:p w14:paraId="17EE1103">
            <w:pPr>
              <w:jc w:val="center"/>
              <w:rPr>
                <w:sz w:val="24"/>
                <w:lang w:val="zh-CN" w:bidi="zh-CN"/>
              </w:rPr>
            </w:pPr>
          </w:p>
        </w:tc>
        <w:tc>
          <w:tcPr>
            <w:tcW w:w="384" w:type="pct"/>
            <w:vAlign w:val="center"/>
          </w:tcPr>
          <w:p w14:paraId="230F4F4D">
            <w:pPr>
              <w:jc w:val="center"/>
              <w:rPr>
                <w:sz w:val="24"/>
                <w:lang w:val="zh-CN" w:bidi="zh-CN"/>
              </w:rPr>
            </w:pPr>
          </w:p>
        </w:tc>
        <w:tc>
          <w:tcPr>
            <w:tcW w:w="235" w:type="pct"/>
            <w:vAlign w:val="center"/>
          </w:tcPr>
          <w:p w14:paraId="1D61F1BA">
            <w:pPr>
              <w:jc w:val="center"/>
              <w:rPr>
                <w:sz w:val="24"/>
                <w:lang w:val="zh-CN" w:bidi="zh-CN"/>
              </w:rPr>
            </w:pPr>
          </w:p>
        </w:tc>
        <w:tc>
          <w:tcPr>
            <w:tcW w:w="249" w:type="pct"/>
            <w:vAlign w:val="center"/>
          </w:tcPr>
          <w:p w14:paraId="51831B40">
            <w:pPr>
              <w:jc w:val="center"/>
              <w:rPr>
                <w:sz w:val="24"/>
                <w:lang w:val="zh-CN" w:bidi="zh-CN"/>
              </w:rPr>
            </w:pPr>
          </w:p>
        </w:tc>
        <w:tc>
          <w:tcPr>
            <w:tcW w:w="205" w:type="pct"/>
            <w:vAlign w:val="center"/>
          </w:tcPr>
          <w:p w14:paraId="2DB9464F">
            <w:pPr>
              <w:jc w:val="center"/>
              <w:rPr>
                <w:sz w:val="24"/>
                <w:lang w:val="zh-CN" w:bidi="zh-CN"/>
              </w:rPr>
            </w:pPr>
          </w:p>
        </w:tc>
        <w:tc>
          <w:tcPr>
            <w:tcW w:w="243" w:type="pct"/>
            <w:vAlign w:val="center"/>
          </w:tcPr>
          <w:p w14:paraId="37CB194B">
            <w:pPr>
              <w:jc w:val="center"/>
              <w:rPr>
                <w:sz w:val="24"/>
                <w:lang w:val="zh-CN" w:bidi="zh-CN"/>
              </w:rPr>
            </w:pPr>
          </w:p>
        </w:tc>
        <w:tc>
          <w:tcPr>
            <w:tcW w:w="216" w:type="pct"/>
            <w:vAlign w:val="center"/>
          </w:tcPr>
          <w:p w14:paraId="05962EDD">
            <w:pPr>
              <w:jc w:val="center"/>
              <w:rPr>
                <w:sz w:val="24"/>
                <w:lang w:val="zh-CN" w:bidi="zh-CN"/>
              </w:rPr>
            </w:pPr>
          </w:p>
        </w:tc>
        <w:tc>
          <w:tcPr>
            <w:tcW w:w="212" w:type="pct"/>
            <w:vAlign w:val="center"/>
          </w:tcPr>
          <w:p w14:paraId="6D9074E0">
            <w:pPr>
              <w:jc w:val="center"/>
              <w:rPr>
                <w:sz w:val="24"/>
                <w:lang w:val="zh-CN" w:bidi="zh-CN"/>
              </w:rPr>
            </w:pPr>
          </w:p>
        </w:tc>
        <w:tc>
          <w:tcPr>
            <w:tcW w:w="216" w:type="pct"/>
            <w:vAlign w:val="center"/>
          </w:tcPr>
          <w:p w14:paraId="59E0B61A">
            <w:pPr>
              <w:jc w:val="center"/>
              <w:rPr>
                <w:sz w:val="24"/>
                <w:lang w:val="zh-CN" w:bidi="zh-CN"/>
              </w:rPr>
            </w:pPr>
          </w:p>
        </w:tc>
        <w:tc>
          <w:tcPr>
            <w:tcW w:w="283" w:type="pct"/>
            <w:vAlign w:val="center"/>
          </w:tcPr>
          <w:p w14:paraId="1CB6DFAF">
            <w:pPr>
              <w:jc w:val="center"/>
              <w:rPr>
                <w:sz w:val="24"/>
                <w:lang w:val="zh-CN" w:bidi="zh-CN"/>
              </w:rPr>
            </w:pPr>
          </w:p>
        </w:tc>
        <w:tc>
          <w:tcPr>
            <w:tcW w:w="267" w:type="pct"/>
            <w:vAlign w:val="center"/>
          </w:tcPr>
          <w:p w14:paraId="2EB0070E">
            <w:pPr>
              <w:jc w:val="center"/>
              <w:rPr>
                <w:sz w:val="24"/>
                <w:lang w:val="zh-CN" w:bidi="zh-CN"/>
              </w:rPr>
            </w:pPr>
          </w:p>
        </w:tc>
        <w:tc>
          <w:tcPr>
            <w:tcW w:w="280" w:type="pct"/>
            <w:tcBorders>
              <w:right w:val="nil"/>
            </w:tcBorders>
            <w:vAlign w:val="center"/>
          </w:tcPr>
          <w:p w14:paraId="320B6CB1">
            <w:pPr>
              <w:jc w:val="center"/>
              <w:rPr>
                <w:sz w:val="24"/>
                <w:lang w:val="zh-CN" w:bidi="zh-CN"/>
              </w:rPr>
            </w:pPr>
          </w:p>
        </w:tc>
        <w:tc>
          <w:tcPr>
            <w:tcW w:w="280" w:type="pct"/>
            <w:tcBorders>
              <w:right w:val="nil"/>
            </w:tcBorders>
            <w:vAlign w:val="center"/>
          </w:tcPr>
          <w:p w14:paraId="7B559C83">
            <w:pPr>
              <w:jc w:val="center"/>
              <w:rPr>
                <w:sz w:val="24"/>
                <w:lang w:val="zh-CN" w:bidi="zh-CN"/>
              </w:rPr>
            </w:pPr>
          </w:p>
        </w:tc>
        <w:tc>
          <w:tcPr>
            <w:tcW w:w="280" w:type="pct"/>
            <w:tcBorders>
              <w:right w:val="nil"/>
            </w:tcBorders>
            <w:vAlign w:val="center"/>
          </w:tcPr>
          <w:p w14:paraId="4C4234C5">
            <w:pPr>
              <w:jc w:val="center"/>
              <w:rPr>
                <w:sz w:val="24"/>
                <w:lang w:val="zh-CN" w:bidi="zh-CN"/>
              </w:rPr>
            </w:pPr>
          </w:p>
        </w:tc>
        <w:tc>
          <w:tcPr>
            <w:tcW w:w="280" w:type="pct"/>
            <w:tcBorders>
              <w:right w:val="nil"/>
            </w:tcBorders>
            <w:vAlign w:val="center"/>
          </w:tcPr>
          <w:p w14:paraId="66726A84">
            <w:pPr>
              <w:jc w:val="center"/>
              <w:rPr>
                <w:sz w:val="24"/>
                <w:lang w:val="zh-CN" w:bidi="zh-CN"/>
              </w:rPr>
            </w:pPr>
          </w:p>
        </w:tc>
      </w:tr>
      <w:tr w14:paraId="1F2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tcBorders>
              <w:top w:val="single" w:color="auto" w:sz="4" w:space="0"/>
              <w:left w:val="nil"/>
              <w:bottom w:val="single" w:color="auto" w:sz="4" w:space="0"/>
              <w:right w:val="nil"/>
            </w:tcBorders>
            <w:vAlign w:val="center"/>
          </w:tcPr>
          <w:p w14:paraId="1301D931">
            <w:pPr>
              <w:jc w:val="center"/>
              <w:rPr>
                <w:sz w:val="24"/>
                <w:lang w:val="zh-CN" w:bidi="zh-CN"/>
              </w:rPr>
            </w:pPr>
          </w:p>
        </w:tc>
        <w:tc>
          <w:tcPr>
            <w:tcW w:w="634" w:type="pct"/>
            <w:tcBorders>
              <w:top w:val="single" w:color="auto" w:sz="4" w:space="0"/>
              <w:left w:val="nil"/>
              <w:bottom w:val="single" w:color="auto" w:sz="4" w:space="0"/>
              <w:right w:val="nil"/>
            </w:tcBorders>
            <w:vAlign w:val="center"/>
          </w:tcPr>
          <w:p w14:paraId="48F5E2D3">
            <w:pPr>
              <w:jc w:val="center"/>
              <w:rPr>
                <w:sz w:val="24"/>
                <w:lang w:val="zh-CN" w:bidi="zh-CN"/>
              </w:rPr>
            </w:pPr>
          </w:p>
        </w:tc>
        <w:tc>
          <w:tcPr>
            <w:tcW w:w="355" w:type="pct"/>
            <w:tcBorders>
              <w:top w:val="single" w:color="auto" w:sz="4" w:space="0"/>
              <w:left w:val="nil"/>
              <w:bottom w:val="single" w:color="auto" w:sz="4" w:space="0"/>
              <w:right w:val="nil"/>
            </w:tcBorders>
            <w:vAlign w:val="center"/>
          </w:tcPr>
          <w:p w14:paraId="1C0B9112">
            <w:pPr>
              <w:jc w:val="center"/>
              <w:rPr>
                <w:sz w:val="24"/>
                <w:lang w:val="zh-CN" w:bidi="zh-CN"/>
              </w:rPr>
            </w:pPr>
            <w:r>
              <w:rPr>
                <w:rFonts w:hint="eastAsia"/>
                <w:sz w:val="24"/>
                <w:lang w:val="zh-CN" w:bidi="zh-CN"/>
              </w:rPr>
              <w:t>小计</w:t>
            </w:r>
          </w:p>
        </w:tc>
        <w:tc>
          <w:tcPr>
            <w:tcW w:w="219" w:type="pct"/>
            <w:tcBorders>
              <w:top w:val="single" w:color="auto" w:sz="4" w:space="0"/>
              <w:left w:val="nil"/>
              <w:bottom w:val="single" w:color="auto" w:sz="4" w:space="0"/>
              <w:right w:val="nil"/>
            </w:tcBorders>
            <w:vAlign w:val="center"/>
          </w:tcPr>
          <w:p w14:paraId="02C91FE8">
            <w:pPr>
              <w:jc w:val="center"/>
              <w:rPr>
                <w:sz w:val="24"/>
                <w:lang w:val="zh-CN" w:bidi="zh-CN"/>
              </w:rPr>
            </w:pPr>
          </w:p>
        </w:tc>
        <w:tc>
          <w:tcPr>
            <w:tcW w:w="384" w:type="pct"/>
            <w:tcBorders>
              <w:top w:val="single" w:color="auto" w:sz="4" w:space="0"/>
              <w:left w:val="nil"/>
              <w:bottom w:val="single" w:color="auto" w:sz="4" w:space="0"/>
              <w:right w:val="nil"/>
            </w:tcBorders>
            <w:vAlign w:val="center"/>
          </w:tcPr>
          <w:p w14:paraId="78D9BBE1">
            <w:pPr>
              <w:jc w:val="center"/>
              <w:rPr>
                <w:sz w:val="24"/>
                <w:lang w:val="zh-CN" w:bidi="zh-CN"/>
              </w:rPr>
            </w:pPr>
          </w:p>
        </w:tc>
        <w:tc>
          <w:tcPr>
            <w:tcW w:w="235" w:type="pct"/>
            <w:tcBorders>
              <w:top w:val="single" w:color="auto" w:sz="4" w:space="0"/>
              <w:left w:val="nil"/>
              <w:bottom w:val="single" w:color="auto" w:sz="4" w:space="0"/>
              <w:right w:val="single" w:color="auto" w:sz="4" w:space="0"/>
            </w:tcBorders>
            <w:vAlign w:val="center"/>
          </w:tcPr>
          <w:p w14:paraId="54099436">
            <w:pPr>
              <w:jc w:val="center"/>
              <w:rPr>
                <w:sz w:val="24"/>
                <w:lang w:val="zh-CN" w:bidi="zh-CN"/>
              </w:rPr>
            </w:pPr>
          </w:p>
        </w:tc>
        <w:tc>
          <w:tcPr>
            <w:tcW w:w="249" w:type="pct"/>
            <w:tcBorders>
              <w:left w:val="single" w:color="auto" w:sz="4" w:space="0"/>
            </w:tcBorders>
            <w:vAlign w:val="center"/>
          </w:tcPr>
          <w:p w14:paraId="0E87B48F">
            <w:pPr>
              <w:jc w:val="center"/>
              <w:rPr>
                <w:sz w:val="24"/>
                <w:lang w:val="zh-CN" w:bidi="zh-CN"/>
              </w:rPr>
            </w:pPr>
          </w:p>
        </w:tc>
        <w:tc>
          <w:tcPr>
            <w:tcW w:w="205" w:type="pct"/>
            <w:vAlign w:val="center"/>
          </w:tcPr>
          <w:p w14:paraId="07269CBB">
            <w:pPr>
              <w:jc w:val="center"/>
              <w:rPr>
                <w:sz w:val="24"/>
                <w:lang w:val="zh-CN" w:bidi="zh-CN"/>
              </w:rPr>
            </w:pPr>
          </w:p>
        </w:tc>
        <w:tc>
          <w:tcPr>
            <w:tcW w:w="243" w:type="pct"/>
            <w:vAlign w:val="center"/>
          </w:tcPr>
          <w:p w14:paraId="6F57700C">
            <w:pPr>
              <w:jc w:val="center"/>
              <w:rPr>
                <w:sz w:val="24"/>
                <w:lang w:val="zh-CN" w:bidi="zh-CN"/>
              </w:rPr>
            </w:pPr>
          </w:p>
        </w:tc>
        <w:tc>
          <w:tcPr>
            <w:tcW w:w="216" w:type="pct"/>
            <w:vAlign w:val="center"/>
          </w:tcPr>
          <w:p w14:paraId="08726C75">
            <w:pPr>
              <w:jc w:val="center"/>
              <w:rPr>
                <w:sz w:val="24"/>
                <w:lang w:val="zh-CN" w:bidi="zh-CN"/>
              </w:rPr>
            </w:pPr>
          </w:p>
        </w:tc>
        <w:tc>
          <w:tcPr>
            <w:tcW w:w="212" w:type="pct"/>
            <w:vAlign w:val="center"/>
          </w:tcPr>
          <w:p w14:paraId="28B76DCB">
            <w:pPr>
              <w:jc w:val="center"/>
              <w:rPr>
                <w:sz w:val="24"/>
                <w:lang w:val="zh-CN" w:bidi="zh-CN"/>
              </w:rPr>
            </w:pPr>
          </w:p>
        </w:tc>
        <w:tc>
          <w:tcPr>
            <w:tcW w:w="216" w:type="pct"/>
            <w:vAlign w:val="center"/>
          </w:tcPr>
          <w:p w14:paraId="1FFBBB72">
            <w:pPr>
              <w:jc w:val="center"/>
              <w:rPr>
                <w:sz w:val="24"/>
                <w:lang w:val="zh-CN" w:bidi="zh-CN"/>
              </w:rPr>
            </w:pPr>
          </w:p>
        </w:tc>
        <w:tc>
          <w:tcPr>
            <w:tcW w:w="283" w:type="pct"/>
            <w:vAlign w:val="center"/>
          </w:tcPr>
          <w:p w14:paraId="1752CED2">
            <w:pPr>
              <w:jc w:val="center"/>
              <w:rPr>
                <w:sz w:val="24"/>
                <w:lang w:val="zh-CN" w:bidi="zh-CN"/>
              </w:rPr>
            </w:pPr>
          </w:p>
        </w:tc>
        <w:tc>
          <w:tcPr>
            <w:tcW w:w="267" w:type="pct"/>
            <w:vAlign w:val="center"/>
          </w:tcPr>
          <w:p w14:paraId="5ED50FED">
            <w:pPr>
              <w:jc w:val="center"/>
              <w:rPr>
                <w:sz w:val="24"/>
                <w:lang w:val="zh-CN" w:bidi="zh-CN"/>
              </w:rPr>
            </w:pPr>
          </w:p>
        </w:tc>
        <w:tc>
          <w:tcPr>
            <w:tcW w:w="280" w:type="pct"/>
            <w:tcBorders>
              <w:right w:val="nil"/>
            </w:tcBorders>
            <w:vAlign w:val="center"/>
          </w:tcPr>
          <w:p w14:paraId="2ED0D56F">
            <w:pPr>
              <w:jc w:val="center"/>
              <w:rPr>
                <w:sz w:val="24"/>
                <w:lang w:val="zh-CN" w:bidi="zh-CN"/>
              </w:rPr>
            </w:pPr>
          </w:p>
        </w:tc>
        <w:tc>
          <w:tcPr>
            <w:tcW w:w="280" w:type="pct"/>
            <w:tcBorders>
              <w:right w:val="nil"/>
            </w:tcBorders>
            <w:vAlign w:val="center"/>
          </w:tcPr>
          <w:p w14:paraId="1C98D11A">
            <w:pPr>
              <w:jc w:val="center"/>
              <w:rPr>
                <w:sz w:val="24"/>
                <w:lang w:val="zh-CN" w:bidi="zh-CN"/>
              </w:rPr>
            </w:pPr>
          </w:p>
        </w:tc>
        <w:tc>
          <w:tcPr>
            <w:tcW w:w="280" w:type="pct"/>
            <w:tcBorders>
              <w:right w:val="nil"/>
            </w:tcBorders>
            <w:vAlign w:val="center"/>
          </w:tcPr>
          <w:p w14:paraId="00C133B0">
            <w:pPr>
              <w:jc w:val="center"/>
              <w:rPr>
                <w:sz w:val="24"/>
                <w:lang w:val="zh-CN" w:bidi="zh-CN"/>
              </w:rPr>
            </w:pPr>
          </w:p>
        </w:tc>
        <w:tc>
          <w:tcPr>
            <w:tcW w:w="280" w:type="pct"/>
            <w:tcBorders>
              <w:right w:val="nil"/>
            </w:tcBorders>
            <w:vAlign w:val="center"/>
          </w:tcPr>
          <w:p w14:paraId="18A33183">
            <w:pPr>
              <w:jc w:val="center"/>
              <w:rPr>
                <w:sz w:val="24"/>
                <w:lang w:val="zh-CN" w:bidi="zh-CN"/>
              </w:rPr>
            </w:pPr>
          </w:p>
        </w:tc>
      </w:tr>
      <w:tr w14:paraId="18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 w:type="pct"/>
            <w:tcBorders>
              <w:top w:val="single" w:color="auto" w:sz="4" w:space="0"/>
              <w:left w:val="nil"/>
              <w:bottom w:val="double" w:color="auto" w:sz="4" w:space="0"/>
              <w:right w:val="nil"/>
            </w:tcBorders>
            <w:vAlign w:val="center"/>
          </w:tcPr>
          <w:p w14:paraId="0091ECC7">
            <w:pPr>
              <w:jc w:val="center"/>
              <w:rPr>
                <w:sz w:val="24"/>
                <w:lang w:val="zh-CN" w:bidi="zh-CN"/>
              </w:rPr>
            </w:pPr>
          </w:p>
        </w:tc>
        <w:tc>
          <w:tcPr>
            <w:tcW w:w="634" w:type="pct"/>
            <w:tcBorders>
              <w:top w:val="single" w:color="auto" w:sz="4" w:space="0"/>
              <w:left w:val="nil"/>
              <w:bottom w:val="double" w:color="auto" w:sz="4" w:space="0"/>
              <w:right w:val="nil"/>
            </w:tcBorders>
            <w:vAlign w:val="center"/>
          </w:tcPr>
          <w:p w14:paraId="79355193">
            <w:pPr>
              <w:jc w:val="center"/>
              <w:rPr>
                <w:sz w:val="24"/>
                <w:lang w:val="zh-CN" w:bidi="zh-CN"/>
              </w:rPr>
            </w:pPr>
          </w:p>
        </w:tc>
        <w:tc>
          <w:tcPr>
            <w:tcW w:w="355" w:type="pct"/>
            <w:tcBorders>
              <w:top w:val="single" w:color="auto" w:sz="4" w:space="0"/>
              <w:left w:val="nil"/>
              <w:bottom w:val="double" w:color="auto" w:sz="4" w:space="0"/>
              <w:right w:val="nil"/>
            </w:tcBorders>
            <w:vAlign w:val="center"/>
          </w:tcPr>
          <w:p w14:paraId="0D8778F4">
            <w:pPr>
              <w:jc w:val="center"/>
              <w:rPr>
                <w:b/>
                <w:sz w:val="24"/>
                <w:lang w:val="zh-CN" w:bidi="zh-CN"/>
              </w:rPr>
            </w:pPr>
            <w:r>
              <w:rPr>
                <w:rFonts w:hint="eastAsia" w:ascii="黑体" w:hAnsi="黑体" w:eastAsia="黑体" w:cs="黑体"/>
                <w:bCs/>
                <w:sz w:val="24"/>
                <w:lang w:val="zh-CN" w:bidi="zh-CN"/>
              </w:rPr>
              <w:t>合计</w:t>
            </w:r>
          </w:p>
        </w:tc>
        <w:tc>
          <w:tcPr>
            <w:tcW w:w="219" w:type="pct"/>
            <w:tcBorders>
              <w:top w:val="single" w:color="auto" w:sz="4" w:space="0"/>
              <w:left w:val="nil"/>
              <w:bottom w:val="double" w:color="auto" w:sz="4" w:space="0"/>
              <w:right w:val="nil"/>
            </w:tcBorders>
            <w:vAlign w:val="center"/>
          </w:tcPr>
          <w:p w14:paraId="2137F418">
            <w:pPr>
              <w:jc w:val="center"/>
              <w:rPr>
                <w:b/>
                <w:sz w:val="24"/>
                <w:lang w:val="zh-CN" w:bidi="zh-CN"/>
              </w:rPr>
            </w:pPr>
          </w:p>
        </w:tc>
        <w:tc>
          <w:tcPr>
            <w:tcW w:w="384" w:type="pct"/>
            <w:tcBorders>
              <w:top w:val="single" w:color="auto" w:sz="4" w:space="0"/>
              <w:left w:val="nil"/>
              <w:bottom w:val="double" w:color="auto" w:sz="4" w:space="0"/>
              <w:right w:val="nil"/>
            </w:tcBorders>
            <w:vAlign w:val="center"/>
          </w:tcPr>
          <w:p w14:paraId="7A9C132F">
            <w:pPr>
              <w:jc w:val="center"/>
              <w:rPr>
                <w:b/>
                <w:sz w:val="24"/>
                <w:lang w:val="zh-CN" w:bidi="zh-CN"/>
              </w:rPr>
            </w:pPr>
          </w:p>
        </w:tc>
        <w:tc>
          <w:tcPr>
            <w:tcW w:w="235" w:type="pct"/>
            <w:tcBorders>
              <w:top w:val="single" w:color="auto" w:sz="4" w:space="0"/>
              <w:left w:val="nil"/>
              <w:bottom w:val="double" w:color="auto" w:sz="4" w:space="0"/>
              <w:right w:val="single" w:color="auto" w:sz="4" w:space="0"/>
            </w:tcBorders>
            <w:vAlign w:val="center"/>
          </w:tcPr>
          <w:p w14:paraId="5098E371">
            <w:pPr>
              <w:jc w:val="center"/>
              <w:rPr>
                <w:b/>
                <w:sz w:val="24"/>
                <w:lang w:val="zh-CN" w:bidi="zh-CN"/>
              </w:rPr>
            </w:pPr>
          </w:p>
        </w:tc>
        <w:tc>
          <w:tcPr>
            <w:tcW w:w="249" w:type="pct"/>
            <w:tcBorders>
              <w:left w:val="single" w:color="auto" w:sz="4" w:space="0"/>
              <w:bottom w:val="double" w:color="auto" w:sz="4" w:space="0"/>
            </w:tcBorders>
            <w:vAlign w:val="center"/>
          </w:tcPr>
          <w:p w14:paraId="145A3926">
            <w:pPr>
              <w:jc w:val="center"/>
              <w:rPr>
                <w:b/>
                <w:sz w:val="24"/>
                <w:lang w:val="zh-CN" w:bidi="zh-CN"/>
              </w:rPr>
            </w:pPr>
          </w:p>
        </w:tc>
        <w:tc>
          <w:tcPr>
            <w:tcW w:w="205" w:type="pct"/>
            <w:tcBorders>
              <w:bottom w:val="double" w:color="auto" w:sz="4" w:space="0"/>
            </w:tcBorders>
            <w:vAlign w:val="center"/>
          </w:tcPr>
          <w:p w14:paraId="644F2B23">
            <w:pPr>
              <w:jc w:val="center"/>
              <w:rPr>
                <w:b/>
                <w:sz w:val="24"/>
                <w:lang w:val="zh-CN" w:bidi="zh-CN"/>
              </w:rPr>
            </w:pPr>
          </w:p>
        </w:tc>
        <w:tc>
          <w:tcPr>
            <w:tcW w:w="243" w:type="pct"/>
            <w:tcBorders>
              <w:bottom w:val="double" w:color="auto" w:sz="4" w:space="0"/>
            </w:tcBorders>
            <w:vAlign w:val="center"/>
          </w:tcPr>
          <w:p w14:paraId="4C36D0BB">
            <w:pPr>
              <w:jc w:val="center"/>
              <w:rPr>
                <w:b/>
                <w:sz w:val="24"/>
                <w:lang w:val="zh-CN" w:bidi="zh-CN"/>
              </w:rPr>
            </w:pPr>
          </w:p>
        </w:tc>
        <w:tc>
          <w:tcPr>
            <w:tcW w:w="216" w:type="pct"/>
            <w:tcBorders>
              <w:bottom w:val="double" w:color="auto" w:sz="4" w:space="0"/>
            </w:tcBorders>
            <w:vAlign w:val="center"/>
          </w:tcPr>
          <w:p w14:paraId="6DF268CD">
            <w:pPr>
              <w:jc w:val="center"/>
              <w:rPr>
                <w:b/>
                <w:sz w:val="24"/>
                <w:lang w:val="zh-CN" w:bidi="zh-CN"/>
              </w:rPr>
            </w:pPr>
          </w:p>
        </w:tc>
        <w:tc>
          <w:tcPr>
            <w:tcW w:w="212" w:type="pct"/>
            <w:tcBorders>
              <w:bottom w:val="double" w:color="auto" w:sz="4" w:space="0"/>
            </w:tcBorders>
            <w:vAlign w:val="center"/>
          </w:tcPr>
          <w:p w14:paraId="07AB7CA2">
            <w:pPr>
              <w:jc w:val="center"/>
              <w:rPr>
                <w:b/>
                <w:sz w:val="24"/>
                <w:lang w:val="zh-CN" w:bidi="zh-CN"/>
              </w:rPr>
            </w:pPr>
          </w:p>
        </w:tc>
        <w:tc>
          <w:tcPr>
            <w:tcW w:w="216" w:type="pct"/>
            <w:tcBorders>
              <w:bottom w:val="double" w:color="auto" w:sz="4" w:space="0"/>
            </w:tcBorders>
            <w:vAlign w:val="center"/>
          </w:tcPr>
          <w:p w14:paraId="58D90594">
            <w:pPr>
              <w:jc w:val="center"/>
              <w:rPr>
                <w:b/>
                <w:sz w:val="24"/>
                <w:lang w:val="zh-CN" w:bidi="zh-CN"/>
              </w:rPr>
            </w:pPr>
          </w:p>
        </w:tc>
        <w:tc>
          <w:tcPr>
            <w:tcW w:w="283" w:type="pct"/>
            <w:tcBorders>
              <w:bottom w:val="double" w:color="auto" w:sz="4" w:space="0"/>
            </w:tcBorders>
            <w:vAlign w:val="center"/>
          </w:tcPr>
          <w:p w14:paraId="18B7D77C">
            <w:pPr>
              <w:jc w:val="center"/>
              <w:rPr>
                <w:b/>
                <w:sz w:val="24"/>
                <w:lang w:val="zh-CN" w:bidi="zh-CN"/>
              </w:rPr>
            </w:pPr>
          </w:p>
        </w:tc>
        <w:tc>
          <w:tcPr>
            <w:tcW w:w="267" w:type="pct"/>
            <w:tcBorders>
              <w:bottom w:val="double" w:color="auto" w:sz="4" w:space="0"/>
            </w:tcBorders>
            <w:vAlign w:val="center"/>
          </w:tcPr>
          <w:p w14:paraId="5FD265EB">
            <w:pPr>
              <w:jc w:val="center"/>
              <w:rPr>
                <w:b/>
                <w:sz w:val="24"/>
                <w:lang w:val="zh-CN" w:bidi="zh-CN"/>
              </w:rPr>
            </w:pPr>
          </w:p>
        </w:tc>
        <w:tc>
          <w:tcPr>
            <w:tcW w:w="280" w:type="pct"/>
            <w:tcBorders>
              <w:bottom w:val="double" w:color="auto" w:sz="4" w:space="0"/>
              <w:right w:val="nil"/>
            </w:tcBorders>
            <w:vAlign w:val="center"/>
          </w:tcPr>
          <w:p w14:paraId="259CD937">
            <w:pPr>
              <w:jc w:val="center"/>
              <w:rPr>
                <w:b/>
                <w:sz w:val="24"/>
                <w:lang w:val="zh-CN" w:bidi="zh-CN"/>
              </w:rPr>
            </w:pPr>
          </w:p>
        </w:tc>
        <w:tc>
          <w:tcPr>
            <w:tcW w:w="280" w:type="pct"/>
            <w:tcBorders>
              <w:bottom w:val="double" w:color="auto" w:sz="4" w:space="0"/>
              <w:right w:val="nil"/>
            </w:tcBorders>
            <w:vAlign w:val="center"/>
          </w:tcPr>
          <w:p w14:paraId="0D45DB97">
            <w:pPr>
              <w:jc w:val="center"/>
              <w:rPr>
                <w:b/>
                <w:sz w:val="24"/>
                <w:lang w:val="zh-CN" w:bidi="zh-CN"/>
              </w:rPr>
            </w:pPr>
          </w:p>
        </w:tc>
        <w:tc>
          <w:tcPr>
            <w:tcW w:w="280" w:type="pct"/>
            <w:tcBorders>
              <w:bottom w:val="double" w:color="auto" w:sz="4" w:space="0"/>
              <w:right w:val="nil"/>
            </w:tcBorders>
            <w:vAlign w:val="center"/>
          </w:tcPr>
          <w:p w14:paraId="0BF2B93C">
            <w:pPr>
              <w:jc w:val="center"/>
              <w:rPr>
                <w:b/>
                <w:sz w:val="24"/>
                <w:lang w:val="zh-CN" w:bidi="zh-CN"/>
              </w:rPr>
            </w:pPr>
          </w:p>
        </w:tc>
        <w:tc>
          <w:tcPr>
            <w:tcW w:w="280" w:type="pct"/>
            <w:tcBorders>
              <w:bottom w:val="double" w:color="auto" w:sz="4" w:space="0"/>
              <w:right w:val="nil"/>
            </w:tcBorders>
            <w:vAlign w:val="center"/>
          </w:tcPr>
          <w:p w14:paraId="6D1F2B79">
            <w:pPr>
              <w:jc w:val="center"/>
              <w:rPr>
                <w:b/>
                <w:sz w:val="24"/>
                <w:lang w:val="zh-CN" w:bidi="zh-CN"/>
              </w:rPr>
            </w:pPr>
          </w:p>
        </w:tc>
      </w:tr>
    </w:tbl>
    <w:p w14:paraId="4C14DD11">
      <w:pPr>
        <w:widowControl/>
        <w:jc w:val="left"/>
        <w:rPr>
          <w:rFonts w:hint="eastAsia" w:ascii="楷体" w:hAnsi="楷体" w:eastAsia="楷体" w:cs="楷体"/>
          <w:kern w:val="0"/>
          <w:sz w:val="24"/>
          <w:lang w:bidi="ar"/>
        </w:rPr>
      </w:pPr>
      <w:r>
        <w:rPr>
          <w:rFonts w:hint="eastAsia" w:ascii="楷体" w:hAnsi="楷体" w:eastAsia="楷体" w:cs="楷体"/>
          <w:kern w:val="0"/>
          <w:sz w:val="24"/>
          <w:lang w:bidi="ar"/>
        </w:rPr>
        <w:t>注：1.填列的基金应包括从申报机构设立以来管理的全部基金（不含项目基金），如有特殊情况请附详细说明。子基金管理机构或为同一控股股东、同一实际控制人旗下的管理机构、同一委派管理团队负责的管理机构，在管或历史管理基金案例请予以注明。</w:t>
      </w:r>
    </w:p>
    <w:p w14:paraId="5771A546">
      <w:pPr>
        <w:widowControl/>
        <w:jc w:val="left"/>
        <w:rPr>
          <w:rFonts w:hint="eastAsia" w:ascii="楷体" w:hAnsi="楷体" w:eastAsia="楷体" w:cs="楷体"/>
          <w:kern w:val="0"/>
          <w:sz w:val="24"/>
        </w:rPr>
      </w:pPr>
      <w:r>
        <w:rPr>
          <w:rFonts w:hint="eastAsia" w:ascii="楷体" w:hAnsi="楷体" w:eastAsia="楷体" w:cs="楷体"/>
          <w:kern w:val="0"/>
          <w:sz w:val="24"/>
          <w:lang w:bidi="ar"/>
        </w:rPr>
        <w:t>2.“基金名称”请填写全称，美元基金请予以标识。</w:t>
      </w:r>
    </w:p>
    <w:p w14:paraId="3DDE4EF0">
      <w:pPr>
        <w:widowControl/>
        <w:jc w:val="left"/>
        <w:rPr>
          <w:rFonts w:hint="eastAsia" w:ascii="楷体" w:hAnsi="楷体" w:eastAsia="楷体" w:cs="楷体"/>
          <w:kern w:val="0"/>
          <w:sz w:val="24"/>
          <w:lang w:bidi="ar"/>
        </w:rPr>
      </w:pPr>
      <w:r>
        <w:rPr>
          <w:rFonts w:hint="eastAsia" w:ascii="楷体" w:hAnsi="楷体" w:eastAsia="楷体" w:cs="楷体"/>
          <w:kern w:val="0"/>
          <w:sz w:val="24"/>
          <w:lang w:bidi="ar"/>
        </w:rPr>
        <w:t>3.“基金存续期”请填写投资期+退出期+延长期年限，如“4</w:t>
      </w:r>
      <w:r>
        <w:rPr>
          <w:rFonts w:ascii="楷体" w:hAnsi="楷体" w:eastAsia="楷体" w:cs="楷体"/>
          <w:kern w:val="0"/>
          <w:sz w:val="24"/>
          <w:lang w:bidi="ar"/>
        </w:rPr>
        <w:t>+3+2</w:t>
      </w:r>
      <w:r>
        <w:rPr>
          <w:rFonts w:hint="eastAsia" w:ascii="楷体" w:hAnsi="楷体" w:eastAsia="楷体" w:cs="楷体"/>
          <w:kern w:val="0"/>
          <w:sz w:val="24"/>
          <w:lang w:bidi="ar"/>
        </w:rPr>
        <w:t>”。</w:t>
      </w:r>
    </w:p>
    <w:p w14:paraId="1487253B">
      <w:pPr>
        <w:widowControl/>
        <w:jc w:val="left"/>
        <w:rPr>
          <w:rFonts w:hint="eastAsia" w:ascii="楷体" w:hAnsi="楷体" w:eastAsia="楷体" w:cs="楷体"/>
          <w:kern w:val="0"/>
          <w:sz w:val="24"/>
        </w:rPr>
      </w:pPr>
      <w:r>
        <w:rPr>
          <w:rFonts w:hint="eastAsia" w:ascii="楷体" w:hAnsi="楷体" w:eastAsia="楷体" w:cs="楷体"/>
          <w:kern w:val="0"/>
          <w:sz w:val="24"/>
          <w:lang w:bidi="ar"/>
        </w:rPr>
        <w:t>4.近三年新增实缴金额、净资产及估值、DPI计算应提供相应证明材料及测算数据。</w:t>
      </w:r>
    </w:p>
    <w:p w14:paraId="1FAC0C52">
      <w:pPr>
        <w:widowControl/>
        <w:jc w:val="left"/>
        <w:rPr>
          <w:rFonts w:hint="eastAsia" w:ascii="楷体" w:hAnsi="楷体" w:eastAsia="楷体" w:cs="楷体"/>
          <w:kern w:val="0"/>
          <w:sz w:val="24"/>
          <w:lang w:bidi="ar"/>
        </w:rPr>
      </w:pPr>
      <w:r>
        <w:rPr>
          <w:rFonts w:hint="eastAsia" w:ascii="楷体" w:hAnsi="楷体" w:eastAsia="楷体" w:cs="楷体"/>
          <w:kern w:val="0"/>
          <w:sz w:val="24"/>
          <w:lang w:bidi="ar"/>
        </w:rPr>
        <w:t>5.资本分红率（DPI）=基金累计向出资人分配金额/基金出资人累计实缴金额。</w:t>
      </w:r>
    </w:p>
    <w:p w14:paraId="0F6C9171">
      <w:pPr>
        <w:widowControl/>
        <w:jc w:val="left"/>
        <w:rPr>
          <w:rFonts w:hint="eastAsia" w:ascii="楷体" w:hAnsi="楷体" w:eastAsia="楷体" w:cs="楷体"/>
          <w:kern w:val="0"/>
          <w:sz w:val="24"/>
          <w:lang w:bidi="ar"/>
        </w:rPr>
      </w:pPr>
      <w:r>
        <w:rPr>
          <w:rFonts w:hint="eastAsia" w:ascii="楷体" w:hAnsi="楷体" w:eastAsia="楷体" w:cs="楷体"/>
          <w:kern w:val="0"/>
          <w:sz w:val="24"/>
          <w:lang w:val="en-US" w:eastAsia="zh-CN" w:bidi="ar"/>
        </w:rPr>
        <w:t>6</w:t>
      </w:r>
      <w:r>
        <w:rPr>
          <w:rFonts w:hint="eastAsia" w:ascii="楷体" w:hAnsi="楷体" w:eastAsia="楷体" w:cs="楷体"/>
          <w:kern w:val="0"/>
          <w:sz w:val="24"/>
          <w:lang w:bidi="ar"/>
        </w:rPr>
        <w:t>.</w:t>
      </w:r>
      <w:r>
        <w:rPr>
          <w:rFonts w:hint="eastAsia" w:ascii="楷体" w:hAnsi="楷体" w:eastAsia="楷体" w:cs="楷体"/>
          <w:kern w:val="0"/>
          <w:sz w:val="24"/>
          <w:lang w:val="en-US" w:eastAsia="zh-CN" w:bidi="ar"/>
        </w:rPr>
        <w:t>平台合作经验</w:t>
      </w:r>
      <w:r>
        <w:rPr>
          <w:rFonts w:hint="eastAsia" w:ascii="楷体" w:hAnsi="楷体" w:eastAsia="楷体" w:cs="楷体"/>
          <w:kern w:val="0"/>
          <w:sz w:val="24"/>
          <w:lang w:bidi="ar"/>
        </w:rPr>
        <w:t>：若基金出资人中存在</w:t>
      </w:r>
      <w:r>
        <w:rPr>
          <w:rFonts w:hint="eastAsia" w:ascii="楷体" w:hAnsi="楷体" w:eastAsia="楷体" w:cs="楷体"/>
          <w:b/>
          <w:bCs/>
          <w:kern w:val="0"/>
          <w:sz w:val="24"/>
          <w:lang w:bidi="ar"/>
        </w:rPr>
        <w:t>省、市及县（区）政府平台公司</w:t>
      </w:r>
      <w:r>
        <w:rPr>
          <w:rFonts w:hint="eastAsia" w:ascii="楷体" w:hAnsi="楷体" w:eastAsia="楷体" w:cs="楷体"/>
          <w:kern w:val="0"/>
          <w:sz w:val="24"/>
          <w:lang w:bidi="ar"/>
        </w:rPr>
        <w:t>出资的，请另附页说明</w:t>
      </w:r>
      <w:r>
        <w:rPr>
          <w:rFonts w:hint="eastAsia" w:ascii="楷体" w:hAnsi="楷体" w:eastAsia="楷体" w:cs="楷体"/>
          <w:kern w:val="0"/>
          <w:sz w:val="24"/>
          <w:lang w:val="en-US" w:eastAsia="zh-CN" w:bidi="ar"/>
        </w:rPr>
        <w:t>实缴到位金额和认缴金额，返投要求及返投完成情况</w:t>
      </w:r>
      <w:r>
        <w:rPr>
          <w:rFonts w:hint="eastAsia" w:ascii="楷体" w:hAnsi="楷体" w:eastAsia="楷体" w:cs="楷体"/>
          <w:kern w:val="0"/>
          <w:sz w:val="24"/>
          <w:lang w:bidi="ar"/>
        </w:rPr>
        <w:t>。</w:t>
      </w:r>
    </w:p>
    <w:p w14:paraId="645C55D0">
      <w:pPr>
        <w:widowControl/>
        <w:jc w:val="left"/>
        <w:rPr>
          <w:rFonts w:hint="eastAsia"/>
        </w:rPr>
      </w:pPr>
      <w:r>
        <w:rPr>
          <w:rFonts w:hint="eastAsia" w:ascii="楷体" w:hAnsi="楷体" w:eastAsia="楷体" w:cs="楷体"/>
          <w:kern w:val="0"/>
          <w:sz w:val="24"/>
          <w:lang w:val="en-US" w:eastAsia="zh-CN" w:bidi="ar"/>
        </w:rPr>
        <w:t>7</w:t>
      </w:r>
      <w:r>
        <w:rPr>
          <w:rFonts w:hint="eastAsia" w:ascii="楷体" w:hAnsi="楷体" w:eastAsia="楷体" w:cs="楷体"/>
          <w:kern w:val="0"/>
          <w:sz w:val="24"/>
          <w:lang w:bidi="ar"/>
        </w:rPr>
        <w:t>.过往返投完成情况：</w:t>
      </w:r>
      <w:r>
        <w:rPr>
          <w:rFonts w:hint="eastAsia" w:ascii="楷体" w:hAnsi="楷体" w:eastAsia="楷体" w:cs="楷体"/>
          <w:kern w:val="0"/>
          <w:sz w:val="24"/>
          <w:lang w:val="en-US" w:eastAsia="zh-CN" w:bidi="ar"/>
        </w:rPr>
        <w:t>有返投要求的基金和完成返投的基金请予以标识</w:t>
      </w:r>
      <w:r>
        <w:rPr>
          <w:rFonts w:hint="eastAsia" w:ascii="楷体" w:hAnsi="楷体" w:eastAsia="楷体" w:cs="楷体"/>
          <w:kern w:val="0"/>
          <w:sz w:val="24"/>
          <w:lang w:bidi="ar"/>
        </w:rPr>
        <w:t>。</w:t>
      </w:r>
    </w:p>
    <w:p w14:paraId="02EBF1E0">
      <w:pPr>
        <w:widowControl/>
        <w:jc w:val="left"/>
        <w:rPr>
          <w:rFonts w:ascii="Times New Roman" w:hAnsi="Times New Roman" w:eastAsia="Times New Roman"/>
          <w:kern w:val="0"/>
          <w:sz w:val="28"/>
          <w:szCs w:val="28"/>
        </w:rPr>
      </w:pPr>
      <w:r>
        <w:rPr>
          <w:rFonts w:hint="eastAsia" w:ascii="楷体" w:hAnsi="楷体" w:eastAsia="楷体" w:cs="楷体"/>
          <w:kern w:val="0"/>
          <w:sz w:val="24"/>
          <w:lang w:val="en-US" w:eastAsia="zh-CN" w:bidi="ar"/>
        </w:rPr>
        <w:t>8</w:t>
      </w:r>
      <w:r>
        <w:rPr>
          <w:rFonts w:hint="eastAsia" w:ascii="楷体" w:hAnsi="楷体" w:eastAsia="楷体" w:cs="楷体"/>
          <w:kern w:val="0"/>
          <w:sz w:val="24"/>
          <w:lang w:bidi="ar"/>
        </w:rPr>
        <w:t>.数据截至2025年7月31日。</w:t>
      </w:r>
      <w:r>
        <w:rPr>
          <w:rFonts w:hint="eastAsia" w:ascii="Times New Roman" w:hAnsi="Times New Roman" w:eastAsia="Times New Roman"/>
          <w:kern w:val="0"/>
          <w:sz w:val="24"/>
          <w:lang w:bidi="ar"/>
        </w:rPr>
        <w:br w:type="page"/>
      </w:r>
      <w:r>
        <w:rPr>
          <w:rFonts w:hint="eastAsia" w:ascii="仿宋_GB2312" w:hAnsi="仿宋_GB2312" w:eastAsia="仿宋_GB2312" w:cs="仿宋_GB2312"/>
          <w:b/>
          <w:kern w:val="0"/>
          <w:sz w:val="24"/>
          <w:lang w:bidi="ar"/>
        </w:rPr>
        <w:t>附5（格式）</w:t>
      </w:r>
    </w:p>
    <w:p w14:paraId="30AACB8F">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申报机构及管理团队核心人员在申报基金所属投资领域成功投资案例表</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64"/>
        <w:gridCol w:w="1163"/>
        <w:gridCol w:w="1267"/>
        <w:gridCol w:w="899"/>
        <w:gridCol w:w="879"/>
        <w:gridCol w:w="939"/>
        <w:gridCol w:w="947"/>
        <w:gridCol w:w="1191"/>
        <w:gridCol w:w="870"/>
        <w:gridCol w:w="791"/>
        <w:gridCol w:w="734"/>
        <w:gridCol w:w="1043"/>
        <w:gridCol w:w="1372"/>
      </w:tblGrid>
      <w:tr w14:paraId="68F3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34FF4BC">
            <w:pPr>
              <w:autoSpaceDE w:val="0"/>
              <w:snapToGrid w:val="0"/>
              <w:jc w:val="center"/>
              <w:rPr>
                <w:rFonts w:hint="eastAsia" w:ascii="黑体" w:hAnsi="宋体" w:eastAsia="黑体" w:cs="黑体"/>
                <w:sz w:val="24"/>
              </w:rPr>
            </w:pPr>
            <w:r>
              <w:rPr>
                <w:rFonts w:hint="eastAsia" w:ascii="黑体" w:hAnsi="宋体" w:eastAsia="黑体" w:cs="黑体"/>
                <w:sz w:val="24"/>
                <w:lang w:bidi="ar"/>
              </w:rPr>
              <w:t>序号</w:t>
            </w: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4D6C9B3A">
            <w:pPr>
              <w:autoSpaceDE w:val="0"/>
              <w:snapToGrid w:val="0"/>
              <w:jc w:val="center"/>
              <w:rPr>
                <w:rFonts w:hint="eastAsia" w:ascii="黑体" w:hAnsi="宋体" w:eastAsia="黑体" w:cs="黑体"/>
                <w:sz w:val="24"/>
              </w:rPr>
            </w:pPr>
            <w:r>
              <w:rPr>
                <w:rFonts w:hint="eastAsia" w:ascii="黑体" w:hAnsi="宋体" w:eastAsia="黑体" w:cs="黑体"/>
                <w:sz w:val="24"/>
                <w:lang w:bidi="ar"/>
              </w:rPr>
              <w:t>项目</w:t>
            </w:r>
          </w:p>
          <w:p w14:paraId="5A8BCC1F">
            <w:pPr>
              <w:autoSpaceDE w:val="0"/>
              <w:snapToGrid w:val="0"/>
              <w:jc w:val="center"/>
              <w:rPr>
                <w:rFonts w:hint="eastAsia" w:ascii="黑体" w:hAnsi="宋体" w:eastAsia="黑体" w:cs="黑体"/>
                <w:sz w:val="24"/>
              </w:rPr>
            </w:pPr>
            <w:r>
              <w:rPr>
                <w:rFonts w:hint="eastAsia" w:ascii="黑体" w:hAnsi="宋体" w:eastAsia="黑体" w:cs="黑体"/>
                <w:sz w:val="24"/>
                <w:lang w:bidi="ar"/>
              </w:rPr>
              <w:t>名称</w:t>
            </w: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022A91D">
            <w:pPr>
              <w:autoSpaceDE w:val="0"/>
              <w:snapToGrid w:val="0"/>
              <w:jc w:val="center"/>
              <w:rPr>
                <w:rFonts w:hint="eastAsia" w:ascii="黑体" w:hAnsi="宋体" w:eastAsia="黑体" w:cs="黑体"/>
                <w:sz w:val="24"/>
              </w:rPr>
            </w:pPr>
            <w:r>
              <w:rPr>
                <w:rFonts w:hint="eastAsia" w:ascii="黑体" w:hAnsi="宋体" w:eastAsia="黑体" w:cs="黑体"/>
                <w:sz w:val="24"/>
                <w:lang w:bidi="ar"/>
              </w:rPr>
              <w:t>所属基金名称</w:t>
            </w: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BE8DF0">
            <w:pPr>
              <w:autoSpaceDE w:val="0"/>
              <w:snapToGrid w:val="0"/>
              <w:jc w:val="center"/>
              <w:rPr>
                <w:rFonts w:hint="eastAsia" w:ascii="黑体" w:hAnsi="宋体" w:eastAsia="黑体" w:cs="黑体"/>
                <w:sz w:val="24"/>
              </w:rPr>
            </w:pPr>
            <w:r>
              <w:rPr>
                <w:rFonts w:hint="eastAsia" w:ascii="黑体" w:hAnsi="宋体" w:eastAsia="黑体" w:cs="黑体"/>
                <w:sz w:val="24"/>
                <w:lang w:bidi="ar"/>
              </w:rPr>
              <w:t>所属基金</w:t>
            </w:r>
          </w:p>
          <w:p w14:paraId="0557DFD9">
            <w:pPr>
              <w:autoSpaceDE w:val="0"/>
              <w:snapToGrid w:val="0"/>
              <w:jc w:val="center"/>
              <w:rPr>
                <w:rFonts w:hint="eastAsia" w:ascii="黑体" w:hAnsi="宋体" w:eastAsia="黑体" w:cs="黑体"/>
                <w:sz w:val="24"/>
              </w:rPr>
            </w:pPr>
            <w:r>
              <w:rPr>
                <w:rFonts w:hint="eastAsia" w:ascii="黑体" w:hAnsi="宋体" w:eastAsia="黑体" w:cs="黑体"/>
                <w:sz w:val="24"/>
                <w:lang w:bidi="ar"/>
              </w:rPr>
              <w:t>管理人</w:t>
            </w: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17332907">
            <w:pPr>
              <w:autoSpaceDE w:val="0"/>
              <w:snapToGrid w:val="0"/>
              <w:jc w:val="center"/>
              <w:rPr>
                <w:rFonts w:hint="eastAsia" w:ascii="黑体" w:hAnsi="宋体" w:eastAsia="黑体" w:cs="黑体"/>
                <w:sz w:val="24"/>
              </w:rPr>
            </w:pPr>
            <w:r>
              <w:rPr>
                <w:rFonts w:hint="eastAsia" w:ascii="黑体" w:hAnsi="宋体" w:eastAsia="黑体" w:cs="黑体"/>
                <w:sz w:val="24"/>
                <w:lang w:bidi="ar"/>
              </w:rPr>
              <w:t>投资</w:t>
            </w:r>
          </w:p>
          <w:p w14:paraId="20B9B6EE">
            <w:pPr>
              <w:autoSpaceDE w:val="0"/>
              <w:snapToGrid w:val="0"/>
              <w:jc w:val="center"/>
              <w:rPr>
                <w:rFonts w:hint="eastAsia" w:ascii="黑体" w:hAnsi="宋体" w:eastAsia="黑体" w:cs="黑体"/>
                <w:sz w:val="24"/>
              </w:rPr>
            </w:pPr>
            <w:r>
              <w:rPr>
                <w:rFonts w:hint="eastAsia" w:ascii="黑体" w:hAnsi="宋体" w:eastAsia="黑体" w:cs="黑体"/>
                <w:sz w:val="24"/>
                <w:lang w:bidi="ar"/>
              </w:rPr>
              <w:t>时间</w:t>
            </w: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0FAB8395">
            <w:pPr>
              <w:autoSpaceDE w:val="0"/>
              <w:snapToGrid w:val="0"/>
              <w:jc w:val="center"/>
              <w:rPr>
                <w:rFonts w:hint="eastAsia" w:ascii="黑体" w:hAnsi="宋体" w:eastAsia="黑体" w:cs="黑体"/>
                <w:sz w:val="24"/>
              </w:rPr>
            </w:pPr>
            <w:r>
              <w:rPr>
                <w:rFonts w:hint="eastAsia" w:ascii="黑体" w:hAnsi="宋体" w:eastAsia="黑体" w:cs="黑体"/>
                <w:sz w:val="24"/>
                <w:lang w:bidi="ar"/>
              </w:rPr>
              <w:t>投资</w:t>
            </w:r>
          </w:p>
          <w:p w14:paraId="41E3AAAB">
            <w:pPr>
              <w:autoSpaceDE w:val="0"/>
              <w:snapToGrid w:val="0"/>
              <w:jc w:val="center"/>
              <w:rPr>
                <w:rFonts w:hint="eastAsia" w:ascii="黑体" w:hAnsi="宋体" w:eastAsia="黑体" w:cs="黑体"/>
                <w:sz w:val="24"/>
              </w:rPr>
            </w:pPr>
            <w:r>
              <w:rPr>
                <w:rFonts w:hint="eastAsia" w:ascii="黑体" w:hAnsi="宋体" w:eastAsia="黑体" w:cs="黑体"/>
                <w:sz w:val="24"/>
                <w:lang w:bidi="ar"/>
              </w:rPr>
              <w:t>年限</w:t>
            </w: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56173D28">
            <w:pPr>
              <w:autoSpaceDE w:val="0"/>
              <w:snapToGrid w:val="0"/>
              <w:jc w:val="center"/>
              <w:rPr>
                <w:rFonts w:hint="eastAsia" w:ascii="黑体" w:hAnsi="宋体" w:eastAsia="黑体" w:cs="黑体"/>
                <w:sz w:val="24"/>
              </w:rPr>
            </w:pPr>
            <w:r>
              <w:rPr>
                <w:rFonts w:hint="eastAsia" w:ascii="黑体" w:hAnsi="宋体" w:eastAsia="黑体" w:cs="黑体"/>
                <w:sz w:val="24"/>
                <w:lang w:bidi="ar"/>
              </w:rPr>
              <w:t>所属</w:t>
            </w:r>
          </w:p>
          <w:p w14:paraId="54921BF8">
            <w:pPr>
              <w:autoSpaceDE w:val="0"/>
              <w:snapToGrid w:val="0"/>
              <w:jc w:val="center"/>
              <w:rPr>
                <w:rFonts w:hint="eastAsia" w:ascii="黑体" w:hAnsi="宋体" w:eastAsia="黑体" w:cs="黑体"/>
                <w:sz w:val="24"/>
              </w:rPr>
            </w:pPr>
            <w:r>
              <w:rPr>
                <w:rFonts w:hint="eastAsia" w:ascii="黑体" w:hAnsi="宋体" w:eastAsia="黑体" w:cs="黑体"/>
                <w:sz w:val="24"/>
                <w:lang w:bidi="ar"/>
              </w:rPr>
              <w:t>行业</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0447DD47">
            <w:pPr>
              <w:autoSpaceDE w:val="0"/>
              <w:snapToGrid w:val="0"/>
              <w:jc w:val="center"/>
              <w:rPr>
                <w:rFonts w:hint="eastAsia" w:ascii="黑体" w:hAnsi="宋体" w:eastAsia="黑体" w:cs="黑体"/>
                <w:sz w:val="24"/>
              </w:rPr>
            </w:pPr>
            <w:r>
              <w:rPr>
                <w:rFonts w:hint="eastAsia" w:ascii="黑体" w:hAnsi="宋体" w:eastAsia="黑体" w:cs="黑体"/>
                <w:sz w:val="24"/>
                <w:lang w:bidi="ar"/>
              </w:rPr>
              <w:t>项目</w:t>
            </w:r>
          </w:p>
          <w:p w14:paraId="54009AA6">
            <w:pPr>
              <w:autoSpaceDE w:val="0"/>
              <w:snapToGrid w:val="0"/>
              <w:jc w:val="center"/>
              <w:rPr>
                <w:rFonts w:hint="eastAsia" w:ascii="黑体" w:hAnsi="宋体" w:eastAsia="黑体" w:cs="黑体"/>
                <w:sz w:val="24"/>
              </w:rPr>
            </w:pPr>
            <w:r>
              <w:rPr>
                <w:rFonts w:hint="eastAsia" w:ascii="黑体" w:hAnsi="宋体" w:eastAsia="黑体" w:cs="黑体"/>
                <w:sz w:val="24"/>
                <w:lang w:bidi="ar"/>
              </w:rPr>
              <w:t>地点</w:t>
            </w: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3639B270">
            <w:pPr>
              <w:autoSpaceDE w:val="0"/>
              <w:snapToGrid w:val="0"/>
              <w:jc w:val="center"/>
              <w:rPr>
                <w:rFonts w:hint="eastAsia" w:ascii="黑体" w:hAnsi="宋体" w:eastAsia="黑体" w:cs="黑体"/>
                <w:sz w:val="24"/>
              </w:rPr>
            </w:pPr>
            <w:r>
              <w:rPr>
                <w:rFonts w:hint="eastAsia" w:ascii="黑体" w:hAnsi="宋体" w:eastAsia="黑体" w:cs="黑体"/>
                <w:sz w:val="24"/>
                <w:lang w:bidi="ar"/>
              </w:rPr>
              <w:t>投资金额(万元)</w:t>
            </w:r>
          </w:p>
        </w:tc>
        <w:tc>
          <w:tcPr>
            <w:tcW w:w="307" w:type="pct"/>
            <w:tcBorders>
              <w:top w:val="single" w:color="auto" w:sz="4" w:space="0"/>
              <w:left w:val="single" w:color="auto" w:sz="4" w:space="0"/>
              <w:bottom w:val="single" w:color="auto" w:sz="4" w:space="0"/>
              <w:right w:val="single" w:color="auto" w:sz="4" w:space="0"/>
              <w:tl2br w:val="nil"/>
              <w:tr2bl w:val="nil"/>
            </w:tcBorders>
            <w:vAlign w:val="center"/>
          </w:tcPr>
          <w:p w14:paraId="5E7F4E40">
            <w:pPr>
              <w:autoSpaceDE w:val="0"/>
              <w:snapToGrid w:val="0"/>
              <w:jc w:val="center"/>
              <w:rPr>
                <w:rFonts w:hint="eastAsia" w:ascii="黑体" w:hAnsi="宋体" w:eastAsia="黑体" w:cs="黑体"/>
                <w:sz w:val="24"/>
              </w:rPr>
            </w:pPr>
            <w:r>
              <w:rPr>
                <w:rFonts w:hint="eastAsia" w:ascii="黑体" w:hAnsi="宋体" w:eastAsia="黑体" w:cs="黑体"/>
                <w:sz w:val="24"/>
                <w:lang w:bidi="ar"/>
              </w:rPr>
              <w:t>退出</w:t>
            </w:r>
          </w:p>
          <w:p w14:paraId="54E9C5BD">
            <w:pPr>
              <w:autoSpaceDE w:val="0"/>
              <w:snapToGrid w:val="0"/>
              <w:jc w:val="center"/>
              <w:rPr>
                <w:rFonts w:hint="eastAsia" w:ascii="黑体" w:hAnsi="宋体" w:eastAsia="黑体" w:cs="黑体"/>
                <w:sz w:val="24"/>
              </w:rPr>
            </w:pPr>
            <w:r>
              <w:rPr>
                <w:rFonts w:hint="eastAsia" w:ascii="黑体" w:hAnsi="宋体" w:eastAsia="黑体" w:cs="黑体"/>
                <w:sz w:val="24"/>
                <w:lang w:bidi="ar"/>
              </w:rPr>
              <w:t>情况</w:t>
            </w: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2753D15B">
            <w:pPr>
              <w:autoSpaceDE w:val="0"/>
              <w:snapToGrid w:val="0"/>
              <w:jc w:val="center"/>
              <w:rPr>
                <w:rFonts w:hint="eastAsia" w:ascii="黑体" w:hAnsi="宋体" w:eastAsia="黑体" w:cs="黑体"/>
                <w:sz w:val="24"/>
              </w:rPr>
            </w:pPr>
            <w:r>
              <w:rPr>
                <w:rFonts w:hint="eastAsia" w:ascii="黑体" w:hAnsi="宋体" w:eastAsia="黑体" w:cs="黑体"/>
                <w:sz w:val="24"/>
                <w:lang w:bidi="ar"/>
              </w:rPr>
              <w:t>退出</w:t>
            </w:r>
          </w:p>
          <w:p w14:paraId="559366E6">
            <w:pPr>
              <w:autoSpaceDE w:val="0"/>
              <w:snapToGrid w:val="0"/>
              <w:jc w:val="center"/>
              <w:rPr>
                <w:rFonts w:hint="eastAsia" w:ascii="黑体" w:hAnsi="宋体" w:eastAsia="黑体" w:cs="黑体"/>
                <w:sz w:val="24"/>
              </w:rPr>
            </w:pPr>
            <w:r>
              <w:rPr>
                <w:rFonts w:hint="eastAsia" w:ascii="黑体" w:hAnsi="宋体" w:eastAsia="黑体" w:cs="黑体"/>
                <w:sz w:val="24"/>
                <w:lang w:bidi="ar"/>
              </w:rPr>
              <w:t>方式</w:t>
            </w: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2DF7367">
            <w:pPr>
              <w:autoSpaceDE w:val="0"/>
              <w:snapToGrid w:val="0"/>
              <w:jc w:val="center"/>
              <w:rPr>
                <w:rFonts w:hint="eastAsia" w:ascii="黑体" w:hAnsi="宋体" w:eastAsia="黑体" w:cs="黑体"/>
                <w:sz w:val="24"/>
              </w:rPr>
            </w:pPr>
            <w:r>
              <w:rPr>
                <w:rFonts w:hint="eastAsia" w:ascii="黑体" w:hAnsi="宋体" w:eastAsia="黑体" w:cs="黑体"/>
                <w:sz w:val="24"/>
                <w:lang w:bidi="ar"/>
              </w:rPr>
              <w:t>是否</w:t>
            </w:r>
          </w:p>
          <w:p w14:paraId="215AF4D6">
            <w:pPr>
              <w:autoSpaceDE w:val="0"/>
              <w:snapToGrid w:val="0"/>
              <w:jc w:val="center"/>
              <w:rPr>
                <w:rFonts w:hint="eastAsia" w:ascii="黑体" w:hAnsi="宋体" w:eastAsia="黑体" w:cs="黑体"/>
                <w:sz w:val="24"/>
              </w:rPr>
            </w:pPr>
            <w:r>
              <w:rPr>
                <w:rFonts w:hint="eastAsia" w:ascii="黑体" w:hAnsi="宋体" w:eastAsia="黑体" w:cs="黑体"/>
                <w:sz w:val="24"/>
                <w:lang w:bidi="ar"/>
              </w:rPr>
              <w:t>领投</w:t>
            </w:r>
          </w:p>
        </w:tc>
        <w:tc>
          <w:tcPr>
            <w:tcW w:w="368" w:type="pct"/>
            <w:tcBorders>
              <w:top w:val="single" w:color="auto" w:sz="4" w:space="0"/>
              <w:left w:val="single" w:color="auto" w:sz="4" w:space="0"/>
              <w:bottom w:val="single" w:color="auto" w:sz="4" w:space="0"/>
              <w:right w:val="single" w:color="auto" w:sz="4" w:space="0"/>
              <w:tl2br w:val="nil"/>
              <w:tr2bl w:val="nil"/>
            </w:tcBorders>
            <w:vAlign w:val="center"/>
          </w:tcPr>
          <w:p w14:paraId="396F74FB">
            <w:pPr>
              <w:autoSpaceDE w:val="0"/>
              <w:snapToGrid w:val="0"/>
              <w:jc w:val="center"/>
              <w:rPr>
                <w:rFonts w:hint="eastAsia" w:ascii="黑体" w:hAnsi="宋体" w:eastAsia="黑体" w:cs="黑体"/>
                <w:sz w:val="24"/>
              </w:rPr>
            </w:pPr>
            <w:r>
              <w:rPr>
                <w:rFonts w:hint="eastAsia" w:ascii="黑体" w:hAnsi="宋体" w:eastAsia="黑体" w:cs="黑体"/>
                <w:sz w:val="24"/>
                <w:lang w:bidi="ar"/>
              </w:rPr>
              <w:t>投资回报倍数</w:t>
            </w:r>
          </w:p>
        </w:tc>
        <w:tc>
          <w:tcPr>
            <w:tcW w:w="484" w:type="pct"/>
            <w:tcBorders>
              <w:top w:val="single" w:color="auto" w:sz="4" w:space="0"/>
              <w:left w:val="single" w:color="auto" w:sz="4" w:space="0"/>
              <w:bottom w:val="single" w:color="auto" w:sz="4" w:space="0"/>
              <w:right w:val="single" w:color="auto" w:sz="4" w:space="0"/>
              <w:tl2br w:val="nil"/>
              <w:tr2bl w:val="nil"/>
            </w:tcBorders>
            <w:vAlign w:val="center"/>
          </w:tcPr>
          <w:p w14:paraId="03E7A6B7">
            <w:pPr>
              <w:autoSpaceDE w:val="0"/>
              <w:snapToGrid w:val="0"/>
              <w:jc w:val="center"/>
              <w:rPr>
                <w:rFonts w:hint="eastAsia" w:ascii="黑体" w:hAnsi="宋体" w:eastAsia="黑体" w:cs="黑体"/>
                <w:sz w:val="24"/>
              </w:rPr>
            </w:pPr>
            <w:r>
              <w:rPr>
                <w:rFonts w:hint="eastAsia" w:ascii="黑体" w:hAnsi="宋体" w:eastAsia="黑体" w:cs="黑体"/>
                <w:sz w:val="24"/>
                <w:lang w:bidi="ar"/>
              </w:rPr>
              <w:t>年化收益率（单利）</w:t>
            </w:r>
          </w:p>
        </w:tc>
      </w:tr>
      <w:tr w14:paraId="622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E833987">
            <w:pPr>
              <w:autoSpaceDE w:val="0"/>
              <w:jc w:val="center"/>
              <w:rPr>
                <w:rFonts w:ascii="Times New Roman" w:hAnsi="Times New Roman" w:eastAsia="仿宋_GB2312" w:cs="仿宋_GB2312"/>
                <w:sz w:val="24"/>
              </w:rPr>
            </w:pP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6B42D259">
            <w:pPr>
              <w:autoSpaceDE w:val="0"/>
              <w:jc w:val="center"/>
              <w:rPr>
                <w:rFonts w:ascii="Times New Roman" w:hAnsi="Times New Roman" w:eastAsia="仿宋_GB2312" w:cs="仿宋_GB2312"/>
                <w:sz w:val="24"/>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D8C8628">
            <w:pPr>
              <w:autoSpaceDE w:val="0"/>
              <w:jc w:val="center"/>
              <w:rPr>
                <w:rFonts w:ascii="Times New Roman" w:hAnsi="Times New Roman" w:eastAsia="仿宋_GB2312" w:cs="仿宋_GB2312"/>
                <w:sz w:val="24"/>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1303A70B">
            <w:pPr>
              <w:autoSpaceDE w:val="0"/>
              <w:jc w:val="center"/>
              <w:rPr>
                <w:rFonts w:ascii="Times New Roman" w:hAnsi="Times New Roman" w:eastAsia="仿宋_GB2312" w:cs="仿宋_GB2312"/>
                <w:sz w:val="24"/>
              </w:rPr>
            </w:pP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0E2C03E0">
            <w:pPr>
              <w:autoSpaceDE w:val="0"/>
              <w:jc w:val="center"/>
              <w:rPr>
                <w:rFonts w:ascii="Times New Roman" w:hAnsi="Times New Roman" w:eastAsia="仿宋_GB2312" w:cs="仿宋_GB2312"/>
                <w:sz w:val="24"/>
              </w:rPr>
            </w:pP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499D68AA">
            <w:pPr>
              <w:autoSpaceDE w:val="0"/>
              <w:jc w:val="center"/>
              <w:rPr>
                <w:rFonts w:ascii="Times New Roman" w:hAnsi="Times New Roman" w:eastAsia="仿宋_GB2312" w:cs="仿宋_GB2312"/>
                <w:sz w:val="24"/>
              </w:rPr>
            </w:pP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36C515C1">
            <w:pPr>
              <w:autoSpaceDE w:val="0"/>
              <w:jc w:val="center"/>
              <w:rPr>
                <w:rFonts w:ascii="Times New Roman" w:hAnsi="Times New Roman" w:eastAsia="仿宋_GB2312" w:cs="仿宋_GB2312"/>
                <w:sz w:val="24"/>
              </w:rPr>
            </w:pP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41E05857">
            <w:pPr>
              <w:autoSpaceDE w:val="0"/>
              <w:jc w:val="center"/>
              <w:rPr>
                <w:rFonts w:ascii="Times New Roman" w:hAnsi="Times New Roman" w:eastAsia="仿宋_GB2312" w:cs="仿宋_GB2312"/>
                <w:sz w:val="24"/>
              </w:rPr>
            </w:pP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56A9E988">
            <w:pPr>
              <w:autoSpaceDE w:val="0"/>
              <w:jc w:val="center"/>
              <w:rPr>
                <w:rFonts w:ascii="Times New Roman" w:hAnsi="Times New Roman" w:eastAsia="仿宋_GB2312" w:cs="仿宋_GB2312"/>
                <w:sz w:val="24"/>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4F70DDC6">
            <w:pPr>
              <w:autoSpaceDE w:val="0"/>
              <w:jc w:val="center"/>
              <w:rPr>
                <w:rFonts w:ascii="Times New Roman" w:hAnsi="Times New Roman" w:eastAsia="仿宋_GB2312" w:cs="仿宋_GB2312"/>
                <w:sz w:val="24"/>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37F8C6D4">
            <w:pPr>
              <w:autoSpaceDE w:val="0"/>
              <w:jc w:val="center"/>
              <w:rPr>
                <w:rFonts w:ascii="Times New Roman" w:hAnsi="Times New Roman" w:eastAsia="仿宋_GB2312" w:cs="仿宋_GB2312"/>
                <w:sz w:val="24"/>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5DF07AF2">
            <w:pPr>
              <w:autoSpaceDE w:val="0"/>
              <w:jc w:val="center"/>
              <w:rPr>
                <w:rFonts w:ascii="Times New Roman" w:hAnsi="Times New Roman" w:eastAsia="仿宋_GB2312" w:cs="仿宋_GB2312"/>
                <w:sz w:val="24"/>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DA97E23">
            <w:pPr>
              <w:autoSpaceDE w:val="0"/>
              <w:jc w:val="center"/>
              <w:rPr>
                <w:rFonts w:ascii="Times New Roman" w:hAnsi="Times New Roman" w:eastAsia="仿宋_GB2312" w:cs="仿宋_GB2312"/>
                <w:sz w:val="24"/>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58F7F5">
            <w:pPr>
              <w:autoSpaceDE w:val="0"/>
              <w:jc w:val="center"/>
              <w:rPr>
                <w:rFonts w:ascii="Times New Roman" w:hAnsi="Times New Roman" w:eastAsia="仿宋_GB2312" w:cs="仿宋_GB2312"/>
                <w:sz w:val="24"/>
              </w:rPr>
            </w:pPr>
          </w:p>
        </w:tc>
      </w:tr>
      <w:tr w14:paraId="58E8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B20190A">
            <w:pPr>
              <w:autoSpaceDE w:val="0"/>
              <w:jc w:val="center"/>
              <w:rPr>
                <w:rFonts w:ascii="Times New Roman" w:hAnsi="Times New Roman" w:eastAsia="仿宋_GB2312" w:cs="仿宋_GB2312"/>
                <w:sz w:val="24"/>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96D8CE5">
            <w:pPr>
              <w:autoSpaceDE w:val="0"/>
              <w:jc w:val="center"/>
              <w:rPr>
                <w:rFonts w:ascii="Times New Roman" w:hAnsi="Times New Roman" w:eastAsia="仿宋_GB2312" w:cs="仿宋_GB2312"/>
                <w:sz w:val="24"/>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AC2F533">
            <w:pPr>
              <w:autoSpaceDE w:val="0"/>
              <w:jc w:val="center"/>
              <w:rPr>
                <w:rFonts w:ascii="Times New Roman" w:hAnsi="Times New Roman" w:eastAsia="仿宋_GB2312" w:cs="仿宋_GB2312"/>
                <w:sz w:val="24"/>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44456E5C">
            <w:pPr>
              <w:autoSpaceDE w:val="0"/>
              <w:jc w:val="center"/>
              <w:rPr>
                <w:rFonts w:ascii="Times New Roman" w:hAnsi="Times New Roman" w:eastAsia="仿宋_GB2312" w:cs="仿宋_GB2312"/>
                <w:sz w:val="24"/>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6A7882E">
            <w:pPr>
              <w:autoSpaceDE w:val="0"/>
              <w:jc w:val="center"/>
              <w:rPr>
                <w:rFonts w:ascii="Times New Roman" w:hAnsi="Times New Roman" w:eastAsia="仿宋_GB2312" w:cs="仿宋_GB2312"/>
                <w:sz w:val="24"/>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4200E7F">
            <w:pPr>
              <w:autoSpaceDE w:val="0"/>
              <w:jc w:val="center"/>
              <w:rPr>
                <w:rFonts w:ascii="Times New Roman" w:hAnsi="Times New Roman" w:eastAsia="仿宋_GB2312" w:cs="仿宋_GB2312"/>
                <w:sz w:val="24"/>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6CD90A68">
            <w:pPr>
              <w:autoSpaceDE w:val="0"/>
              <w:jc w:val="center"/>
              <w:rPr>
                <w:rFonts w:ascii="Times New Roman" w:hAnsi="Times New Roman" w:eastAsia="仿宋_GB2312" w:cs="仿宋_GB2312"/>
                <w:sz w:val="24"/>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D7123AD">
            <w:pPr>
              <w:autoSpaceDE w:val="0"/>
              <w:jc w:val="center"/>
              <w:rPr>
                <w:rFonts w:ascii="Times New Roman" w:hAnsi="Times New Roman" w:eastAsia="仿宋_GB2312" w:cs="仿宋_GB2312"/>
                <w:sz w:val="24"/>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58729344">
            <w:pPr>
              <w:autoSpaceDE w:val="0"/>
              <w:jc w:val="center"/>
              <w:rPr>
                <w:rFonts w:ascii="Times New Roman" w:hAnsi="Times New Roman" w:eastAsia="仿宋_GB2312" w:cs="仿宋_GB2312"/>
                <w:sz w:val="24"/>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E88755D">
            <w:pPr>
              <w:autoSpaceDE w:val="0"/>
              <w:jc w:val="center"/>
              <w:rPr>
                <w:rFonts w:ascii="Times New Roman" w:hAnsi="Times New Roman" w:eastAsia="仿宋_GB2312" w:cs="仿宋_GB2312"/>
                <w:sz w:val="24"/>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40B4C93">
            <w:pPr>
              <w:autoSpaceDE w:val="0"/>
              <w:jc w:val="center"/>
              <w:rPr>
                <w:rFonts w:ascii="Times New Roman" w:hAnsi="Times New Roman" w:eastAsia="仿宋_GB2312" w:cs="仿宋_GB2312"/>
                <w:sz w:val="24"/>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0856A70">
            <w:pPr>
              <w:autoSpaceDE w:val="0"/>
              <w:jc w:val="center"/>
              <w:rPr>
                <w:rFonts w:ascii="Times New Roman" w:hAnsi="Times New Roman" w:eastAsia="仿宋_GB2312" w:cs="仿宋_GB2312"/>
                <w:sz w:val="24"/>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95105A7">
            <w:pPr>
              <w:autoSpaceDE w:val="0"/>
              <w:jc w:val="center"/>
              <w:rPr>
                <w:rFonts w:ascii="Times New Roman" w:hAnsi="Times New Roman" w:eastAsia="仿宋_GB2312" w:cs="仿宋_GB2312"/>
                <w:sz w:val="24"/>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6452D5FF">
            <w:pPr>
              <w:autoSpaceDE w:val="0"/>
              <w:jc w:val="center"/>
              <w:rPr>
                <w:rFonts w:ascii="Times New Roman" w:hAnsi="Times New Roman" w:eastAsia="仿宋_GB2312" w:cs="仿宋_GB2312"/>
                <w:sz w:val="24"/>
              </w:rPr>
            </w:pPr>
          </w:p>
        </w:tc>
      </w:tr>
      <w:tr w14:paraId="3D2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69C056B2">
            <w:pPr>
              <w:autoSpaceDE w:val="0"/>
              <w:jc w:val="center"/>
              <w:rPr>
                <w:rFonts w:ascii="Times New Roman" w:hAnsi="Times New Roman" w:eastAsia="仿宋_GB2312" w:cs="仿宋_GB2312"/>
                <w:sz w:val="24"/>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2CAD5E4">
            <w:pPr>
              <w:autoSpaceDE w:val="0"/>
              <w:jc w:val="center"/>
              <w:rPr>
                <w:rFonts w:ascii="Times New Roman" w:hAnsi="Times New Roman" w:eastAsia="仿宋_GB2312" w:cs="仿宋_GB2312"/>
                <w:sz w:val="24"/>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A7C3C89">
            <w:pPr>
              <w:autoSpaceDE w:val="0"/>
              <w:jc w:val="center"/>
              <w:rPr>
                <w:rFonts w:ascii="Times New Roman" w:hAnsi="Times New Roman" w:eastAsia="仿宋_GB2312" w:cs="仿宋_GB2312"/>
                <w:sz w:val="24"/>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B2B09CB">
            <w:pPr>
              <w:autoSpaceDE w:val="0"/>
              <w:jc w:val="center"/>
              <w:rPr>
                <w:rFonts w:ascii="Times New Roman" w:hAnsi="Times New Roman" w:eastAsia="仿宋_GB2312" w:cs="仿宋_GB2312"/>
                <w:sz w:val="24"/>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1D23892A">
            <w:pPr>
              <w:autoSpaceDE w:val="0"/>
              <w:jc w:val="center"/>
              <w:rPr>
                <w:rFonts w:ascii="Times New Roman" w:hAnsi="Times New Roman" w:eastAsia="仿宋_GB2312" w:cs="仿宋_GB2312"/>
                <w:sz w:val="24"/>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7751D09E">
            <w:pPr>
              <w:autoSpaceDE w:val="0"/>
              <w:jc w:val="center"/>
              <w:rPr>
                <w:rFonts w:ascii="Times New Roman" w:hAnsi="Times New Roman" w:eastAsia="仿宋_GB2312" w:cs="仿宋_GB2312"/>
                <w:sz w:val="24"/>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18BD3EBA">
            <w:pPr>
              <w:autoSpaceDE w:val="0"/>
              <w:jc w:val="center"/>
              <w:rPr>
                <w:rFonts w:ascii="Times New Roman" w:hAnsi="Times New Roman" w:eastAsia="仿宋_GB2312" w:cs="仿宋_GB2312"/>
                <w:sz w:val="24"/>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2F1C2CD4">
            <w:pPr>
              <w:autoSpaceDE w:val="0"/>
              <w:jc w:val="center"/>
              <w:rPr>
                <w:rFonts w:ascii="Times New Roman" w:hAnsi="Times New Roman" w:eastAsia="仿宋_GB2312" w:cs="仿宋_GB2312"/>
                <w:sz w:val="24"/>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66F090E3">
            <w:pPr>
              <w:autoSpaceDE w:val="0"/>
              <w:jc w:val="center"/>
              <w:rPr>
                <w:rFonts w:ascii="Times New Roman" w:hAnsi="Times New Roman" w:eastAsia="仿宋_GB2312" w:cs="仿宋_GB2312"/>
                <w:sz w:val="24"/>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5F3466F">
            <w:pPr>
              <w:autoSpaceDE w:val="0"/>
              <w:jc w:val="center"/>
              <w:rPr>
                <w:rFonts w:ascii="Times New Roman" w:hAnsi="Times New Roman" w:eastAsia="仿宋_GB2312" w:cs="仿宋_GB2312"/>
                <w:sz w:val="24"/>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50E1CE5D">
            <w:pPr>
              <w:autoSpaceDE w:val="0"/>
              <w:jc w:val="center"/>
              <w:rPr>
                <w:rFonts w:ascii="Times New Roman" w:hAnsi="Times New Roman" w:eastAsia="仿宋_GB2312" w:cs="仿宋_GB2312"/>
                <w:sz w:val="24"/>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01B6AEEA">
            <w:pPr>
              <w:autoSpaceDE w:val="0"/>
              <w:jc w:val="center"/>
              <w:rPr>
                <w:rFonts w:ascii="Times New Roman" w:hAnsi="Times New Roman" w:eastAsia="仿宋_GB2312" w:cs="仿宋_GB2312"/>
                <w:sz w:val="24"/>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5860F46A">
            <w:pPr>
              <w:autoSpaceDE w:val="0"/>
              <w:jc w:val="center"/>
              <w:rPr>
                <w:rFonts w:ascii="Times New Roman" w:hAnsi="Times New Roman" w:eastAsia="仿宋_GB2312" w:cs="仿宋_GB2312"/>
                <w:sz w:val="24"/>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8D6333">
            <w:pPr>
              <w:autoSpaceDE w:val="0"/>
              <w:jc w:val="center"/>
              <w:rPr>
                <w:rFonts w:ascii="Times New Roman" w:hAnsi="Times New Roman" w:eastAsia="仿宋_GB2312" w:cs="仿宋_GB2312"/>
                <w:sz w:val="24"/>
              </w:rPr>
            </w:pPr>
          </w:p>
        </w:tc>
      </w:tr>
      <w:tr w14:paraId="6C4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104417E6">
            <w:pPr>
              <w:autoSpaceDE w:val="0"/>
              <w:jc w:val="center"/>
              <w:rPr>
                <w:rFonts w:ascii="Times New Roman" w:hAnsi="Times New Roman" w:eastAsia="仿宋_GB2312" w:cs="仿宋_GB2312"/>
                <w:sz w:val="24"/>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F55897B">
            <w:pPr>
              <w:autoSpaceDE w:val="0"/>
              <w:jc w:val="center"/>
              <w:rPr>
                <w:rFonts w:ascii="Times New Roman" w:hAnsi="Times New Roman" w:eastAsia="仿宋_GB2312" w:cs="仿宋_GB2312"/>
                <w:sz w:val="24"/>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F87ECA1">
            <w:pPr>
              <w:autoSpaceDE w:val="0"/>
              <w:jc w:val="center"/>
              <w:rPr>
                <w:rFonts w:ascii="Times New Roman" w:hAnsi="Times New Roman" w:eastAsia="仿宋_GB2312" w:cs="仿宋_GB2312"/>
                <w:sz w:val="24"/>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8DB821">
            <w:pPr>
              <w:autoSpaceDE w:val="0"/>
              <w:jc w:val="center"/>
              <w:rPr>
                <w:rFonts w:ascii="Times New Roman" w:hAnsi="Times New Roman" w:eastAsia="仿宋_GB2312" w:cs="仿宋_GB2312"/>
                <w:sz w:val="24"/>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3DD8316">
            <w:pPr>
              <w:autoSpaceDE w:val="0"/>
              <w:jc w:val="center"/>
              <w:rPr>
                <w:rFonts w:ascii="Times New Roman" w:hAnsi="Times New Roman" w:eastAsia="仿宋_GB2312" w:cs="仿宋_GB2312"/>
                <w:sz w:val="24"/>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3FAA634">
            <w:pPr>
              <w:autoSpaceDE w:val="0"/>
              <w:jc w:val="center"/>
              <w:rPr>
                <w:rFonts w:ascii="Times New Roman" w:hAnsi="Times New Roman" w:eastAsia="仿宋_GB2312" w:cs="仿宋_GB2312"/>
                <w:sz w:val="24"/>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51C6F01B">
            <w:pPr>
              <w:autoSpaceDE w:val="0"/>
              <w:jc w:val="center"/>
              <w:rPr>
                <w:rFonts w:ascii="Times New Roman" w:hAnsi="Times New Roman" w:eastAsia="仿宋_GB2312" w:cs="仿宋_GB2312"/>
                <w:sz w:val="24"/>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7F62621">
            <w:pPr>
              <w:autoSpaceDE w:val="0"/>
              <w:jc w:val="center"/>
              <w:rPr>
                <w:rFonts w:ascii="Times New Roman" w:hAnsi="Times New Roman" w:eastAsia="仿宋_GB2312" w:cs="仿宋_GB2312"/>
                <w:sz w:val="24"/>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1921B687">
            <w:pPr>
              <w:autoSpaceDE w:val="0"/>
              <w:jc w:val="center"/>
              <w:rPr>
                <w:rFonts w:ascii="Times New Roman" w:hAnsi="Times New Roman" w:eastAsia="仿宋_GB2312" w:cs="仿宋_GB2312"/>
                <w:sz w:val="24"/>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D641A28">
            <w:pPr>
              <w:autoSpaceDE w:val="0"/>
              <w:jc w:val="center"/>
              <w:rPr>
                <w:rFonts w:ascii="Times New Roman" w:hAnsi="Times New Roman" w:eastAsia="仿宋_GB2312" w:cs="仿宋_GB2312"/>
                <w:sz w:val="24"/>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444C4473">
            <w:pPr>
              <w:autoSpaceDE w:val="0"/>
              <w:jc w:val="center"/>
              <w:rPr>
                <w:rFonts w:ascii="Times New Roman" w:hAnsi="Times New Roman" w:eastAsia="仿宋_GB2312" w:cs="仿宋_GB2312"/>
                <w:sz w:val="24"/>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3CEADA67">
            <w:pPr>
              <w:autoSpaceDE w:val="0"/>
              <w:jc w:val="center"/>
              <w:rPr>
                <w:rFonts w:ascii="Times New Roman" w:hAnsi="Times New Roman" w:eastAsia="仿宋_GB2312" w:cs="仿宋_GB2312"/>
                <w:sz w:val="24"/>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18C9671B">
            <w:pPr>
              <w:autoSpaceDE w:val="0"/>
              <w:jc w:val="center"/>
              <w:rPr>
                <w:rFonts w:ascii="Times New Roman" w:hAnsi="Times New Roman" w:eastAsia="仿宋_GB2312" w:cs="仿宋_GB2312"/>
                <w:sz w:val="24"/>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01852771">
            <w:pPr>
              <w:autoSpaceDE w:val="0"/>
              <w:jc w:val="center"/>
              <w:rPr>
                <w:rFonts w:ascii="Times New Roman" w:hAnsi="Times New Roman" w:eastAsia="仿宋_GB2312" w:cs="仿宋_GB2312"/>
                <w:sz w:val="24"/>
              </w:rPr>
            </w:pPr>
          </w:p>
        </w:tc>
      </w:tr>
      <w:tr w14:paraId="65EC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29DED58">
            <w:pPr>
              <w:autoSpaceDE w:val="0"/>
              <w:jc w:val="center"/>
              <w:rPr>
                <w:rFonts w:ascii="Times New Roman" w:hAnsi="Times New Roman" w:eastAsia="仿宋_GB2312" w:cs="仿宋_GB2312"/>
                <w:sz w:val="24"/>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2FA73AF0">
            <w:pPr>
              <w:autoSpaceDE w:val="0"/>
              <w:jc w:val="center"/>
              <w:rPr>
                <w:rFonts w:ascii="Times New Roman" w:hAnsi="Times New Roman" w:eastAsia="仿宋_GB2312" w:cs="仿宋_GB2312"/>
                <w:sz w:val="24"/>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D8CC74E">
            <w:pPr>
              <w:autoSpaceDE w:val="0"/>
              <w:jc w:val="center"/>
              <w:rPr>
                <w:rFonts w:ascii="Times New Roman" w:hAnsi="Times New Roman" w:eastAsia="仿宋_GB2312" w:cs="仿宋_GB2312"/>
                <w:sz w:val="24"/>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CC6C510">
            <w:pPr>
              <w:autoSpaceDE w:val="0"/>
              <w:jc w:val="center"/>
              <w:rPr>
                <w:rFonts w:ascii="Times New Roman" w:hAnsi="Times New Roman" w:eastAsia="仿宋_GB2312" w:cs="仿宋_GB2312"/>
                <w:sz w:val="24"/>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5082ECD3">
            <w:pPr>
              <w:autoSpaceDE w:val="0"/>
              <w:jc w:val="center"/>
              <w:rPr>
                <w:rFonts w:ascii="Times New Roman" w:hAnsi="Times New Roman" w:eastAsia="仿宋_GB2312" w:cs="仿宋_GB2312"/>
                <w:sz w:val="24"/>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49C437B7">
            <w:pPr>
              <w:autoSpaceDE w:val="0"/>
              <w:jc w:val="center"/>
              <w:rPr>
                <w:rFonts w:ascii="Times New Roman" w:hAnsi="Times New Roman" w:eastAsia="仿宋_GB2312" w:cs="仿宋_GB2312"/>
                <w:sz w:val="24"/>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079A31E3">
            <w:pPr>
              <w:autoSpaceDE w:val="0"/>
              <w:jc w:val="center"/>
              <w:rPr>
                <w:rFonts w:ascii="Times New Roman" w:hAnsi="Times New Roman" w:eastAsia="仿宋_GB2312" w:cs="仿宋_GB2312"/>
                <w:sz w:val="24"/>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4178931A">
            <w:pPr>
              <w:autoSpaceDE w:val="0"/>
              <w:jc w:val="center"/>
              <w:rPr>
                <w:rFonts w:ascii="Times New Roman" w:hAnsi="Times New Roman" w:eastAsia="仿宋_GB2312" w:cs="仿宋_GB2312"/>
                <w:sz w:val="24"/>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49B02AC8">
            <w:pPr>
              <w:autoSpaceDE w:val="0"/>
              <w:jc w:val="center"/>
              <w:rPr>
                <w:rFonts w:ascii="Times New Roman" w:hAnsi="Times New Roman" w:eastAsia="仿宋_GB2312" w:cs="仿宋_GB2312"/>
                <w:sz w:val="24"/>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06660870">
            <w:pPr>
              <w:autoSpaceDE w:val="0"/>
              <w:jc w:val="center"/>
              <w:rPr>
                <w:rFonts w:ascii="Times New Roman" w:hAnsi="Times New Roman" w:eastAsia="仿宋_GB2312" w:cs="仿宋_GB2312"/>
                <w:sz w:val="24"/>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35E52A2">
            <w:pPr>
              <w:autoSpaceDE w:val="0"/>
              <w:jc w:val="center"/>
              <w:rPr>
                <w:rFonts w:ascii="Times New Roman" w:hAnsi="Times New Roman" w:eastAsia="仿宋_GB2312" w:cs="仿宋_GB2312"/>
                <w:sz w:val="24"/>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2494CF32">
            <w:pPr>
              <w:autoSpaceDE w:val="0"/>
              <w:jc w:val="center"/>
              <w:rPr>
                <w:rFonts w:ascii="Times New Roman" w:hAnsi="Times New Roman" w:eastAsia="仿宋_GB2312" w:cs="仿宋_GB2312"/>
                <w:sz w:val="24"/>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7BDD696F">
            <w:pPr>
              <w:autoSpaceDE w:val="0"/>
              <w:jc w:val="center"/>
              <w:rPr>
                <w:rFonts w:ascii="Times New Roman" w:hAnsi="Times New Roman" w:eastAsia="仿宋_GB2312" w:cs="仿宋_GB2312"/>
                <w:sz w:val="24"/>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7822B0F8">
            <w:pPr>
              <w:autoSpaceDE w:val="0"/>
              <w:jc w:val="center"/>
              <w:rPr>
                <w:rFonts w:ascii="Times New Roman" w:hAnsi="Times New Roman" w:eastAsia="仿宋_GB2312" w:cs="仿宋_GB2312"/>
                <w:sz w:val="24"/>
              </w:rPr>
            </w:pPr>
          </w:p>
        </w:tc>
      </w:tr>
    </w:tbl>
    <w:p w14:paraId="2E661F99">
      <w:pPr>
        <w:widowControl/>
        <w:autoSpaceDE w:val="0"/>
        <w:jc w:val="left"/>
        <w:rPr>
          <w:rFonts w:ascii="Times New Roman" w:hAnsi="Times New Roman" w:eastAsia="Times New Roman" w:cs="仿宋_GB2312"/>
          <w:kern w:val="0"/>
          <w:sz w:val="24"/>
        </w:rPr>
      </w:pPr>
      <w:r>
        <w:rPr>
          <w:rFonts w:hint="eastAsia" w:ascii="仿宋_GB2312" w:hAnsi="Times New Roman" w:eastAsia="仿宋_GB2312" w:cs="仿宋_GB2312"/>
          <w:kern w:val="0"/>
          <w:sz w:val="24"/>
          <w:lang w:bidi="ar"/>
        </w:rPr>
        <w:t>注：</w:t>
      </w:r>
    </w:p>
    <w:p w14:paraId="1ED6FFDC">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1.</w:t>
      </w:r>
      <w:r>
        <w:rPr>
          <w:rFonts w:hint="eastAsia" w:ascii="仿宋_GB2312" w:hAnsi="Times New Roman" w:eastAsia="仿宋_GB2312" w:cs="仿宋_GB2312"/>
          <w:kern w:val="0"/>
          <w:sz w:val="24"/>
          <w:lang w:bidi="ar"/>
        </w:rPr>
        <w:t>成功投资案例指通过上市、并购等方式成功以现金方式退出，且年化投资收益率为正，须提供相应证明材料及收益测算数据，否则视为无效成功案例。</w:t>
      </w:r>
    </w:p>
    <w:p w14:paraId="39225524">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2.</w:t>
      </w:r>
      <w:r>
        <w:rPr>
          <w:rFonts w:hint="eastAsia" w:ascii="仿宋_GB2312" w:hAnsi="Times New Roman" w:eastAsia="仿宋_GB2312" w:cs="仿宋_GB2312"/>
          <w:kern w:val="0"/>
          <w:sz w:val="24"/>
          <w:lang w:bidi="ar"/>
        </w:rPr>
        <w:t>“所属行业”参考中国证监会上市公司行业分类指引。</w:t>
      </w:r>
    </w:p>
    <w:p w14:paraId="75292516">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3.</w:t>
      </w:r>
      <w:r>
        <w:rPr>
          <w:rFonts w:hint="eastAsia" w:ascii="仿宋_GB2312" w:hAnsi="Times New Roman" w:eastAsia="仿宋_GB2312" w:cs="仿宋_GB2312"/>
          <w:kern w:val="0"/>
          <w:sz w:val="24"/>
          <w:lang w:bidi="ar"/>
        </w:rPr>
        <w:t>“项目名称”“所属基金名称”“所属基金管理人”请填写全称。</w:t>
      </w:r>
    </w:p>
    <w:p w14:paraId="4680A31F">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4.</w:t>
      </w:r>
      <w:r>
        <w:rPr>
          <w:rFonts w:hint="eastAsia" w:ascii="仿宋_GB2312" w:hAnsi="Times New Roman" w:eastAsia="仿宋_GB2312" w:cs="仿宋_GB2312"/>
          <w:kern w:val="0"/>
          <w:sz w:val="24"/>
          <w:lang w:bidi="ar"/>
        </w:rPr>
        <w:t>退出情况请填写“已完全退出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部分退出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未退出”，若有其他退出相关情况可补充。</w:t>
      </w:r>
    </w:p>
    <w:p w14:paraId="4FFEA5EA">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5.</w:t>
      </w:r>
      <w:r>
        <w:rPr>
          <w:rFonts w:hint="eastAsia" w:ascii="仿宋_GB2312" w:hAnsi="Times New Roman" w:eastAsia="仿宋_GB2312" w:cs="仿宋_GB2312"/>
          <w:kern w:val="0"/>
          <w:sz w:val="24"/>
          <w:lang w:bidi="ar"/>
        </w:rPr>
        <w:t>投资回报倍数（已退出）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退出收回金额</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投资金额；投资回报倍数（部分退出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未退出）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（退出回收金额</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剩余估值金额）</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投资金额，并列明退出回收部分金额数值。</w:t>
      </w:r>
    </w:p>
    <w:p w14:paraId="772FF10C">
      <w:pPr>
        <w:widowControl/>
        <w:autoSpaceDE w:val="0"/>
        <w:jc w:val="left"/>
        <w:rPr>
          <w:rFonts w:ascii="Times New Roman" w:hAnsi="Times New Roman" w:eastAsia="Times New Roman" w:cs="仿宋_GB2312"/>
          <w:kern w:val="0"/>
          <w:sz w:val="24"/>
        </w:rPr>
      </w:pPr>
      <w:r>
        <w:rPr>
          <w:rFonts w:hint="eastAsia" w:ascii="Times New Roman" w:hAnsi="Times New Roman" w:eastAsia="Times New Roman"/>
          <w:kern w:val="0"/>
          <w:sz w:val="24"/>
          <w:lang w:bidi="ar"/>
        </w:rPr>
        <w:t>6.</w:t>
      </w:r>
      <w:r>
        <w:rPr>
          <w:rFonts w:hint="eastAsia" w:ascii="仿宋_GB2312" w:hAnsi="Times New Roman" w:eastAsia="仿宋_GB2312" w:cs="仿宋_GB2312"/>
          <w:kern w:val="0"/>
          <w:sz w:val="24"/>
          <w:lang w:bidi="ar"/>
        </w:rPr>
        <w:t>数据截至</w:t>
      </w:r>
      <w:r>
        <w:rPr>
          <w:rFonts w:hint="eastAsia" w:ascii="Times New Roman" w:hAnsi="Times New Roman" w:eastAsia="Times New Roman"/>
          <w:kern w:val="0"/>
          <w:sz w:val="24"/>
          <w:lang w:bidi="ar"/>
        </w:rPr>
        <w:t>202</w:t>
      </w:r>
      <w:r>
        <w:rPr>
          <w:rFonts w:hint="eastAsia" w:ascii="Times New Roman" w:hAnsi="Times New Roman"/>
          <w:kern w:val="0"/>
          <w:sz w:val="24"/>
          <w:lang w:bidi="ar"/>
        </w:rPr>
        <w:t>5</w:t>
      </w:r>
      <w:r>
        <w:rPr>
          <w:rFonts w:hint="eastAsia" w:ascii="仿宋_GB2312" w:hAnsi="Times New Roman" w:eastAsia="仿宋_GB2312" w:cs="仿宋_GB2312"/>
          <w:kern w:val="0"/>
          <w:sz w:val="24"/>
          <w:lang w:bidi="ar"/>
        </w:rPr>
        <w:t>年7月</w:t>
      </w:r>
      <w:r>
        <w:rPr>
          <w:rFonts w:hint="eastAsia" w:ascii="Times New Roman" w:hAnsi="Times New Roman" w:eastAsia="Times New Roman"/>
          <w:kern w:val="0"/>
          <w:sz w:val="24"/>
          <w:lang w:bidi="ar"/>
        </w:rPr>
        <w:t>31</w:t>
      </w:r>
      <w:r>
        <w:rPr>
          <w:rFonts w:hint="eastAsia" w:ascii="仿宋_GB2312" w:hAnsi="Times New Roman" w:eastAsia="仿宋_GB2312" w:cs="仿宋_GB2312"/>
          <w:kern w:val="0"/>
          <w:sz w:val="24"/>
          <w:lang w:bidi="ar"/>
        </w:rPr>
        <w:t>日。</w:t>
      </w:r>
    </w:p>
    <w:p w14:paraId="053F60E9">
      <w:pPr>
        <w:widowControl/>
        <w:numPr>
          <w:ilvl w:val="0"/>
          <w:numId w:val="1"/>
        </w:numPr>
        <w:autoSpaceDE w:val="0"/>
        <w:ind w:firstLine="560" w:firstLineChars="200"/>
        <w:jc w:val="left"/>
        <w:rPr>
          <w:rFonts w:ascii="Times New Roman" w:hAnsi="Times New Roman" w:eastAsia="方正黑体_GBK"/>
          <w:kern w:val="0"/>
          <w:sz w:val="28"/>
          <w:szCs w:val="28"/>
        </w:rPr>
      </w:pPr>
      <w:r>
        <w:rPr>
          <w:rFonts w:hint="eastAsia" w:ascii="Times New Roman" w:hAnsi="Times New Roman" w:eastAsia="方正黑体_GBK"/>
          <w:kern w:val="0"/>
          <w:sz w:val="28"/>
          <w:szCs w:val="28"/>
          <w:lang w:bidi="ar"/>
        </w:rPr>
        <w:br w:type="page"/>
      </w:r>
    </w:p>
    <w:p w14:paraId="6B756E62">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附6（格式）</w:t>
      </w:r>
    </w:p>
    <w:p w14:paraId="13189818">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申报机构及管理团队核心人员瑶海区内投资情况表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4D6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18F992D">
            <w:pPr>
              <w:autoSpaceDE w:val="0"/>
              <w:snapToGrid w:val="0"/>
              <w:jc w:val="center"/>
              <w:rPr>
                <w:rFonts w:hint="eastAsia" w:ascii="黑体" w:hAnsi="宋体" w:eastAsia="黑体" w:cs="黑体"/>
                <w:sz w:val="24"/>
              </w:rPr>
            </w:pPr>
            <w:r>
              <w:rPr>
                <w:rFonts w:hint="eastAsia" w:ascii="黑体" w:hAnsi="宋体" w:eastAsia="黑体" w:cs="黑体"/>
                <w:sz w:val="24"/>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6CF41F9F">
            <w:pPr>
              <w:autoSpaceDE w:val="0"/>
              <w:snapToGrid w:val="0"/>
              <w:jc w:val="center"/>
              <w:rPr>
                <w:rFonts w:hint="eastAsia" w:ascii="黑体" w:hAnsi="宋体" w:eastAsia="黑体" w:cs="黑体"/>
                <w:sz w:val="24"/>
              </w:rPr>
            </w:pPr>
            <w:r>
              <w:rPr>
                <w:rFonts w:hint="eastAsia" w:ascii="黑体" w:hAnsi="宋体" w:eastAsia="黑体" w:cs="黑体"/>
                <w:sz w:val="24"/>
                <w:lang w:bidi="ar"/>
              </w:rPr>
              <w:t>项目</w:t>
            </w:r>
          </w:p>
          <w:p w14:paraId="6C6E1384">
            <w:pPr>
              <w:autoSpaceDE w:val="0"/>
              <w:snapToGrid w:val="0"/>
              <w:jc w:val="center"/>
              <w:rPr>
                <w:rFonts w:hint="eastAsia" w:ascii="黑体" w:hAnsi="宋体" w:eastAsia="黑体" w:cs="黑体"/>
                <w:sz w:val="24"/>
              </w:rPr>
            </w:pPr>
            <w:r>
              <w:rPr>
                <w:rFonts w:hint="eastAsia" w:ascii="黑体" w:hAnsi="宋体" w:eastAsia="黑体" w:cs="黑体"/>
                <w:sz w:val="24"/>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5EF996D">
            <w:pPr>
              <w:autoSpaceDE w:val="0"/>
              <w:snapToGrid w:val="0"/>
              <w:jc w:val="center"/>
              <w:rPr>
                <w:rFonts w:hint="eastAsia" w:ascii="黑体" w:hAnsi="宋体" w:eastAsia="黑体" w:cs="黑体"/>
                <w:sz w:val="24"/>
              </w:rPr>
            </w:pPr>
            <w:r>
              <w:rPr>
                <w:rFonts w:hint="eastAsia" w:ascii="黑体" w:hAnsi="宋体" w:eastAsia="黑体" w:cs="黑体"/>
                <w:sz w:val="24"/>
                <w:lang w:bidi="ar"/>
              </w:rPr>
              <w:t>所属基金</w:t>
            </w:r>
          </w:p>
          <w:p w14:paraId="63DDC8C8">
            <w:pPr>
              <w:autoSpaceDE w:val="0"/>
              <w:snapToGrid w:val="0"/>
              <w:jc w:val="center"/>
              <w:rPr>
                <w:rFonts w:hint="eastAsia" w:ascii="黑体" w:hAnsi="宋体" w:eastAsia="黑体" w:cs="黑体"/>
                <w:sz w:val="24"/>
              </w:rPr>
            </w:pPr>
            <w:r>
              <w:rPr>
                <w:rFonts w:hint="eastAsia" w:ascii="黑体" w:hAnsi="宋体" w:eastAsia="黑体" w:cs="黑体"/>
                <w:sz w:val="24"/>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E6C86DC">
            <w:pPr>
              <w:autoSpaceDE w:val="0"/>
              <w:snapToGrid w:val="0"/>
              <w:jc w:val="center"/>
              <w:rPr>
                <w:rFonts w:hint="eastAsia" w:ascii="黑体" w:hAnsi="宋体" w:eastAsia="黑体" w:cs="黑体"/>
                <w:sz w:val="24"/>
              </w:rPr>
            </w:pPr>
            <w:r>
              <w:rPr>
                <w:rFonts w:hint="eastAsia" w:ascii="黑体" w:hAnsi="宋体" w:eastAsia="黑体" w:cs="黑体"/>
                <w:sz w:val="24"/>
                <w:lang w:bidi="ar"/>
              </w:rPr>
              <w:t>所属基金</w:t>
            </w:r>
          </w:p>
          <w:p w14:paraId="347E7679">
            <w:pPr>
              <w:autoSpaceDE w:val="0"/>
              <w:snapToGrid w:val="0"/>
              <w:jc w:val="center"/>
              <w:rPr>
                <w:rFonts w:hint="eastAsia" w:ascii="黑体" w:hAnsi="宋体" w:eastAsia="黑体" w:cs="黑体"/>
                <w:sz w:val="24"/>
              </w:rPr>
            </w:pPr>
            <w:r>
              <w:rPr>
                <w:rFonts w:hint="eastAsia" w:ascii="黑体" w:hAnsi="宋体" w:eastAsia="黑体" w:cs="黑体"/>
                <w:sz w:val="24"/>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7293BD8C">
            <w:pPr>
              <w:autoSpaceDE w:val="0"/>
              <w:snapToGrid w:val="0"/>
              <w:jc w:val="center"/>
              <w:rPr>
                <w:rFonts w:hint="eastAsia" w:ascii="黑体" w:hAnsi="宋体" w:eastAsia="黑体" w:cs="黑体"/>
                <w:sz w:val="24"/>
              </w:rPr>
            </w:pPr>
            <w:r>
              <w:rPr>
                <w:rFonts w:hint="eastAsia" w:ascii="黑体" w:hAnsi="宋体" w:eastAsia="黑体" w:cs="黑体"/>
                <w:sz w:val="24"/>
                <w:lang w:bidi="ar"/>
              </w:rPr>
              <w:t>投资</w:t>
            </w:r>
          </w:p>
          <w:p w14:paraId="28DB898A">
            <w:pPr>
              <w:autoSpaceDE w:val="0"/>
              <w:snapToGrid w:val="0"/>
              <w:jc w:val="center"/>
              <w:rPr>
                <w:rFonts w:hint="eastAsia" w:ascii="黑体" w:hAnsi="宋体" w:eastAsia="黑体" w:cs="黑体"/>
                <w:sz w:val="24"/>
              </w:rPr>
            </w:pPr>
            <w:r>
              <w:rPr>
                <w:rFonts w:hint="eastAsia" w:ascii="黑体" w:hAnsi="宋体" w:eastAsia="黑体" w:cs="黑体"/>
                <w:sz w:val="24"/>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9383958">
            <w:pPr>
              <w:autoSpaceDE w:val="0"/>
              <w:snapToGrid w:val="0"/>
              <w:jc w:val="center"/>
              <w:rPr>
                <w:rFonts w:hint="eastAsia" w:ascii="黑体" w:hAnsi="宋体" w:eastAsia="黑体" w:cs="黑体"/>
                <w:sz w:val="24"/>
              </w:rPr>
            </w:pPr>
            <w:r>
              <w:rPr>
                <w:rFonts w:hint="eastAsia" w:ascii="黑体" w:hAnsi="宋体" w:eastAsia="黑体" w:cs="黑体"/>
                <w:sz w:val="24"/>
                <w:lang w:bidi="ar"/>
              </w:rPr>
              <w:t>投资</w:t>
            </w:r>
          </w:p>
          <w:p w14:paraId="4CFCA003">
            <w:pPr>
              <w:autoSpaceDE w:val="0"/>
              <w:snapToGrid w:val="0"/>
              <w:jc w:val="center"/>
              <w:rPr>
                <w:rFonts w:hint="eastAsia" w:ascii="黑体" w:hAnsi="宋体" w:eastAsia="黑体" w:cs="黑体"/>
                <w:sz w:val="24"/>
              </w:rPr>
            </w:pPr>
            <w:r>
              <w:rPr>
                <w:rFonts w:hint="eastAsia" w:ascii="黑体" w:hAnsi="宋体" w:eastAsia="黑体" w:cs="黑体"/>
                <w:sz w:val="24"/>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2937207">
            <w:pPr>
              <w:autoSpaceDE w:val="0"/>
              <w:snapToGrid w:val="0"/>
              <w:jc w:val="center"/>
              <w:rPr>
                <w:rFonts w:hint="eastAsia" w:ascii="黑体" w:hAnsi="宋体" w:eastAsia="黑体" w:cs="黑体"/>
                <w:sz w:val="24"/>
              </w:rPr>
            </w:pPr>
            <w:r>
              <w:rPr>
                <w:rFonts w:hint="eastAsia" w:ascii="黑体" w:hAnsi="宋体" w:eastAsia="黑体" w:cs="黑体"/>
                <w:sz w:val="24"/>
                <w:lang w:bidi="ar"/>
              </w:rPr>
              <w:t>所属</w:t>
            </w:r>
          </w:p>
          <w:p w14:paraId="3D8A2F57">
            <w:pPr>
              <w:autoSpaceDE w:val="0"/>
              <w:snapToGrid w:val="0"/>
              <w:jc w:val="center"/>
              <w:rPr>
                <w:rFonts w:hint="eastAsia" w:ascii="黑体" w:hAnsi="宋体" w:eastAsia="黑体" w:cs="黑体"/>
                <w:sz w:val="24"/>
              </w:rPr>
            </w:pPr>
            <w:r>
              <w:rPr>
                <w:rFonts w:hint="eastAsia" w:ascii="黑体" w:hAnsi="宋体" w:eastAsia="黑体" w:cs="黑体"/>
                <w:sz w:val="24"/>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946EA4E">
            <w:pPr>
              <w:autoSpaceDE w:val="0"/>
              <w:snapToGrid w:val="0"/>
              <w:jc w:val="center"/>
              <w:rPr>
                <w:rFonts w:hint="eastAsia" w:ascii="黑体" w:hAnsi="宋体" w:eastAsia="黑体" w:cs="黑体"/>
                <w:sz w:val="24"/>
              </w:rPr>
            </w:pPr>
            <w:r>
              <w:rPr>
                <w:rFonts w:hint="eastAsia" w:ascii="黑体" w:hAnsi="宋体" w:eastAsia="黑体" w:cs="黑体"/>
                <w:sz w:val="24"/>
                <w:lang w:bidi="ar"/>
              </w:rPr>
              <w:t>项目</w:t>
            </w:r>
          </w:p>
          <w:p w14:paraId="30979A0A">
            <w:pPr>
              <w:autoSpaceDE w:val="0"/>
              <w:snapToGrid w:val="0"/>
              <w:jc w:val="center"/>
              <w:rPr>
                <w:rFonts w:hint="eastAsia" w:ascii="黑体" w:hAnsi="宋体" w:eastAsia="黑体" w:cs="黑体"/>
                <w:sz w:val="24"/>
              </w:rPr>
            </w:pPr>
            <w:r>
              <w:rPr>
                <w:rFonts w:hint="eastAsia" w:ascii="黑体" w:hAnsi="宋体" w:eastAsia="黑体" w:cs="黑体"/>
                <w:sz w:val="24"/>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42FD3418">
            <w:pPr>
              <w:autoSpaceDE w:val="0"/>
              <w:snapToGrid w:val="0"/>
              <w:jc w:val="center"/>
              <w:rPr>
                <w:rFonts w:hint="eastAsia" w:ascii="黑体" w:hAnsi="宋体" w:eastAsia="黑体" w:cs="黑体"/>
                <w:sz w:val="24"/>
              </w:rPr>
            </w:pPr>
            <w:r>
              <w:rPr>
                <w:rFonts w:hint="eastAsia" w:ascii="黑体" w:hAnsi="宋体" w:eastAsia="黑体" w:cs="黑体"/>
                <w:sz w:val="24"/>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06C45AFB">
            <w:pPr>
              <w:autoSpaceDE w:val="0"/>
              <w:snapToGrid w:val="0"/>
              <w:jc w:val="center"/>
              <w:rPr>
                <w:rFonts w:hint="eastAsia" w:ascii="黑体" w:hAnsi="宋体" w:eastAsia="黑体" w:cs="黑体"/>
                <w:sz w:val="24"/>
              </w:rPr>
            </w:pPr>
            <w:r>
              <w:rPr>
                <w:rFonts w:hint="eastAsia" w:ascii="黑体" w:hAnsi="宋体" w:eastAsia="黑体" w:cs="黑体"/>
                <w:sz w:val="24"/>
                <w:lang w:bidi="ar"/>
              </w:rPr>
              <w:t>退出</w:t>
            </w:r>
          </w:p>
          <w:p w14:paraId="35E315FE">
            <w:pPr>
              <w:autoSpaceDE w:val="0"/>
              <w:snapToGrid w:val="0"/>
              <w:jc w:val="center"/>
              <w:rPr>
                <w:rFonts w:hint="eastAsia" w:ascii="黑体" w:hAnsi="宋体" w:eastAsia="黑体" w:cs="黑体"/>
                <w:sz w:val="24"/>
              </w:rPr>
            </w:pPr>
            <w:r>
              <w:rPr>
                <w:rFonts w:hint="eastAsia" w:ascii="黑体" w:hAnsi="宋体" w:eastAsia="黑体" w:cs="黑体"/>
                <w:sz w:val="24"/>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63CF7DB3">
            <w:pPr>
              <w:autoSpaceDE w:val="0"/>
              <w:snapToGrid w:val="0"/>
              <w:jc w:val="center"/>
              <w:rPr>
                <w:rFonts w:hint="eastAsia" w:ascii="黑体" w:hAnsi="宋体" w:eastAsia="黑体" w:cs="黑体"/>
                <w:sz w:val="24"/>
              </w:rPr>
            </w:pPr>
            <w:r>
              <w:rPr>
                <w:rFonts w:hint="eastAsia" w:ascii="黑体" w:hAnsi="宋体" w:eastAsia="黑体" w:cs="黑体"/>
                <w:sz w:val="24"/>
                <w:lang w:bidi="ar"/>
              </w:rPr>
              <w:t>退出</w:t>
            </w:r>
          </w:p>
          <w:p w14:paraId="2A16205C">
            <w:pPr>
              <w:autoSpaceDE w:val="0"/>
              <w:snapToGrid w:val="0"/>
              <w:jc w:val="center"/>
              <w:rPr>
                <w:rFonts w:hint="eastAsia" w:ascii="黑体" w:hAnsi="宋体" w:eastAsia="黑体" w:cs="黑体"/>
                <w:sz w:val="24"/>
              </w:rPr>
            </w:pPr>
            <w:r>
              <w:rPr>
                <w:rFonts w:hint="eastAsia" w:ascii="黑体" w:hAnsi="宋体" w:eastAsia="黑体" w:cs="黑体"/>
                <w:sz w:val="24"/>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DE42537">
            <w:pPr>
              <w:autoSpaceDE w:val="0"/>
              <w:snapToGrid w:val="0"/>
              <w:jc w:val="center"/>
              <w:rPr>
                <w:rFonts w:hint="eastAsia" w:ascii="黑体" w:hAnsi="宋体" w:eastAsia="黑体" w:cs="黑体"/>
                <w:sz w:val="24"/>
              </w:rPr>
            </w:pPr>
            <w:r>
              <w:rPr>
                <w:rFonts w:hint="eastAsia" w:ascii="黑体" w:hAnsi="宋体" w:eastAsia="黑体" w:cs="黑体"/>
                <w:sz w:val="24"/>
                <w:lang w:bidi="ar"/>
              </w:rPr>
              <w:t>是否</w:t>
            </w:r>
          </w:p>
          <w:p w14:paraId="247486E0">
            <w:pPr>
              <w:autoSpaceDE w:val="0"/>
              <w:snapToGrid w:val="0"/>
              <w:jc w:val="center"/>
              <w:rPr>
                <w:rFonts w:hint="eastAsia" w:ascii="黑体" w:hAnsi="宋体" w:eastAsia="黑体" w:cs="黑体"/>
                <w:sz w:val="24"/>
              </w:rPr>
            </w:pPr>
            <w:r>
              <w:rPr>
                <w:rFonts w:hint="eastAsia" w:ascii="黑体" w:hAnsi="宋体" w:eastAsia="黑体" w:cs="黑体"/>
                <w:sz w:val="24"/>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2566F553">
            <w:pPr>
              <w:autoSpaceDE w:val="0"/>
              <w:snapToGrid w:val="0"/>
              <w:jc w:val="center"/>
              <w:rPr>
                <w:rFonts w:hint="eastAsia" w:ascii="黑体" w:hAnsi="宋体" w:eastAsia="黑体" w:cs="黑体"/>
                <w:sz w:val="24"/>
              </w:rPr>
            </w:pPr>
            <w:r>
              <w:rPr>
                <w:rFonts w:hint="eastAsia" w:ascii="黑体" w:hAnsi="宋体" w:eastAsia="黑体" w:cs="黑体"/>
                <w:sz w:val="24"/>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9DE4299">
            <w:pPr>
              <w:autoSpaceDE w:val="0"/>
              <w:snapToGrid w:val="0"/>
              <w:jc w:val="center"/>
              <w:rPr>
                <w:rFonts w:hint="eastAsia" w:ascii="黑体" w:hAnsi="宋体" w:eastAsia="黑体" w:cs="黑体"/>
                <w:sz w:val="24"/>
              </w:rPr>
            </w:pPr>
            <w:r>
              <w:rPr>
                <w:rFonts w:hint="eastAsia" w:ascii="黑体" w:hAnsi="宋体" w:eastAsia="黑体" w:cs="黑体"/>
                <w:sz w:val="24"/>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5EADD26E">
            <w:pPr>
              <w:autoSpaceDE w:val="0"/>
              <w:snapToGrid w:val="0"/>
              <w:jc w:val="center"/>
              <w:rPr>
                <w:rFonts w:hint="eastAsia" w:ascii="黑体" w:hAnsi="宋体" w:eastAsia="黑体" w:cs="黑体"/>
                <w:sz w:val="24"/>
                <w:lang w:bidi="ar"/>
              </w:rPr>
            </w:pPr>
            <w:r>
              <w:rPr>
                <w:rFonts w:hint="eastAsia" w:ascii="黑体" w:hAnsi="宋体" w:eastAsia="黑体" w:cs="黑体"/>
                <w:sz w:val="24"/>
                <w:lang w:bidi="ar"/>
              </w:rPr>
              <w:t>备注</w:t>
            </w:r>
          </w:p>
        </w:tc>
      </w:tr>
      <w:tr w14:paraId="40F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2817CB98">
            <w:pPr>
              <w:autoSpaceDE w:val="0"/>
              <w:jc w:val="center"/>
              <w:rPr>
                <w:rFonts w:ascii="Times New Roman" w:hAnsi="Times New Roman" w:eastAsia="仿宋_GB2312" w:cs="仿宋_GB2312"/>
                <w:sz w:val="24"/>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33EA5485">
            <w:pPr>
              <w:autoSpaceDE w:val="0"/>
              <w:jc w:val="center"/>
              <w:rPr>
                <w:rFonts w:ascii="Times New Roman" w:hAnsi="Times New Roman" w:eastAsia="仿宋_GB2312" w:cs="仿宋_GB2312"/>
                <w:sz w:val="24"/>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3FB9450A">
            <w:pPr>
              <w:autoSpaceDE w:val="0"/>
              <w:jc w:val="center"/>
              <w:rPr>
                <w:rFonts w:ascii="Times New Roman" w:hAnsi="Times New Roman" w:eastAsia="仿宋_GB2312" w:cs="仿宋_GB2312"/>
                <w:sz w:val="24"/>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19A587D">
            <w:pPr>
              <w:autoSpaceDE w:val="0"/>
              <w:jc w:val="center"/>
              <w:rPr>
                <w:rFonts w:ascii="Times New Roman" w:hAnsi="Times New Roman" w:eastAsia="仿宋_GB2312" w:cs="仿宋_GB2312"/>
                <w:sz w:val="24"/>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594194AA">
            <w:pPr>
              <w:autoSpaceDE w:val="0"/>
              <w:jc w:val="center"/>
              <w:rPr>
                <w:rFonts w:ascii="Times New Roman" w:hAnsi="Times New Roman" w:eastAsia="仿宋_GB2312" w:cs="仿宋_GB2312"/>
                <w:sz w:val="24"/>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43F1351E">
            <w:pPr>
              <w:autoSpaceDE w:val="0"/>
              <w:jc w:val="center"/>
              <w:rPr>
                <w:rFonts w:ascii="Times New Roman" w:hAnsi="Times New Roman" w:eastAsia="仿宋_GB2312" w:cs="仿宋_GB2312"/>
                <w:sz w:val="24"/>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78FA74D">
            <w:pPr>
              <w:autoSpaceDE w:val="0"/>
              <w:jc w:val="center"/>
              <w:rPr>
                <w:rFonts w:ascii="Times New Roman" w:hAnsi="Times New Roman" w:eastAsia="仿宋_GB2312" w:cs="仿宋_GB2312"/>
                <w:sz w:val="24"/>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D1201EC">
            <w:pPr>
              <w:autoSpaceDE w:val="0"/>
              <w:jc w:val="center"/>
              <w:rPr>
                <w:rFonts w:ascii="Times New Roman" w:hAnsi="Times New Roman" w:eastAsia="仿宋_GB2312" w:cs="仿宋_GB2312"/>
                <w:sz w:val="24"/>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36E0A97B">
            <w:pPr>
              <w:autoSpaceDE w:val="0"/>
              <w:jc w:val="center"/>
              <w:rPr>
                <w:rFonts w:ascii="Times New Roman" w:hAnsi="Times New Roman" w:eastAsia="仿宋_GB2312" w:cs="仿宋_GB2312"/>
                <w:sz w:val="24"/>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63D29924">
            <w:pPr>
              <w:autoSpaceDE w:val="0"/>
              <w:jc w:val="center"/>
              <w:rPr>
                <w:rFonts w:ascii="Times New Roman" w:hAnsi="Times New Roman" w:eastAsia="仿宋_GB2312" w:cs="仿宋_GB2312"/>
                <w:sz w:val="24"/>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149E288">
            <w:pPr>
              <w:autoSpaceDE w:val="0"/>
              <w:jc w:val="center"/>
              <w:rPr>
                <w:rFonts w:ascii="Times New Roman" w:hAnsi="Times New Roman" w:eastAsia="仿宋_GB2312" w:cs="仿宋_GB2312"/>
                <w:sz w:val="24"/>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A8436D3">
            <w:pPr>
              <w:autoSpaceDE w:val="0"/>
              <w:jc w:val="center"/>
              <w:rPr>
                <w:rFonts w:ascii="Times New Roman" w:hAnsi="Times New Roman" w:eastAsia="仿宋_GB2312" w:cs="仿宋_GB2312"/>
                <w:sz w:val="24"/>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D381811">
            <w:pPr>
              <w:autoSpaceDE w:val="0"/>
              <w:jc w:val="center"/>
              <w:rPr>
                <w:rFonts w:ascii="Times New Roman" w:hAnsi="Times New Roman" w:eastAsia="仿宋_GB2312" w:cs="仿宋_GB2312"/>
                <w:sz w:val="24"/>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C000EBA">
            <w:pPr>
              <w:autoSpaceDE w:val="0"/>
              <w:jc w:val="center"/>
              <w:rPr>
                <w:rFonts w:ascii="Times New Roman" w:hAnsi="Times New Roman" w:eastAsia="仿宋_GB2312" w:cs="仿宋_GB2312"/>
                <w:sz w:val="24"/>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0941EB83">
            <w:pPr>
              <w:autoSpaceDE w:val="0"/>
              <w:jc w:val="center"/>
              <w:rPr>
                <w:rFonts w:ascii="Times New Roman" w:hAnsi="Times New Roman" w:eastAsia="仿宋_GB2312" w:cs="仿宋_GB2312"/>
                <w:sz w:val="24"/>
              </w:rPr>
            </w:pPr>
          </w:p>
        </w:tc>
      </w:tr>
      <w:tr w14:paraId="19CA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061D0851">
            <w:pPr>
              <w:autoSpaceDE w:val="0"/>
              <w:jc w:val="center"/>
              <w:rPr>
                <w:rFonts w:ascii="Times New Roman" w:hAnsi="Times New Roman" w:eastAsia="仿宋_GB2312" w:cs="仿宋_GB2312"/>
                <w:sz w:val="24"/>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2D4CCB1">
            <w:pPr>
              <w:autoSpaceDE w:val="0"/>
              <w:jc w:val="center"/>
              <w:rPr>
                <w:rFonts w:ascii="Times New Roman" w:hAnsi="Times New Roman" w:eastAsia="仿宋_GB2312" w:cs="仿宋_GB2312"/>
                <w:sz w:val="24"/>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8BD5DCB">
            <w:pPr>
              <w:autoSpaceDE w:val="0"/>
              <w:jc w:val="center"/>
              <w:rPr>
                <w:rFonts w:ascii="Times New Roman" w:hAnsi="Times New Roman" w:eastAsia="仿宋_GB2312" w:cs="仿宋_GB2312"/>
                <w:sz w:val="24"/>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3C41720">
            <w:pPr>
              <w:autoSpaceDE w:val="0"/>
              <w:jc w:val="center"/>
              <w:rPr>
                <w:rFonts w:ascii="Times New Roman" w:hAnsi="Times New Roman" w:eastAsia="仿宋_GB2312" w:cs="仿宋_GB2312"/>
                <w:sz w:val="24"/>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44B8136C">
            <w:pPr>
              <w:autoSpaceDE w:val="0"/>
              <w:jc w:val="center"/>
              <w:rPr>
                <w:rFonts w:ascii="Times New Roman" w:hAnsi="Times New Roman" w:eastAsia="仿宋_GB2312" w:cs="仿宋_GB2312"/>
                <w:sz w:val="24"/>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4CDE62E">
            <w:pPr>
              <w:autoSpaceDE w:val="0"/>
              <w:jc w:val="center"/>
              <w:rPr>
                <w:rFonts w:ascii="Times New Roman" w:hAnsi="Times New Roman" w:eastAsia="仿宋_GB2312" w:cs="仿宋_GB2312"/>
                <w:sz w:val="24"/>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4A046BA5">
            <w:pPr>
              <w:autoSpaceDE w:val="0"/>
              <w:jc w:val="center"/>
              <w:rPr>
                <w:rFonts w:ascii="Times New Roman" w:hAnsi="Times New Roman" w:eastAsia="仿宋_GB2312" w:cs="仿宋_GB2312"/>
                <w:sz w:val="24"/>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6A2793A">
            <w:pPr>
              <w:autoSpaceDE w:val="0"/>
              <w:jc w:val="center"/>
              <w:rPr>
                <w:rFonts w:ascii="Times New Roman" w:hAnsi="Times New Roman" w:eastAsia="仿宋_GB2312" w:cs="仿宋_GB2312"/>
                <w:sz w:val="24"/>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2116935">
            <w:pPr>
              <w:autoSpaceDE w:val="0"/>
              <w:jc w:val="center"/>
              <w:rPr>
                <w:rFonts w:ascii="Times New Roman" w:hAnsi="Times New Roman" w:eastAsia="仿宋_GB2312" w:cs="仿宋_GB2312"/>
                <w:sz w:val="24"/>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0FDE681">
            <w:pPr>
              <w:autoSpaceDE w:val="0"/>
              <w:jc w:val="center"/>
              <w:rPr>
                <w:rFonts w:ascii="Times New Roman" w:hAnsi="Times New Roman" w:eastAsia="仿宋_GB2312" w:cs="仿宋_GB2312"/>
                <w:sz w:val="24"/>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780AAF2">
            <w:pPr>
              <w:autoSpaceDE w:val="0"/>
              <w:jc w:val="center"/>
              <w:rPr>
                <w:rFonts w:ascii="Times New Roman" w:hAnsi="Times New Roman" w:eastAsia="仿宋_GB2312" w:cs="仿宋_GB2312"/>
                <w:sz w:val="24"/>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E2AD5B7">
            <w:pPr>
              <w:autoSpaceDE w:val="0"/>
              <w:jc w:val="center"/>
              <w:rPr>
                <w:rFonts w:ascii="Times New Roman" w:hAnsi="Times New Roman" w:eastAsia="仿宋_GB2312" w:cs="仿宋_GB2312"/>
                <w:sz w:val="24"/>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C55921E">
            <w:pPr>
              <w:autoSpaceDE w:val="0"/>
              <w:jc w:val="center"/>
              <w:rPr>
                <w:rFonts w:ascii="Times New Roman" w:hAnsi="Times New Roman" w:eastAsia="仿宋_GB2312" w:cs="仿宋_GB2312"/>
                <w:sz w:val="24"/>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49D34B0F">
            <w:pPr>
              <w:autoSpaceDE w:val="0"/>
              <w:jc w:val="center"/>
              <w:rPr>
                <w:rFonts w:ascii="Times New Roman" w:hAnsi="Times New Roman" w:eastAsia="仿宋_GB2312" w:cs="仿宋_GB2312"/>
                <w:sz w:val="24"/>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9F36733">
            <w:pPr>
              <w:autoSpaceDE w:val="0"/>
              <w:jc w:val="center"/>
              <w:rPr>
                <w:rFonts w:ascii="Times New Roman" w:hAnsi="Times New Roman" w:eastAsia="仿宋_GB2312" w:cs="仿宋_GB2312"/>
                <w:sz w:val="24"/>
              </w:rPr>
            </w:pPr>
          </w:p>
        </w:tc>
      </w:tr>
      <w:tr w14:paraId="06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1805D138">
            <w:pPr>
              <w:autoSpaceDE w:val="0"/>
              <w:jc w:val="center"/>
              <w:rPr>
                <w:rFonts w:ascii="Times New Roman" w:hAnsi="Times New Roman" w:eastAsia="仿宋_GB2312" w:cs="仿宋_GB2312"/>
                <w:sz w:val="24"/>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32381D66">
            <w:pPr>
              <w:autoSpaceDE w:val="0"/>
              <w:jc w:val="center"/>
              <w:rPr>
                <w:rFonts w:ascii="Times New Roman" w:hAnsi="Times New Roman" w:eastAsia="仿宋_GB2312" w:cs="仿宋_GB2312"/>
                <w:sz w:val="24"/>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DCC938B">
            <w:pPr>
              <w:autoSpaceDE w:val="0"/>
              <w:jc w:val="center"/>
              <w:rPr>
                <w:rFonts w:ascii="Times New Roman" w:hAnsi="Times New Roman" w:eastAsia="仿宋_GB2312" w:cs="仿宋_GB2312"/>
                <w:sz w:val="24"/>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1C450BE6">
            <w:pPr>
              <w:autoSpaceDE w:val="0"/>
              <w:jc w:val="center"/>
              <w:rPr>
                <w:rFonts w:ascii="Times New Roman" w:hAnsi="Times New Roman" w:eastAsia="仿宋_GB2312" w:cs="仿宋_GB2312"/>
                <w:sz w:val="24"/>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FE62636">
            <w:pPr>
              <w:autoSpaceDE w:val="0"/>
              <w:jc w:val="center"/>
              <w:rPr>
                <w:rFonts w:ascii="Times New Roman" w:hAnsi="Times New Roman" w:eastAsia="仿宋_GB2312" w:cs="仿宋_GB2312"/>
                <w:sz w:val="24"/>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B54AD2C">
            <w:pPr>
              <w:autoSpaceDE w:val="0"/>
              <w:jc w:val="center"/>
              <w:rPr>
                <w:rFonts w:ascii="Times New Roman" w:hAnsi="Times New Roman" w:eastAsia="仿宋_GB2312" w:cs="仿宋_GB2312"/>
                <w:sz w:val="24"/>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A845CBB">
            <w:pPr>
              <w:autoSpaceDE w:val="0"/>
              <w:jc w:val="center"/>
              <w:rPr>
                <w:rFonts w:ascii="Times New Roman" w:hAnsi="Times New Roman" w:eastAsia="仿宋_GB2312" w:cs="仿宋_GB2312"/>
                <w:sz w:val="24"/>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2E6536B">
            <w:pPr>
              <w:autoSpaceDE w:val="0"/>
              <w:jc w:val="center"/>
              <w:rPr>
                <w:rFonts w:ascii="Times New Roman" w:hAnsi="Times New Roman" w:eastAsia="仿宋_GB2312" w:cs="仿宋_GB2312"/>
                <w:sz w:val="24"/>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791AEF68">
            <w:pPr>
              <w:autoSpaceDE w:val="0"/>
              <w:jc w:val="center"/>
              <w:rPr>
                <w:rFonts w:ascii="Times New Roman" w:hAnsi="Times New Roman" w:eastAsia="仿宋_GB2312" w:cs="仿宋_GB2312"/>
                <w:sz w:val="24"/>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95F6A2F">
            <w:pPr>
              <w:autoSpaceDE w:val="0"/>
              <w:jc w:val="center"/>
              <w:rPr>
                <w:rFonts w:ascii="Times New Roman" w:hAnsi="Times New Roman" w:eastAsia="仿宋_GB2312" w:cs="仿宋_GB2312"/>
                <w:sz w:val="24"/>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C795B39">
            <w:pPr>
              <w:autoSpaceDE w:val="0"/>
              <w:jc w:val="center"/>
              <w:rPr>
                <w:rFonts w:ascii="Times New Roman" w:hAnsi="Times New Roman" w:eastAsia="仿宋_GB2312" w:cs="仿宋_GB2312"/>
                <w:sz w:val="24"/>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6AD84DA">
            <w:pPr>
              <w:autoSpaceDE w:val="0"/>
              <w:jc w:val="center"/>
              <w:rPr>
                <w:rFonts w:ascii="Times New Roman" w:hAnsi="Times New Roman" w:eastAsia="仿宋_GB2312" w:cs="仿宋_GB2312"/>
                <w:sz w:val="24"/>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59CE95CE">
            <w:pPr>
              <w:autoSpaceDE w:val="0"/>
              <w:jc w:val="center"/>
              <w:rPr>
                <w:rFonts w:ascii="Times New Roman" w:hAnsi="Times New Roman" w:eastAsia="仿宋_GB2312" w:cs="仿宋_GB2312"/>
                <w:sz w:val="24"/>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6555EE47">
            <w:pPr>
              <w:autoSpaceDE w:val="0"/>
              <w:jc w:val="center"/>
              <w:rPr>
                <w:rFonts w:ascii="Times New Roman" w:hAnsi="Times New Roman" w:eastAsia="仿宋_GB2312" w:cs="仿宋_GB2312"/>
                <w:sz w:val="24"/>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CA30FF5">
            <w:pPr>
              <w:autoSpaceDE w:val="0"/>
              <w:jc w:val="center"/>
              <w:rPr>
                <w:rFonts w:ascii="Times New Roman" w:hAnsi="Times New Roman" w:eastAsia="仿宋_GB2312" w:cs="仿宋_GB2312"/>
                <w:sz w:val="24"/>
              </w:rPr>
            </w:pPr>
          </w:p>
        </w:tc>
      </w:tr>
      <w:tr w14:paraId="3525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37ACBBD">
            <w:pPr>
              <w:autoSpaceDE w:val="0"/>
              <w:jc w:val="center"/>
              <w:rPr>
                <w:rFonts w:ascii="Times New Roman" w:hAnsi="Times New Roman" w:eastAsia="仿宋_GB2312" w:cs="仿宋_GB2312"/>
                <w:sz w:val="24"/>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48E6FA69">
            <w:pPr>
              <w:autoSpaceDE w:val="0"/>
              <w:jc w:val="center"/>
              <w:rPr>
                <w:rFonts w:ascii="Times New Roman" w:hAnsi="Times New Roman" w:eastAsia="仿宋_GB2312" w:cs="仿宋_GB2312"/>
                <w:sz w:val="24"/>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0216596">
            <w:pPr>
              <w:autoSpaceDE w:val="0"/>
              <w:jc w:val="center"/>
              <w:rPr>
                <w:rFonts w:ascii="Times New Roman" w:hAnsi="Times New Roman" w:eastAsia="仿宋_GB2312" w:cs="仿宋_GB2312"/>
                <w:sz w:val="24"/>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C43045B">
            <w:pPr>
              <w:autoSpaceDE w:val="0"/>
              <w:jc w:val="center"/>
              <w:rPr>
                <w:rFonts w:ascii="Times New Roman" w:hAnsi="Times New Roman" w:eastAsia="仿宋_GB2312" w:cs="仿宋_GB2312"/>
                <w:sz w:val="24"/>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320B013C">
            <w:pPr>
              <w:autoSpaceDE w:val="0"/>
              <w:jc w:val="center"/>
              <w:rPr>
                <w:rFonts w:ascii="Times New Roman" w:hAnsi="Times New Roman" w:eastAsia="仿宋_GB2312" w:cs="仿宋_GB2312"/>
                <w:sz w:val="24"/>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B3B1D1B">
            <w:pPr>
              <w:autoSpaceDE w:val="0"/>
              <w:jc w:val="center"/>
              <w:rPr>
                <w:rFonts w:ascii="Times New Roman" w:hAnsi="Times New Roman" w:eastAsia="仿宋_GB2312" w:cs="仿宋_GB2312"/>
                <w:sz w:val="24"/>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5D88B7E">
            <w:pPr>
              <w:autoSpaceDE w:val="0"/>
              <w:jc w:val="center"/>
              <w:rPr>
                <w:rFonts w:ascii="Times New Roman" w:hAnsi="Times New Roman" w:eastAsia="仿宋_GB2312" w:cs="仿宋_GB2312"/>
                <w:sz w:val="24"/>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6F6C562F">
            <w:pPr>
              <w:autoSpaceDE w:val="0"/>
              <w:jc w:val="center"/>
              <w:rPr>
                <w:rFonts w:ascii="Times New Roman" w:hAnsi="Times New Roman" w:eastAsia="仿宋_GB2312" w:cs="仿宋_GB2312"/>
                <w:sz w:val="24"/>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A333B1E">
            <w:pPr>
              <w:autoSpaceDE w:val="0"/>
              <w:jc w:val="center"/>
              <w:rPr>
                <w:rFonts w:ascii="Times New Roman" w:hAnsi="Times New Roman" w:eastAsia="仿宋_GB2312" w:cs="仿宋_GB2312"/>
                <w:sz w:val="24"/>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0A6FB310">
            <w:pPr>
              <w:autoSpaceDE w:val="0"/>
              <w:jc w:val="center"/>
              <w:rPr>
                <w:rFonts w:ascii="Times New Roman" w:hAnsi="Times New Roman" w:eastAsia="仿宋_GB2312" w:cs="仿宋_GB2312"/>
                <w:sz w:val="24"/>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A351306">
            <w:pPr>
              <w:autoSpaceDE w:val="0"/>
              <w:jc w:val="center"/>
              <w:rPr>
                <w:rFonts w:ascii="Times New Roman" w:hAnsi="Times New Roman" w:eastAsia="仿宋_GB2312" w:cs="仿宋_GB2312"/>
                <w:sz w:val="24"/>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127BF72">
            <w:pPr>
              <w:autoSpaceDE w:val="0"/>
              <w:jc w:val="center"/>
              <w:rPr>
                <w:rFonts w:ascii="Times New Roman" w:hAnsi="Times New Roman" w:eastAsia="仿宋_GB2312" w:cs="仿宋_GB2312"/>
                <w:sz w:val="24"/>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4CE85267">
            <w:pPr>
              <w:autoSpaceDE w:val="0"/>
              <w:jc w:val="center"/>
              <w:rPr>
                <w:rFonts w:ascii="Times New Roman" w:hAnsi="Times New Roman" w:eastAsia="仿宋_GB2312" w:cs="仿宋_GB2312"/>
                <w:sz w:val="24"/>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07AE1908">
            <w:pPr>
              <w:autoSpaceDE w:val="0"/>
              <w:jc w:val="center"/>
              <w:rPr>
                <w:rFonts w:ascii="Times New Roman" w:hAnsi="Times New Roman" w:eastAsia="仿宋_GB2312" w:cs="仿宋_GB2312"/>
                <w:sz w:val="24"/>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3D02F2B1">
            <w:pPr>
              <w:autoSpaceDE w:val="0"/>
              <w:jc w:val="center"/>
              <w:rPr>
                <w:rFonts w:ascii="Times New Roman" w:hAnsi="Times New Roman" w:eastAsia="仿宋_GB2312" w:cs="仿宋_GB2312"/>
                <w:sz w:val="24"/>
              </w:rPr>
            </w:pPr>
          </w:p>
        </w:tc>
      </w:tr>
      <w:tr w14:paraId="787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0F94B80">
            <w:pPr>
              <w:autoSpaceDE w:val="0"/>
              <w:jc w:val="center"/>
              <w:rPr>
                <w:rFonts w:ascii="Times New Roman" w:hAnsi="Times New Roman" w:eastAsia="仿宋_GB2312" w:cs="仿宋_GB2312"/>
                <w:sz w:val="24"/>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6D25CFF">
            <w:pPr>
              <w:autoSpaceDE w:val="0"/>
              <w:jc w:val="center"/>
              <w:rPr>
                <w:rFonts w:ascii="Times New Roman" w:hAnsi="Times New Roman" w:eastAsia="仿宋_GB2312" w:cs="仿宋_GB2312"/>
                <w:sz w:val="24"/>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F4660E6">
            <w:pPr>
              <w:autoSpaceDE w:val="0"/>
              <w:jc w:val="center"/>
              <w:rPr>
                <w:rFonts w:ascii="Times New Roman" w:hAnsi="Times New Roman" w:eastAsia="仿宋_GB2312" w:cs="仿宋_GB2312"/>
                <w:sz w:val="24"/>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A005595">
            <w:pPr>
              <w:autoSpaceDE w:val="0"/>
              <w:jc w:val="center"/>
              <w:rPr>
                <w:rFonts w:ascii="Times New Roman" w:hAnsi="Times New Roman" w:eastAsia="仿宋_GB2312" w:cs="仿宋_GB2312"/>
                <w:sz w:val="24"/>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79E0230C">
            <w:pPr>
              <w:autoSpaceDE w:val="0"/>
              <w:jc w:val="center"/>
              <w:rPr>
                <w:rFonts w:ascii="Times New Roman" w:hAnsi="Times New Roman" w:eastAsia="仿宋_GB2312" w:cs="仿宋_GB2312"/>
                <w:sz w:val="24"/>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26AD6F2F">
            <w:pPr>
              <w:autoSpaceDE w:val="0"/>
              <w:jc w:val="center"/>
              <w:rPr>
                <w:rFonts w:ascii="Times New Roman" w:hAnsi="Times New Roman" w:eastAsia="仿宋_GB2312" w:cs="仿宋_GB2312"/>
                <w:sz w:val="24"/>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68F203C">
            <w:pPr>
              <w:autoSpaceDE w:val="0"/>
              <w:jc w:val="center"/>
              <w:rPr>
                <w:rFonts w:ascii="Times New Roman" w:hAnsi="Times New Roman" w:eastAsia="仿宋_GB2312" w:cs="仿宋_GB2312"/>
                <w:sz w:val="24"/>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BD4868D">
            <w:pPr>
              <w:autoSpaceDE w:val="0"/>
              <w:jc w:val="center"/>
              <w:rPr>
                <w:rFonts w:ascii="Times New Roman" w:hAnsi="Times New Roman" w:eastAsia="仿宋_GB2312" w:cs="仿宋_GB2312"/>
                <w:sz w:val="24"/>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33A8027">
            <w:pPr>
              <w:autoSpaceDE w:val="0"/>
              <w:jc w:val="center"/>
              <w:rPr>
                <w:rFonts w:ascii="Times New Roman" w:hAnsi="Times New Roman" w:eastAsia="仿宋_GB2312" w:cs="仿宋_GB2312"/>
                <w:sz w:val="24"/>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6532319">
            <w:pPr>
              <w:autoSpaceDE w:val="0"/>
              <w:jc w:val="center"/>
              <w:rPr>
                <w:rFonts w:ascii="Times New Roman" w:hAnsi="Times New Roman" w:eastAsia="仿宋_GB2312" w:cs="仿宋_GB2312"/>
                <w:sz w:val="24"/>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E764223">
            <w:pPr>
              <w:autoSpaceDE w:val="0"/>
              <w:jc w:val="center"/>
              <w:rPr>
                <w:rFonts w:ascii="Times New Roman" w:hAnsi="Times New Roman" w:eastAsia="仿宋_GB2312" w:cs="仿宋_GB2312"/>
                <w:sz w:val="24"/>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09D3FA35">
            <w:pPr>
              <w:autoSpaceDE w:val="0"/>
              <w:jc w:val="center"/>
              <w:rPr>
                <w:rFonts w:ascii="Times New Roman" w:hAnsi="Times New Roman" w:eastAsia="仿宋_GB2312" w:cs="仿宋_GB2312"/>
                <w:sz w:val="24"/>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4326D4A">
            <w:pPr>
              <w:autoSpaceDE w:val="0"/>
              <w:jc w:val="center"/>
              <w:rPr>
                <w:rFonts w:ascii="Times New Roman" w:hAnsi="Times New Roman" w:eastAsia="仿宋_GB2312" w:cs="仿宋_GB2312"/>
                <w:sz w:val="24"/>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D9785E7">
            <w:pPr>
              <w:autoSpaceDE w:val="0"/>
              <w:jc w:val="center"/>
              <w:rPr>
                <w:rFonts w:ascii="Times New Roman" w:hAnsi="Times New Roman" w:eastAsia="仿宋_GB2312" w:cs="仿宋_GB2312"/>
                <w:sz w:val="24"/>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8F8B679">
            <w:pPr>
              <w:autoSpaceDE w:val="0"/>
              <w:jc w:val="center"/>
              <w:rPr>
                <w:rFonts w:ascii="Times New Roman" w:hAnsi="Times New Roman" w:eastAsia="仿宋_GB2312" w:cs="仿宋_GB2312"/>
                <w:sz w:val="24"/>
              </w:rPr>
            </w:pPr>
          </w:p>
        </w:tc>
      </w:tr>
    </w:tbl>
    <w:p w14:paraId="75027A05">
      <w:pPr>
        <w:widowControl/>
        <w:autoSpaceDE w:val="0"/>
        <w:jc w:val="left"/>
        <w:rPr>
          <w:rFonts w:ascii="Times New Roman" w:hAnsi="Times New Roman" w:eastAsia="Times New Roman" w:cs="仿宋_GB2312"/>
          <w:kern w:val="0"/>
          <w:sz w:val="24"/>
        </w:rPr>
      </w:pPr>
      <w:r>
        <w:rPr>
          <w:rFonts w:hint="eastAsia" w:ascii="仿宋_GB2312" w:hAnsi="Times New Roman" w:eastAsia="仿宋_GB2312" w:cs="仿宋_GB2312"/>
          <w:kern w:val="0"/>
          <w:sz w:val="24"/>
          <w:lang w:bidi="ar"/>
        </w:rPr>
        <w:t>注：</w:t>
      </w:r>
    </w:p>
    <w:p w14:paraId="7B1005BA">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1.</w:t>
      </w:r>
      <w:r>
        <w:rPr>
          <w:rFonts w:hint="eastAsia" w:ascii="仿宋_GB2312" w:hAnsi="Times New Roman" w:eastAsia="仿宋_GB2312" w:cs="仿宋_GB2312"/>
          <w:kern w:val="0"/>
          <w:sz w:val="24"/>
          <w:lang w:bidi="ar"/>
        </w:rPr>
        <w:t>“项目名称”“所属基金名称”“所属基金管理人”请填写全称。</w:t>
      </w:r>
    </w:p>
    <w:p w14:paraId="30B8B0C6">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2.</w:t>
      </w:r>
      <w:r>
        <w:rPr>
          <w:rFonts w:hint="eastAsia" w:ascii="仿宋_GB2312" w:hAnsi="Times New Roman" w:eastAsia="仿宋_GB2312" w:cs="仿宋_GB2312"/>
          <w:kern w:val="0"/>
          <w:sz w:val="24"/>
          <w:lang w:bidi="ar"/>
        </w:rPr>
        <w:t>“所属行业”参考中国证监会上市公司行业分类指引。</w:t>
      </w:r>
    </w:p>
    <w:p w14:paraId="38626DAD">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3.</w:t>
      </w:r>
      <w:r>
        <w:rPr>
          <w:rFonts w:hint="eastAsia" w:ascii="仿宋_GB2312" w:hAnsi="Times New Roman" w:eastAsia="仿宋_GB2312" w:cs="仿宋_GB2312"/>
          <w:kern w:val="0"/>
          <w:sz w:val="24"/>
          <w:lang w:bidi="ar"/>
        </w:rPr>
        <w:t>退出情况请填写“已完全退出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部分退出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未退出”，若有其他退出相关情况可补充。</w:t>
      </w:r>
    </w:p>
    <w:p w14:paraId="33166635">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4.</w:t>
      </w:r>
      <w:r>
        <w:rPr>
          <w:rFonts w:hint="eastAsia" w:ascii="仿宋_GB2312" w:hAnsi="Times New Roman" w:eastAsia="仿宋_GB2312" w:cs="仿宋_GB2312"/>
          <w:kern w:val="0"/>
          <w:sz w:val="24"/>
          <w:lang w:bidi="ar"/>
        </w:rPr>
        <w:t>回报倍数（已退出）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退出收回金额</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投资金额；回报倍数（部分退出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未退出）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（退出回收金额</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剩余估值金额）</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投资金额，并列明退出回收部分金额数值。</w:t>
      </w:r>
    </w:p>
    <w:p w14:paraId="7D5BC95B">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5.</w:t>
      </w:r>
      <w:r>
        <w:rPr>
          <w:rFonts w:hint="eastAsia" w:ascii="仿宋_GB2312" w:hAnsi="Times New Roman" w:eastAsia="仿宋_GB2312" w:cs="仿宋_GB2312"/>
          <w:kern w:val="0"/>
          <w:sz w:val="24"/>
          <w:lang w:bidi="ar"/>
        </w:rPr>
        <w:t>瑶海区内投资包括：（1）被投资企业的注册地和生产基地均位于瑶海区行政区域内，且在瑶海区内纳税；（2）投资于瑶海区企业在区外的全资子公司或占股</w:t>
      </w:r>
      <w:r>
        <w:rPr>
          <w:rFonts w:hint="eastAsia" w:ascii="Times New Roman" w:hAnsi="Times New Roman" w:eastAsia="Times New Roman"/>
          <w:kern w:val="0"/>
          <w:sz w:val="24"/>
          <w:lang w:bidi="ar"/>
        </w:rPr>
        <w:t>51%</w:t>
      </w:r>
      <w:r>
        <w:rPr>
          <w:rFonts w:hint="eastAsia" w:ascii="仿宋_GB2312" w:hAnsi="Times New Roman" w:eastAsia="仿宋_GB2312" w:cs="仿宋_GB2312"/>
          <w:kern w:val="0"/>
          <w:sz w:val="24"/>
          <w:lang w:bidi="ar"/>
        </w:rPr>
        <w:t>以上的控股子公司；（</w:t>
      </w:r>
      <w:r>
        <w:rPr>
          <w:rFonts w:hint="eastAsia" w:ascii="Times New Roman" w:hAnsi="Times New Roman" w:eastAsia="Times New Roman"/>
          <w:kern w:val="0"/>
          <w:sz w:val="24"/>
          <w:lang w:bidi="ar"/>
        </w:rPr>
        <w:t>3</w:t>
      </w:r>
      <w:r>
        <w:rPr>
          <w:rFonts w:hint="eastAsia" w:ascii="仿宋_GB2312" w:hAnsi="Times New Roman" w:eastAsia="仿宋_GB2312" w:cs="仿宋_GB2312"/>
          <w:kern w:val="0"/>
          <w:sz w:val="24"/>
          <w:lang w:bidi="ar"/>
        </w:rPr>
        <w:t>）被投资企业注册在瑶海区外，通过对该项目投资，将其企业总部、区域总部、纳税主体、生产基地或研发基地落户瑶海区，或在瑶海区内通过新设立子公司或者对已设立子公司增资的形式将主要生产或研发基地落户瑶海区</w:t>
      </w:r>
      <w:r>
        <w:rPr>
          <w:rFonts w:hint="eastAsia" w:ascii="Times New Roman" w:hAnsi="Times New Roman" w:eastAsia="Times New Roman"/>
          <w:kern w:val="0"/>
          <w:sz w:val="24"/>
          <w:lang w:bidi="ar"/>
        </w:rPr>
        <w:t>(</w:t>
      </w:r>
      <w:r>
        <w:rPr>
          <w:rFonts w:hint="eastAsia" w:ascii="仿宋_GB2312" w:hAnsi="Times New Roman" w:eastAsia="仿宋_GB2312" w:cs="仿宋_GB2312"/>
          <w:kern w:val="0"/>
          <w:sz w:val="24"/>
          <w:lang w:bidi="ar"/>
        </w:rPr>
        <w:t>新设立子公司实收资本或者对已设立子公司增资金额不低于基金对该项目投资总额的</w:t>
      </w:r>
      <w:r>
        <w:rPr>
          <w:rFonts w:hint="eastAsia" w:ascii="Times New Roman" w:hAnsi="Times New Roman" w:eastAsia="Times New Roman"/>
          <w:kern w:val="0"/>
          <w:sz w:val="24"/>
          <w:lang w:bidi="ar"/>
        </w:rPr>
        <w:t>80%)</w:t>
      </w:r>
      <w:r>
        <w:rPr>
          <w:rFonts w:hint="eastAsia" w:ascii="仿宋_GB2312" w:hAnsi="Times New Roman" w:eastAsia="仿宋_GB2312" w:cs="仿宋_GB2312"/>
          <w:kern w:val="0"/>
          <w:sz w:val="24"/>
          <w:lang w:bidi="ar"/>
        </w:rPr>
        <w:t>。</w:t>
      </w:r>
    </w:p>
    <w:p w14:paraId="45489A8D">
      <w:pPr>
        <w:widowControl/>
        <w:autoSpaceDE w:val="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6.</w:t>
      </w:r>
      <w:r>
        <w:rPr>
          <w:rFonts w:hint="eastAsia" w:ascii="仿宋_GB2312" w:hAnsi="Times New Roman" w:eastAsia="仿宋_GB2312" w:cs="仿宋_GB2312"/>
          <w:kern w:val="0"/>
          <w:sz w:val="24"/>
          <w:lang w:bidi="ar"/>
        </w:rPr>
        <w:t>数据截至</w:t>
      </w:r>
      <w:r>
        <w:rPr>
          <w:rFonts w:hint="eastAsia" w:ascii="Times New Roman" w:hAnsi="Times New Roman" w:eastAsia="Times New Roman"/>
          <w:kern w:val="0"/>
          <w:sz w:val="24"/>
          <w:lang w:bidi="ar"/>
        </w:rPr>
        <w:t>202</w:t>
      </w:r>
      <w:r>
        <w:rPr>
          <w:rFonts w:hint="eastAsia" w:ascii="Times New Roman" w:hAnsi="Times New Roman"/>
          <w:kern w:val="0"/>
          <w:sz w:val="24"/>
          <w:lang w:bidi="ar"/>
        </w:rPr>
        <w:t>5</w:t>
      </w:r>
      <w:r>
        <w:rPr>
          <w:rFonts w:hint="eastAsia" w:ascii="仿宋_GB2312" w:hAnsi="Times New Roman" w:eastAsia="仿宋_GB2312" w:cs="仿宋_GB2312"/>
          <w:kern w:val="0"/>
          <w:sz w:val="24"/>
          <w:lang w:bidi="ar"/>
        </w:rPr>
        <w:t>年7月</w:t>
      </w:r>
      <w:r>
        <w:rPr>
          <w:rFonts w:hint="eastAsia" w:ascii="Times New Roman" w:hAnsi="Times New Roman" w:eastAsia="Times New Roman"/>
          <w:kern w:val="0"/>
          <w:sz w:val="24"/>
          <w:lang w:bidi="ar"/>
        </w:rPr>
        <w:t>31</w:t>
      </w:r>
      <w:r>
        <w:rPr>
          <w:rFonts w:hint="eastAsia" w:ascii="仿宋_GB2312" w:hAnsi="Times New Roman" w:eastAsia="仿宋_GB2312" w:cs="仿宋_GB2312"/>
          <w:kern w:val="0"/>
          <w:sz w:val="24"/>
          <w:lang w:bidi="ar"/>
        </w:rPr>
        <w:t>日。</w:t>
      </w:r>
    </w:p>
    <w:p w14:paraId="0D5DDBAF">
      <w:pPr>
        <w:widowControl/>
        <w:jc w:val="left"/>
        <w:rPr>
          <w:rFonts w:hint="eastAsia" w:ascii="仿宋_GB2312" w:hAnsi="仿宋_GB2312" w:eastAsia="仿宋_GB2312" w:cs="仿宋_GB2312"/>
          <w:b/>
          <w:kern w:val="0"/>
          <w:sz w:val="24"/>
          <w:lang w:bidi="ar"/>
        </w:rPr>
      </w:pPr>
    </w:p>
    <w:p w14:paraId="64C16E7C">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附7（格式）</w:t>
      </w:r>
    </w:p>
    <w:p w14:paraId="6BB887CD">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储备项目情况表</w:t>
      </w:r>
    </w:p>
    <w:tbl>
      <w:tblPr>
        <w:tblStyle w:val="6"/>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922"/>
        <w:gridCol w:w="964"/>
        <w:gridCol w:w="964"/>
        <w:gridCol w:w="947"/>
        <w:gridCol w:w="939"/>
        <w:gridCol w:w="1211"/>
        <w:gridCol w:w="959"/>
        <w:gridCol w:w="1086"/>
        <w:gridCol w:w="1166"/>
        <w:gridCol w:w="1180"/>
        <w:gridCol w:w="1560"/>
        <w:gridCol w:w="1398"/>
      </w:tblGrid>
      <w:tr w14:paraId="1CDD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1"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vAlign w:val="center"/>
          </w:tcPr>
          <w:p w14:paraId="213EADDF">
            <w:pPr>
              <w:autoSpaceDE w:val="0"/>
              <w:jc w:val="center"/>
              <w:rPr>
                <w:rFonts w:hint="eastAsia" w:ascii="黑体" w:hAnsi="宋体" w:eastAsia="黑体" w:cs="黑体"/>
                <w:sz w:val="24"/>
              </w:rPr>
            </w:pPr>
            <w:r>
              <w:rPr>
                <w:rFonts w:hint="eastAsia" w:ascii="黑体" w:hAnsi="宋体" w:eastAsia="黑体" w:cs="黑体"/>
                <w:sz w:val="24"/>
                <w:lang w:bidi="ar"/>
              </w:rPr>
              <w:t>项目名称</w:t>
            </w:r>
          </w:p>
        </w:tc>
        <w:tc>
          <w:tcPr>
            <w:tcW w:w="325" w:type="pct"/>
            <w:tcBorders>
              <w:top w:val="single" w:color="000000" w:sz="4" w:space="0"/>
              <w:left w:val="single" w:color="000000" w:sz="4" w:space="0"/>
              <w:bottom w:val="single" w:color="000000" w:sz="4" w:space="0"/>
              <w:right w:val="single" w:color="000000" w:sz="4" w:space="0"/>
              <w:tl2br w:val="nil"/>
              <w:tr2bl w:val="nil"/>
            </w:tcBorders>
            <w:vAlign w:val="center"/>
          </w:tcPr>
          <w:p w14:paraId="7CA11B26">
            <w:pPr>
              <w:autoSpaceDE w:val="0"/>
              <w:jc w:val="center"/>
              <w:rPr>
                <w:rFonts w:hint="eastAsia" w:ascii="黑体" w:hAnsi="宋体" w:eastAsia="黑体" w:cs="黑体"/>
                <w:sz w:val="24"/>
              </w:rPr>
            </w:pPr>
            <w:r>
              <w:rPr>
                <w:rFonts w:hint="eastAsia" w:ascii="黑体" w:hAnsi="宋体" w:eastAsia="黑体" w:cs="黑体"/>
                <w:sz w:val="24"/>
                <w:lang w:bidi="ar"/>
              </w:rPr>
              <w:t>所属行业</w:t>
            </w: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4B9B8A86">
            <w:pPr>
              <w:autoSpaceDE w:val="0"/>
              <w:jc w:val="center"/>
              <w:rPr>
                <w:rFonts w:hint="eastAsia" w:ascii="黑体" w:hAnsi="宋体" w:eastAsia="黑体" w:cs="黑体"/>
                <w:sz w:val="24"/>
              </w:rPr>
            </w:pPr>
            <w:r>
              <w:rPr>
                <w:rFonts w:hint="eastAsia" w:ascii="黑体" w:hAnsi="宋体" w:eastAsia="黑体" w:cs="黑体"/>
                <w:sz w:val="24"/>
                <w:lang w:bidi="ar"/>
              </w:rPr>
              <w:t>注册地</w:t>
            </w: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291E0B20">
            <w:pPr>
              <w:autoSpaceDE w:val="0"/>
              <w:jc w:val="center"/>
              <w:rPr>
                <w:rFonts w:hint="eastAsia" w:ascii="黑体" w:hAnsi="宋体" w:eastAsia="黑体" w:cs="黑体"/>
                <w:sz w:val="24"/>
              </w:rPr>
            </w:pPr>
            <w:r>
              <w:rPr>
                <w:rFonts w:hint="eastAsia" w:ascii="黑体" w:hAnsi="宋体" w:eastAsia="黑体" w:cs="黑体"/>
                <w:sz w:val="24"/>
                <w:lang w:bidi="ar"/>
              </w:rPr>
              <w:t>拟投资金额(万元)</w:t>
            </w:r>
          </w:p>
        </w:tc>
        <w:tc>
          <w:tcPr>
            <w:tcW w:w="334" w:type="pct"/>
            <w:tcBorders>
              <w:top w:val="single" w:color="000000" w:sz="4" w:space="0"/>
              <w:left w:val="single" w:color="000000" w:sz="4" w:space="0"/>
              <w:bottom w:val="single" w:color="000000" w:sz="4" w:space="0"/>
              <w:right w:val="single" w:color="000000" w:sz="4" w:space="0"/>
              <w:tl2br w:val="nil"/>
              <w:tr2bl w:val="nil"/>
            </w:tcBorders>
            <w:vAlign w:val="center"/>
          </w:tcPr>
          <w:p w14:paraId="009D994E">
            <w:pPr>
              <w:autoSpaceDE w:val="0"/>
              <w:jc w:val="center"/>
              <w:rPr>
                <w:rFonts w:hint="eastAsia" w:ascii="黑体" w:hAnsi="宋体" w:eastAsia="黑体" w:cs="黑体"/>
                <w:sz w:val="24"/>
              </w:rPr>
            </w:pPr>
            <w:r>
              <w:rPr>
                <w:rFonts w:hint="eastAsia" w:ascii="黑体" w:hAnsi="宋体" w:eastAsia="黑体" w:cs="黑体"/>
                <w:sz w:val="24"/>
                <w:lang w:bidi="ar"/>
              </w:rPr>
              <w:t>本轮融资总额(万元)</w:t>
            </w:r>
          </w:p>
        </w:tc>
        <w:tc>
          <w:tcPr>
            <w:tcW w:w="331" w:type="pct"/>
            <w:tcBorders>
              <w:top w:val="single" w:color="000000" w:sz="4" w:space="0"/>
              <w:left w:val="single" w:color="000000" w:sz="4" w:space="0"/>
              <w:bottom w:val="single" w:color="000000" w:sz="4" w:space="0"/>
              <w:right w:val="single" w:color="000000" w:sz="4" w:space="0"/>
              <w:tl2br w:val="nil"/>
              <w:tr2bl w:val="nil"/>
            </w:tcBorders>
            <w:vAlign w:val="center"/>
          </w:tcPr>
          <w:p w14:paraId="390EEE2C">
            <w:pPr>
              <w:autoSpaceDE w:val="0"/>
              <w:jc w:val="center"/>
              <w:rPr>
                <w:rFonts w:hint="eastAsia" w:ascii="黑体" w:hAnsi="宋体" w:eastAsia="黑体" w:cs="黑体"/>
                <w:sz w:val="24"/>
              </w:rPr>
            </w:pPr>
            <w:r>
              <w:rPr>
                <w:rFonts w:hint="eastAsia" w:ascii="黑体" w:hAnsi="宋体" w:eastAsia="黑体" w:cs="黑体"/>
                <w:sz w:val="24"/>
                <w:lang w:bidi="ar"/>
              </w:rPr>
              <w:t>本轮融资目的</w:t>
            </w:r>
          </w:p>
        </w:tc>
        <w:tc>
          <w:tcPr>
            <w:tcW w:w="427" w:type="pct"/>
            <w:tcBorders>
              <w:top w:val="single" w:color="000000" w:sz="4" w:space="0"/>
              <w:left w:val="single" w:color="000000" w:sz="4" w:space="0"/>
              <w:bottom w:val="single" w:color="000000" w:sz="4" w:space="0"/>
              <w:right w:val="single" w:color="000000" w:sz="4" w:space="0"/>
              <w:tl2br w:val="nil"/>
              <w:tr2bl w:val="nil"/>
            </w:tcBorders>
            <w:vAlign w:val="center"/>
          </w:tcPr>
          <w:p w14:paraId="0CD3E79A">
            <w:pPr>
              <w:autoSpaceDE w:val="0"/>
              <w:jc w:val="center"/>
              <w:rPr>
                <w:rFonts w:hint="eastAsia" w:ascii="黑体" w:hAnsi="宋体" w:eastAsia="黑体" w:cs="黑体"/>
                <w:sz w:val="24"/>
              </w:rPr>
            </w:pPr>
            <w:r>
              <w:rPr>
                <w:rFonts w:hint="eastAsia" w:ascii="黑体" w:hAnsi="宋体" w:eastAsia="黑体" w:cs="黑体"/>
                <w:sz w:val="24"/>
                <w:lang w:bidi="ar"/>
              </w:rPr>
              <w:t>项目情况简介</w:t>
            </w:r>
          </w:p>
        </w:tc>
        <w:tc>
          <w:tcPr>
            <w:tcW w:w="338" w:type="pct"/>
            <w:tcBorders>
              <w:top w:val="single" w:color="000000" w:sz="4" w:space="0"/>
              <w:left w:val="single" w:color="000000" w:sz="4" w:space="0"/>
              <w:bottom w:val="single" w:color="000000" w:sz="4" w:space="0"/>
              <w:right w:val="single" w:color="000000" w:sz="4" w:space="0"/>
              <w:tl2br w:val="nil"/>
              <w:tr2bl w:val="nil"/>
            </w:tcBorders>
            <w:vAlign w:val="center"/>
          </w:tcPr>
          <w:p w14:paraId="3868C72D">
            <w:pPr>
              <w:autoSpaceDE w:val="0"/>
              <w:jc w:val="center"/>
              <w:rPr>
                <w:rFonts w:hint="eastAsia" w:ascii="黑体" w:hAnsi="宋体" w:eastAsia="黑体" w:cs="黑体"/>
                <w:sz w:val="24"/>
              </w:rPr>
            </w:pPr>
            <w:r>
              <w:rPr>
                <w:rFonts w:hint="eastAsia" w:ascii="黑体" w:hAnsi="宋体" w:eastAsia="黑体" w:cs="黑体"/>
                <w:sz w:val="24"/>
                <w:lang w:bidi="ar"/>
              </w:rPr>
              <w:t>领投方</w:t>
            </w:r>
          </w:p>
        </w:tc>
        <w:tc>
          <w:tcPr>
            <w:tcW w:w="383" w:type="pct"/>
            <w:tcBorders>
              <w:top w:val="single" w:color="000000" w:sz="4" w:space="0"/>
              <w:left w:val="single" w:color="000000" w:sz="4" w:space="0"/>
              <w:bottom w:val="single" w:color="000000" w:sz="4" w:space="0"/>
              <w:right w:val="single" w:color="000000" w:sz="4" w:space="0"/>
              <w:tl2br w:val="nil"/>
              <w:tr2bl w:val="nil"/>
            </w:tcBorders>
            <w:vAlign w:val="center"/>
          </w:tcPr>
          <w:p w14:paraId="26ADE716">
            <w:pPr>
              <w:autoSpaceDE w:val="0"/>
              <w:jc w:val="center"/>
              <w:rPr>
                <w:rFonts w:hint="eastAsia" w:ascii="黑体" w:hAnsi="宋体" w:eastAsia="黑体" w:cs="黑体"/>
                <w:sz w:val="24"/>
              </w:rPr>
            </w:pPr>
            <w:r>
              <w:rPr>
                <w:rFonts w:hint="eastAsia" w:ascii="黑体" w:hAnsi="宋体" w:eastAsia="黑体" w:cs="黑体"/>
                <w:sz w:val="24"/>
                <w:lang w:bidi="ar"/>
              </w:rPr>
              <w:t>项目跟踪进展</w:t>
            </w:r>
          </w:p>
        </w:tc>
        <w:tc>
          <w:tcPr>
            <w:tcW w:w="411" w:type="pct"/>
            <w:tcBorders>
              <w:top w:val="single" w:color="000000" w:sz="4" w:space="0"/>
              <w:left w:val="single" w:color="000000" w:sz="4" w:space="0"/>
              <w:bottom w:val="single" w:color="000000" w:sz="4" w:space="0"/>
              <w:right w:val="single" w:color="000000" w:sz="4" w:space="0"/>
              <w:tl2br w:val="nil"/>
              <w:tr2bl w:val="nil"/>
            </w:tcBorders>
            <w:vAlign w:val="center"/>
          </w:tcPr>
          <w:p w14:paraId="7886F362">
            <w:pPr>
              <w:autoSpaceDE w:val="0"/>
              <w:jc w:val="center"/>
              <w:rPr>
                <w:rFonts w:hint="eastAsia" w:ascii="黑体" w:hAnsi="宋体" w:eastAsia="黑体" w:cs="黑体"/>
                <w:sz w:val="24"/>
              </w:rPr>
            </w:pPr>
            <w:r>
              <w:rPr>
                <w:rFonts w:hint="eastAsia" w:ascii="黑体" w:hAnsi="宋体" w:eastAsia="黑体" w:cs="黑体"/>
                <w:sz w:val="24"/>
                <w:lang w:bidi="ar"/>
              </w:rPr>
              <w:t>是否符合返投要求</w:t>
            </w:r>
          </w:p>
        </w:tc>
        <w:tc>
          <w:tcPr>
            <w:tcW w:w="416" w:type="pct"/>
            <w:tcBorders>
              <w:top w:val="single" w:color="000000" w:sz="4" w:space="0"/>
              <w:left w:val="single" w:color="000000" w:sz="4" w:space="0"/>
              <w:bottom w:val="single" w:color="000000" w:sz="4" w:space="0"/>
              <w:right w:val="single" w:color="000000" w:sz="4" w:space="0"/>
              <w:tl2br w:val="nil"/>
              <w:tr2bl w:val="nil"/>
            </w:tcBorders>
            <w:vAlign w:val="center"/>
          </w:tcPr>
          <w:p w14:paraId="6C33DFE0">
            <w:pPr>
              <w:autoSpaceDE w:val="0"/>
              <w:jc w:val="center"/>
              <w:rPr>
                <w:rFonts w:hint="eastAsia" w:ascii="黑体" w:hAnsi="宋体" w:eastAsia="黑体" w:cs="黑体"/>
                <w:sz w:val="24"/>
                <w:lang w:bidi="ar"/>
              </w:rPr>
            </w:pPr>
            <w:r>
              <w:rPr>
                <w:rFonts w:hint="eastAsia" w:ascii="黑体" w:hAnsi="宋体" w:eastAsia="黑体" w:cs="黑体"/>
                <w:sz w:val="24"/>
                <w:lang w:bidi="ar"/>
              </w:rPr>
              <w:t>是否为招引项目</w:t>
            </w:r>
          </w:p>
        </w:tc>
        <w:tc>
          <w:tcPr>
            <w:tcW w:w="550" w:type="pct"/>
            <w:tcBorders>
              <w:top w:val="single" w:color="000000" w:sz="4" w:space="0"/>
              <w:left w:val="single" w:color="000000" w:sz="4" w:space="0"/>
              <w:bottom w:val="single" w:color="000000" w:sz="4" w:space="0"/>
              <w:right w:val="single" w:color="000000" w:sz="4" w:space="0"/>
              <w:tl2br w:val="nil"/>
              <w:tr2bl w:val="nil"/>
            </w:tcBorders>
            <w:vAlign w:val="center"/>
          </w:tcPr>
          <w:p w14:paraId="1D207629">
            <w:pPr>
              <w:autoSpaceDE w:val="0"/>
              <w:jc w:val="center"/>
              <w:rPr>
                <w:rFonts w:hint="eastAsia" w:ascii="黑体" w:hAnsi="宋体" w:eastAsia="黑体" w:cs="黑体"/>
                <w:sz w:val="24"/>
              </w:rPr>
            </w:pPr>
            <w:r>
              <w:rPr>
                <w:rFonts w:hint="eastAsia" w:ascii="黑体" w:hAnsi="宋体" w:eastAsia="黑体" w:cs="黑体"/>
                <w:sz w:val="24"/>
                <w:lang w:bidi="ar"/>
              </w:rPr>
              <w:t>是否可提供跟投机会</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14:paraId="0161B806">
            <w:pPr>
              <w:autoSpaceDE w:val="0"/>
              <w:jc w:val="center"/>
              <w:rPr>
                <w:rFonts w:hint="eastAsia" w:ascii="黑体" w:hAnsi="宋体" w:eastAsia="黑体" w:cs="黑体"/>
                <w:sz w:val="24"/>
              </w:rPr>
            </w:pPr>
            <w:r>
              <w:rPr>
                <w:rFonts w:hint="eastAsia" w:ascii="黑体" w:hAnsi="宋体" w:eastAsia="黑体" w:cs="黑体"/>
                <w:sz w:val="24"/>
                <w:lang w:bidi="ar"/>
              </w:rPr>
              <w:t>项目方联系人及联系方式</w:t>
            </w:r>
          </w:p>
        </w:tc>
      </w:tr>
      <w:tr w14:paraId="21D3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vAlign w:val="center"/>
          </w:tcPr>
          <w:p w14:paraId="751EFA0E">
            <w:pPr>
              <w:autoSpaceDE w:val="0"/>
              <w:jc w:val="center"/>
              <w:rPr>
                <w:rFonts w:ascii="Times New Roman" w:hAnsi="Times New Roman" w:eastAsia="仿宋_GB2312" w:cs="仿宋_GB2312"/>
                <w:sz w:val="24"/>
              </w:rPr>
            </w:pPr>
          </w:p>
        </w:tc>
        <w:tc>
          <w:tcPr>
            <w:tcW w:w="325" w:type="pct"/>
            <w:tcBorders>
              <w:top w:val="single" w:color="000000" w:sz="4" w:space="0"/>
              <w:left w:val="single" w:color="000000" w:sz="4" w:space="0"/>
              <w:bottom w:val="single" w:color="000000" w:sz="4" w:space="0"/>
              <w:right w:val="single" w:color="000000" w:sz="4" w:space="0"/>
              <w:tl2br w:val="nil"/>
              <w:tr2bl w:val="nil"/>
            </w:tcBorders>
            <w:vAlign w:val="center"/>
          </w:tcPr>
          <w:p w14:paraId="406BF36B">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08662990">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52553D0C">
            <w:pPr>
              <w:autoSpaceDE w:val="0"/>
              <w:jc w:val="center"/>
              <w:rPr>
                <w:rFonts w:ascii="Times New Roman" w:hAnsi="Times New Roman" w:eastAsia="仿宋_GB2312" w:cs="仿宋_GB2312"/>
                <w:sz w:val="24"/>
              </w:rPr>
            </w:pPr>
          </w:p>
        </w:tc>
        <w:tc>
          <w:tcPr>
            <w:tcW w:w="334" w:type="pct"/>
            <w:tcBorders>
              <w:top w:val="single" w:color="000000" w:sz="4" w:space="0"/>
              <w:left w:val="single" w:color="000000" w:sz="4" w:space="0"/>
              <w:bottom w:val="single" w:color="000000" w:sz="4" w:space="0"/>
              <w:right w:val="single" w:color="000000" w:sz="4" w:space="0"/>
              <w:tl2br w:val="nil"/>
              <w:tr2bl w:val="nil"/>
            </w:tcBorders>
            <w:vAlign w:val="center"/>
          </w:tcPr>
          <w:p w14:paraId="2B13D6FE">
            <w:pPr>
              <w:autoSpaceDE w:val="0"/>
              <w:jc w:val="center"/>
              <w:rPr>
                <w:rFonts w:ascii="Times New Roman" w:hAnsi="Times New Roman" w:eastAsia="仿宋_GB2312" w:cs="仿宋_GB2312"/>
                <w:sz w:val="24"/>
              </w:rPr>
            </w:pPr>
          </w:p>
        </w:tc>
        <w:tc>
          <w:tcPr>
            <w:tcW w:w="331" w:type="pct"/>
            <w:tcBorders>
              <w:top w:val="single" w:color="000000" w:sz="4" w:space="0"/>
              <w:left w:val="single" w:color="000000" w:sz="4" w:space="0"/>
              <w:bottom w:val="single" w:color="000000" w:sz="4" w:space="0"/>
              <w:right w:val="single" w:color="000000" w:sz="4" w:space="0"/>
              <w:tl2br w:val="nil"/>
              <w:tr2bl w:val="nil"/>
            </w:tcBorders>
            <w:vAlign w:val="center"/>
          </w:tcPr>
          <w:p w14:paraId="332B9BC0">
            <w:pPr>
              <w:autoSpaceDE w:val="0"/>
              <w:jc w:val="center"/>
              <w:rPr>
                <w:rFonts w:ascii="Times New Roman" w:hAnsi="Times New Roman" w:eastAsia="仿宋_GB2312" w:cs="仿宋_GB2312"/>
                <w:sz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vAlign w:val="center"/>
          </w:tcPr>
          <w:p w14:paraId="2B02E78C">
            <w:pPr>
              <w:autoSpaceDE w:val="0"/>
              <w:jc w:val="center"/>
              <w:rPr>
                <w:rFonts w:ascii="Times New Roman" w:hAnsi="Times New Roman" w:eastAsia="仿宋_GB2312" w:cs="仿宋_GB2312"/>
                <w:sz w:val="24"/>
              </w:rPr>
            </w:pPr>
          </w:p>
        </w:tc>
        <w:tc>
          <w:tcPr>
            <w:tcW w:w="338" w:type="pct"/>
            <w:tcBorders>
              <w:top w:val="single" w:color="000000" w:sz="4" w:space="0"/>
              <w:left w:val="single" w:color="000000" w:sz="4" w:space="0"/>
              <w:bottom w:val="single" w:color="000000" w:sz="4" w:space="0"/>
              <w:right w:val="single" w:color="000000" w:sz="4" w:space="0"/>
              <w:tl2br w:val="nil"/>
              <w:tr2bl w:val="nil"/>
            </w:tcBorders>
            <w:vAlign w:val="center"/>
          </w:tcPr>
          <w:p w14:paraId="2979B4B0">
            <w:pPr>
              <w:autoSpaceDE w:val="0"/>
              <w:jc w:val="center"/>
              <w:rPr>
                <w:rFonts w:ascii="Times New Roman" w:hAnsi="Times New Roman" w:eastAsia="仿宋_GB2312" w:cs="仿宋_GB2312"/>
                <w:sz w:val="24"/>
              </w:rPr>
            </w:pPr>
          </w:p>
        </w:tc>
        <w:tc>
          <w:tcPr>
            <w:tcW w:w="383" w:type="pct"/>
            <w:tcBorders>
              <w:top w:val="single" w:color="000000" w:sz="4" w:space="0"/>
              <w:left w:val="single" w:color="000000" w:sz="4" w:space="0"/>
              <w:bottom w:val="single" w:color="000000" w:sz="4" w:space="0"/>
              <w:right w:val="single" w:color="000000" w:sz="4" w:space="0"/>
              <w:tl2br w:val="nil"/>
              <w:tr2bl w:val="nil"/>
            </w:tcBorders>
            <w:vAlign w:val="center"/>
          </w:tcPr>
          <w:p w14:paraId="3D157AB6">
            <w:pPr>
              <w:autoSpaceDE w:val="0"/>
              <w:jc w:val="center"/>
              <w:rPr>
                <w:rFonts w:ascii="Times New Roman" w:hAnsi="Times New Roman" w:eastAsia="仿宋_GB2312" w:cs="仿宋_GB2312"/>
                <w:sz w:val="24"/>
              </w:rPr>
            </w:pPr>
          </w:p>
        </w:tc>
        <w:tc>
          <w:tcPr>
            <w:tcW w:w="411" w:type="pct"/>
            <w:tcBorders>
              <w:top w:val="single" w:color="000000" w:sz="4" w:space="0"/>
              <w:left w:val="single" w:color="000000" w:sz="4" w:space="0"/>
              <w:bottom w:val="single" w:color="000000" w:sz="4" w:space="0"/>
              <w:right w:val="single" w:color="000000" w:sz="4" w:space="0"/>
              <w:tl2br w:val="nil"/>
              <w:tr2bl w:val="nil"/>
            </w:tcBorders>
            <w:vAlign w:val="center"/>
          </w:tcPr>
          <w:p w14:paraId="7C11697C">
            <w:pPr>
              <w:autoSpaceDE w:val="0"/>
              <w:jc w:val="center"/>
              <w:rPr>
                <w:rFonts w:ascii="Times New Roman" w:hAnsi="Times New Roman" w:eastAsia="仿宋_GB2312" w:cs="仿宋_GB2312"/>
                <w:sz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vAlign w:val="center"/>
          </w:tcPr>
          <w:p w14:paraId="4308C44A">
            <w:pPr>
              <w:autoSpaceDE w:val="0"/>
              <w:jc w:val="center"/>
              <w:rPr>
                <w:rFonts w:ascii="Times New Roman" w:hAnsi="Times New Roman" w:eastAsia="仿宋_GB2312" w:cs="仿宋_GB2312"/>
                <w:sz w:val="24"/>
              </w:rPr>
            </w:pPr>
          </w:p>
        </w:tc>
        <w:tc>
          <w:tcPr>
            <w:tcW w:w="550" w:type="pct"/>
            <w:tcBorders>
              <w:top w:val="single" w:color="000000" w:sz="4" w:space="0"/>
              <w:left w:val="single" w:color="000000" w:sz="4" w:space="0"/>
              <w:bottom w:val="single" w:color="000000" w:sz="4" w:space="0"/>
              <w:right w:val="single" w:color="000000" w:sz="4" w:space="0"/>
              <w:tl2br w:val="nil"/>
              <w:tr2bl w:val="nil"/>
            </w:tcBorders>
            <w:vAlign w:val="center"/>
          </w:tcPr>
          <w:p w14:paraId="425F29AB">
            <w:pPr>
              <w:autoSpaceDE w:val="0"/>
              <w:jc w:val="center"/>
              <w:rPr>
                <w:rFonts w:ascii="Times New Roman" w:hAnsi="Times New Roman" w:eastAsia="仿宋_GB2312" w:cs="仿宋_GB2312"/>
                <w:sz w:val="24"/>
              </w:rPr>
            </w:pP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14:paraId="57CE5658">
            <w:pPr>
              <w:autoSpaceDE w:val="0"/>
              <w:jc w:val="center"/>
              <w:rPr>
                <w:rFonts w:ascii="Times New Roman" w:hAnsi="Times New Roman" w:eastAsia="仿宋_GB2312" w:cs="仿宋_GB2312"/>
                <w:sz w:val="24"/>
              </w:rPr>
            </w:pPr>
          </w:p>
        </w:tc>
      </w:tr>
      <w:tr w14:paraId="4D11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vAlign w:val="center"/>
          </w:tcPr>
          <w:p w14:paraId="40E12899">
            <w:pPr>
              <w:autoSpaceDE w:val="0"/>
              <w:jc w:val="center"/>
              <w:rPr>
                <w:rFonts w:ascii="Times New Roman" w:hAnsi="Times New Roman" w:eastAsia="仿宋_GB2312" w:cs="仿宋_GB2312"/>
                <w:sz w:val="24"/>
              </w:rPr>
            </w:pPr>
          </w:p>
        </w:tc>
        <w:tc>
          <w:tcPr>
            <w:tcW w:w="325" w:type="pct"/>
            <w:tcBorders>
              <w:top w:val="single" w:color="000000" w:sz="4" w:space="0"/>
              <w:left w:val="single" w:color="000000" w:sz="4" w:space="0"/>
              <w:bottom w:val="single" w:color="000000" w:sz="4" w:space="0"/>
              <w:right w:val="single" w:color="000000" w:sz="4" w:space="0"/>
              <w:tl2br w:val="nil"/>
              <w:tr2bl w:val="nil"/>
            </w:tcBorders>
            <w:vAlign w:val="center"/>
          </w:tcPr>
          <w:p w14:paraId="18DF3F17">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47841019">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306A7882">
            <w:pPr>
              <w:autoSpaceDE w:val="0"/>
              <w:jc w:val="center"/>
              <w:rPr>
                <w:rFonts w:ascii="Times New Roman" w:hAnsi="Times New Roman" w:eastAsia="仿宋_GB2312" w:cs="仿宋_GB2312"/>
                <w:sz w:val="24"/>
              </w:rPr>
            </w:pPr>
          </w:p>
        </w:tc>
        <w:tc>
          <w:tcPr>
            <w:tcW w:w="334" w:type="pct"/>
            <w:tcBorders>
              <w:top w:val="single" w:color="000000" w:sz="4" w:space="0"/>
              <w:left w:val="single" w:color="000000" w:sz="4" w:space="0"/>
              <w:bottom w:val="single" w:color="000000" w:sz="4" w:space="0"/>
              <w:right w:val="single" w:color="000000" w:sz="4" w:space="0"/>
              <w:tl2br w:val="nil"/>
              <w:tr2bl w:val="nil"/>
            </w:tcBorders>
            <w:vAlign w:val="center"/>
          </w:tcPr>
          <w:p w14:paraId="7F9DDC81">
            <w:pPr>
              <w:autoSpaceDE w:val="0"/>
              <w:jc w:val="center"/>
              <w:rPr>
                <w:rFonts w:ascii="Times New Roman" w:hAnsi="Times New Roman" w:eastAsia="仿宋_GB2312" w:cs="仿宋_GB2312"/>
                <w:sz w:val="24"/>
              </w:rPr>
            </w:pPr>
          </w:p>
        </w:tc>
        <w:tc>
          <w:tcPr>
            <w:tcW w:w="331" w:type="pct"/>
            <w:tcBorders>
              <w:top w:val="single" w:color="000000" w:sz="4" w:space="0"/>
              <w:left w:val="single" w:color="000000" w:sz="4" w:space="0"/>
              <w:bottom w:val="single" w:color="000000" w:sz="4" w:space="0"/>
              <w:right w:val="single" w:color="000000" w:sz="4" w:space="0"/>
              <w:tl2br w:val="nil"/>
              <w:tr2bl w:val="nil"/>
            </w:tcBorders>
            <w:vAlign w:val="center"/>
          </w:tcPr>
          <w:p w14:paraId="6621336D">
            <w:pPr>
              <w:autoSpaceDE w:val="0"/>
              <w:jc w:val="center"/>
              <w:rPr>
                <w:rFonts w:ascii="Times New Roman" w:hAnsi="Times New Roman" w:eastAsia="仿宋_GB2312" w:cs="仿宋_GB2312"/>
                <w:sz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vAlign w:val="center"/>
          </w:tcPr>
          <w:p w14:paraId="22BED276">
            <w:pPr>
              <w:autoSpaceDE w:val="0"/>
              <w:jc w:val="center"/>
              <w:rPr>
                <w:rFonts w:ascii="Times New Roman" w:hAnsi="Times New Roman" w:eastAsia="仿宋_GB2312" w:cs="仿宋_GB2312"/>
                <w:sz w:val="24"/>
              </w:rPr>
            </w:pPr>
          </w:p>
        </w:tc>
        <w:tc>
          <w:tcPr>
            <w:tcW w:w="338" w:type="pct"/>
            <w:tcBorders>
              <w:top w:val="single" w:color="000000" w:sz="4" w:space="0"/>
              <w:left w:val="single" w:color="000000" w:sz="4" w:space="0"/>
              <w:bottom w:val="single" w:color="000000" w:sz="4" w:space="0"/>
              <w:right w:val="single" w:color="000000" w:sz="4" w:space="0"/>
              <w:tl2br w:val="nil"/>
              <w:tr2bl w:val="nil"/>
            </w:tcBorders>
            <w:vAlign w:val="center"/>
          </w:tcPr>
          <w:p w14:paraId="0D9CC7FF">
            <w:pPr>
              <w:autoSpaceDE w:val="0"/>
              <w:jc w:val="center"/>
              <w:rPr>
                <w:rFonts w:ascii="Times New Roman" w:hAnsi="Times New Roman" w:eastAsia="仿宋_GB2312" w:cs="仿宋_GB2312"/>
                <w:sz w:val="24"/>
              </w:rPr>
            </w:pPr>
          </w:p>
        </w:tc>
        <w:tc>
          <w:tcPr>
            <w:tcW w:w="383" w:type="pct"/>
            <w:tcBorders>
              <w:top w:val="single" w:color="000000" w:sz="4" w:space="0"/>
              <w:left w:val="single" w:color="000000" w:sz="4" w:space="0"/>
              <w:bottom w:val="single" w:color="000000" w:sz="4" w:space="0"/>
              <w:right w:val="single" w:color="000000" w:sz="4" w:space="0"/>
              <w:tl2br w:val="nil"/>
              <w:tr2bl w:val="nil"/>
            </w:tcBorders>
            <w:vAlign w:val="center"/>
          </w:tcPr>
          <w:p w14:paraId="52B12DEB">
            <w:pPr>
              <w:autoSpaceDE w:val="0"/>
              <w:jc w:val="center"/>
              <w:rPr>
                <w:rFonts w:ascii="Times New Roman" w:hAnsi="Times New Roman" w:eastAsia="仿宋_GB2312" w:cs="仿宋_GB2312"/>
                <w:sz w:val="24"/>
              </w:rPr>
            </w:pPr>
          </w:p>
        </w:tc>
        <w:tc>
          <w:tcPr>
            <w:tcW w:w="411" w:type="pct"/>
            <w:tcBorders>
              <w:top w:val="single" w:color="000000" w:sz="4" w:space="0"/>
              <w:left w:val="single" w:color="000000" w:sz="4" w:space="0"/>
              <w:bottom w:val="single" w:color="000000" w:sz="4" w:space="0"/>
              <w:right w:val="single" w:color="000000" w:sz="4" w:space="0"/>
              <w:tl2br w:val="nil"/>
              <w:tr2bl w:val="nil"/>
            </w:tcBorders>
            <w:vAlign w:val="center"/>
          </w:tcPr>
          <w:p w14:paraId="723B779F">
            <w:pPr>
              <w:autoSpaceDE w:val="0"/>
              <w:jc w:val="center"/>
              <w:rPr>
                <w:rFonts w:ascii="Times New Roman" w:hAnsi="Times New Roman" w:eastAsia="仿宋_GB2312" w:cs="仿宋_GB2312"/>
                <w:sz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vAlign w:val="center"/>
          </w:tcPr>
          <w:p w14:paraId="6E68F423">
            <w:pPr>
              <w:autoSpaceDE w:val="0"/>
              <w:jc w:val="center"/>
              <w:rPr>
                <w:rFonts w:ascii="Times New Roman" w:hAnsi="Times New Roman" w:eastAsia="仿宋_GB2312" w:cs="仿宋_GB2312"/>
                <w:sz w:val="24"/>
              </w:rPr>
            </w:pPr>
          </w:p>
        </w:tc>
        <w:tc>
          <w:tcPr>
            <w:tcW w:w="550" w:type="pct"/>
            <w:tcBorders>
              <w:top w:val="single" w:color="000000" w:sz="4" w:space="0"/>
              <w:left w:val="single" w:color="000000" w:sz="4" w:space="0"/>
              <w:bottom w:val="single" w:color="000000" w:sz="4" w:space="0"/>
              <w:right w:val="single" w:color="000000" w:sz="4" w:space="0"/>
              <w:tl2br w:val="nil"/>
              <w:tr2bl w:val="nil"/>
            </w:tcBorders>
            <w:vAlign w:val="center"/>
          </w:tcPr>
          <w:p w14:paraId="4B6AD9C7">
            <w:pPr>
              <w:autoSpaceDE w:val="0"/>
              <w:jc w:val="center"/>
              <w:rPr>
                <w:rFonts w:ascii="Times New Roman" w:hAnsi="Times New Roman" w:eastAsia="仿宋_GB2312" w:cs="仿宋_GB2312"/>
                <w:sz w:val="24"/>
              </w:rPr>
            </w:pP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14:paraId="5D3172E5">
            <w:pPr>
              <w:autoSpaceDE w:val="0"/>
              <w:jc w:val="center"/>
              <w:rPr>
                <w:rFonts w:ascii="Times New Roman" w:hAnsi="Times New Roman" w:eastAsia="仿宋_GB2312" w:cs="仿宋_GB2312"/>
                <w:sz w:val="24"/>
              </w:rPr>
            </w:pPr>
          </w:p>
        </w:tc>
      </w:tr>
      <w:tr w14:paraId="6791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vAlign w:val="center"/>
          </w:tcPr>
          <w:p w14:paraId="38247358">
            <w:pPr>
              <w:autoSpaceDE w:val="0"/>
              <w:jc w:val="center"/>
              <w:rPr>
                <w:rFonts w:ascii="Times New Roman" w:hAnsi="Times New Roman" w:eastAsia="仿宋_GB2312" w:cs="仿宋_GB2312"/>
                <w:sz w:val="24"/>
              </w:rPr>
            </w:pPr>
          </w:p>
        </w:tc>
        <w:tc>
          <w:tcPr>
            <w:tcW w:w="325" w:type="pct"/>
            <w:tcBorders>
              <w:top w:val="single" w:color="000000" w:sz="4" w:space="0"/>
              <w:left w:val="single" w:color="000000" w:sz="4" w:space="0"/>
              <w:bottom w:val="single" w:color="000000" w:sz="4" w:space="0"/>
              <w:right w:val="single" w:color="000000" w:sz="4" w:space="0"/>
              <w:tl2br w:val="nil"/>
              <w:tr2bl w:val="nil"/>
            </w:tcBorders>
            <w:vAlign w:val="center"/>
          </w:tcPr>
          <w:p w14:paraId="6969CABD">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1A939159">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2A3BD142">
            <w:pPr>
              <w:autoSpaceDE w:val="0"/>
              <w:jc w:val="center"/>
              <w:rPr>
                <w:rFonts w:ascii="Times New Roman" w:hAnsi="Times New Roman" w:eastAsia="仿宋_GB2312" w:cs="仿宋_GB2312"/>
                <w:sz w:val="24"/>
              </w:rPr>
            </w:pPr>
          </w:p>
        </w:tc>
        <w:tc>
          <w:tcPr>
            <w:tcW w:w="334" w:type="pct"/>
            <w:tcBorders>
              <w:top w:val="single" w:color="000000" w:sz="4" w:space="0"/>
              <w:left w:val="single" w:color="000000" w:sz="4" w:space="0"/>
              <w:bottom w:val="single" w:color="000000" w:sz="4" w:space="0"/>
              <w:right w:val="single" w:color="000000" w:sz="4" w:space="0"/>
              <w:tl2br w:val="nil"/>
              <w:tr2bl w:val="nil"/>
            </w:tcBorders>
            <w:vAlign w:val="center"/>
          </w:tcPr>
          <w:p w14:paraId="53D7A738">
            <w:pPr>
              <w:autoSpaceDE w:val="0"/>
              <w:jc w:val="center"/>
              <w:rPr>
                <w:rFonts w:ascii="Times New Roman" w:hAnsi="Times New Roman" w:eastAsia="仿宋_GB2312" w:cs="仿宋_GB2312"/>
                <w:sz w:val="24"/>
              </w:rPr>
            </w:pPr>
          </w:p>
        </w:tc>
        <w:tc>
          <w:tcPr>
            <w:tcW w:w="331" w:type="pct"/>
            <w:tcBorders>
              <w:top w:val="single" w:color="000000" w:sz="4" w:space="0"/>
              <w:left w:val="single" w:color="000000" w:sz="4" w:space="0"/>
              <w:bottom w:val="single" w:color="000000" w:sz="4" w:space="0"/>
              <w:right w:val="single" w:color="000000" w:sz="4" w:space="0"/>
              <w:tl2br w:val="nil"/>
              <w:tr2bl w:val="nil"/>
            </w:tcBorders>
            <w:vAlign w:val="center"/>
          </w:tcPr>
          <w:p w14:paraId="1336EBCF">
            <w:pPr>
              <w:autoSpaceDE w:val="0"/>
              <w:jc w:val="center"/>
              <w:rPr>
                <w:rFonts w:ascii="Times New Roman" w:hAnsi="Times New Roman" w:eastAsia="仿宋_GB2312" w:cs="仿宋_GB2312"/>
                <w:sz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vAlign w:val="center"/>
          </w:tcPr>
          <w:p w14:paraId="3D011D38">
            <w:pPr>
              <w:autoSpaceDE w:val="0"/>
              <w:jc w:val="center"/>
              <w:rPr>
                <w:rFonts w:ascii="Times New Roman" w:hAnsi="Times New Roman" w:eastAsia="仿宋_GB2312" w:cs="仿宋_GB2312"/>
                <w:sz w:val="24"/>
              </w:rPr>
            </w:pPr>
          </w:p>
        </w:tc>
        <w:tc>
          <w:tcPr>
            <w:tcW w:w="338" w:type="pct"/>
            <w:tcBorders>
              <w:top w:val="single" w:color="000000" w:sz="4" w:space="0"/>
              <w:left w:val="single" w:color="000000" w:sz="4" w:space="0"/>
              <w:bottom w:val="single" w:color="000000" w:sz="4" w:space="0"/>
              <w:right w:val="single" w:color="000000" w:sz="4" w:space="0"/>
              <w:tl2br w:val="nil"/>
              <w:tr2bl w:val="nil"/>
            </w:tcBorders>
            <w:vAlign w:val="center"/>
          </w:tcPr>
          <w:p w14:paraId="6ECACFF2">
            <w:pPr>
              <w:autoSpaceDE w:val="0"/>
              <w:jc w:val="center"/>
              <w:rPr>
                <w:rFonts w:ascii="Times New Roman" w:hAnsi="Times New Roman" w:eastAsia="仿宋_GB2312" w:cs="仿宋_GB2312"/>
                <w:sz w:val="24"/>
              </w:rPr>
            </w:pPr>
          </w:p>
        </w:tc>
        <w:tc>
          <w:tcPr>
            <w:tcW w:w="383" w:type="pct"/>
            <w:tcBorders>
              <w:top w:val="single" w:color="000000" w:sz="4" w:space="0"/>
              <w:left w:val="single" w:color="000000" w:sz="4" w:space="0"/>
              <w:bottom w:val="single" w:color="000000" w:sz="4" w:space="0"/>
              <w:right w:val="single" w:color="000000" w:sz="4" w:space="0"/>
              <w:tl2br w:val="nil"/>
              <w:tr2bl w:val="nil"/>
            </w:tcBorders>
            <w:vAlign w:val="center"/>
          </w:tcPr>
          <w:p w14:paraId="7598789D">
            <w:pPr>
              <w:autoSpaceDE w:val="0"/>
              <w:jc w:val="center"/>
              <w:rPr>
                <w:rFonts w:ascii="Times New Roman" w:hAnsi="Times New Roman" w:eastAsia="仿宋_GB2312" w:cs="仿宋_GB2312"/>
                <w:sz w:val="24"/>
              </w:rPr>
            </w:pPr>
          </w:p>
        </w:tc>
        <w:tc>
          <w:tcPr>
            <w:tcW w:w="411" w:type="pct"/>
            <w:tcBorders>
              <w:top w:val="single" w:color="000000" w:sz="4" w:space="0"/>
              <w:left w:val="single" w:color="000000" w:sz="4" w:space="0"/>
              <w:bottom w:val="single" w:color="000000" w:sz="4" w:space="0"/>
              <w:right w:val="single" w:color="000000" w:sz="4" w:space="0"/>
              <w:tl2br w:val="nil"/>
              <w:tr2bl w:val="nil"/>
            </w:tcBorders>
            <w:vAlign w:val="center"/>
          </w:tcPr>
          <w:p w14:paraId="7558090E">
            <w:pPr>
              <w:autoSpaceDE w:val="0"/>
              <w:jc w:val="center"/>
              <w:rPr>
                <w:rFonts w:ascii="Times New Roman" w:hAnsi="Times New Roman" w:eastAsia="仿宋_GB2312" w:cs="仿宋_GB2312"/>
                <w:sz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vAlign w:val="center"/>
          </w:tcPr>
          <w:p w14:paraId="4D605F30">
            <w:pPr>
              <w:autoSpaceDE w:val="0"/>
              <w:jc w:val="center"/>
              <w:rPr>
                <w:rFonts w:ascii="Times New Roman" w:hAnsi="Times New Roman" w:eastAsia="仿宋_GB2312" w:cs="仿宋_GB2312"/>
                <w:sz w:val="24"/>
              </w:rPr>
            </w:pPr>
          </w:p>
        </w:tc>
        <w:tc>
          <w:tcPr>
            <w:tcW w:w="550" w:type="pct"/>
            <w:tcBorders>
              <w:top w:val="single" w:color="000000" w:sz="4" w:space="0"/>
              <w:left w:val="single" w:color="000000" w:sz="4" w:space="0"/>
              <w:bottom w:val="single" w:color="000000" w:sz="4" w:space="0"/>
              <w:right w:val="single" w:color="000000" w:sz="4" w:space="0"/>
              <w:tl2br w:val="nil"/>
              <w:tr2bl w:val="nil"/>
            </w:tcBorders>
            <w:vAlign w:val="center"/>
          </w:tcPr>
          <w:p w14:paraId="05308D15">
            <w:pPr>
              <w:autoSpaceDE w:val="0"/>
              <w:jc w:val="center"/>
              <w:rPr>
                <w:rFonts w:ascii="Times New Roman" w:hAnsi="Times New Roman" w:eastAsia="仿宋_GB2312" w:cs="仿宋_GB2312"/>
                <w:sz w:val="24"/>
              </w:rPr>
            </w:pP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14:paraId="32A10D89">
            <w:pPr>
              <w:autoSpaceDE w:val="0"/>
              <w:jc w:val="center"/>
              <w:rPr>
                <w:rFonts w:ascii="Times New Roman" w:hAnsi="Times New Roman" w:eastAsia="仿宋_GB2312" w:cs="仿宋_GB2312"/>
                <w:sz w:val="24"/>
              </w:rPr>
            </w:pPr>
          </w:p>
        </w:tc>
      </w:tr>
      <w:tr w14:paraId="7EC7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vAlign w:val="center"/>
          </w:tcPr>
          <w:p w14:paraId="430777BE">
            <w:pPr>
              <w:autoSpaceDE w:val="0"/>
              <w:jc w:val="center"/>
              <w:rPr>
                <w:rFonts w:ascii="Times New Roman" w:hAnsi="Times New Roman" w:eastAsia="仿宋_GB2312" w:cs="仿宋_GB2312"/>
                <w:sz w:val="24"/>
              </w:rPr>
            </w:pPr>
          </w:p>
        </w:tc>
        <w:tc>
          <w:tcPr>
            <w:tcW w:w="325" w:type="pct"/>
            <w:tcBorders>
              <w:top w:val="single" w:color="000000" w:sz="4" w:space="0"/>
              <w:left w:val="single" w:color="000000" w:sz="4" w:space="0"/>
              <w:bottom w:val="single" w:color="000000" w:sz="4" w:space="0"/>
              <w:right w:val="single" w:color="000000" w:sz="4" w:space="0"/>
              <w:tl2br w:val="nil"/>
              <w:tr2bl w:val="nil"/>
            </w:tcBorders>
            <w:vAlign w:val="center"/>
          </w:tcPr>
          <w:p w14:paraId="108991C3">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08A9A23C">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6EC19AB5">
            <w:pPr>
              <w:autoSpaceDE w:val="0"/>
              <w:jc w:val="center"/>
              <w:rPr>
                <w:rFonts w:ascii="Times New Roman" w:hAnsi="Times New Roman" w:eastAsia="仿宋_GB2312" w:cs="仿宋_GB2312"/>
                <w:sz w:val="24"/>
              </w:rPr>
            </w:pPr>
          </w:p>
        </w:tc>
        <w:tc>
          <w:tcPr>
            <w:tcW w:w="334" w:type="pct"/>
            <w:tcBorders>
              <w:top w:val="single" w:color="000000" w:sz="4" w:space="0"/>
              <w:left w:val="single" w:color="000000" w:sz="4" w:space="0"/>
              <w:bottom w:val="single" w:color="000000" w:sz="4" w:space="0"/>
              <w:right w:val="single" w:color="000000" w:sz="4" w:space="0"/>
              <w:tl2br w:val="nil"/>
              <w:tr2bl w:val="nil"/>
            </w:tcBorders>
            <w:vAlign w:val="center"/>
          </w:tcPr>
          <w:p w14:paraId="1458F377">
            <w:pPr>
              <w:autoSpaceDE w:val="0"/>
              <w:jc w:val="center"/>
              <w:rPr>
                <w:rFonts w:ascii="Times New Roman" w:hAnsi="Times New Roman" w:eastAsia="仿宋_GB2312" w:cs="仿宋_GB2312"/>
                <w:sz w:val="24"/>
              </w:rPr>
            </w:pPr>
          </w:p>
        </w:tc>
        <w:tc>
          <w:tcPr>
            <w:tcW w:w="331" w:type="pct"/>
            <w:tcBorders>
              <w:top w:val="single" w:color="000000" w:sz="4" w:space="0"/>
              <w:left w:val="single" w:color="000000" w:sz="4" w:space="0"/>
              <w:bottom w:val="single" w:color="000000" w:sz="4" w:space="0"/>
              <w:right w:val="single" w:color="000000" w:sz="4" w:space="0"/>
              <w:tl2br w:val="nil"/>
              <w:tr2bl w:val="nil"/>
            </w:tcBorders>
            <w:vAlign w:val="center"/>
          </w:tcPr>
          <w:p w14:paraId="3380CA50">
            <w:pPr>
              <w:autoSpaceDE w:val="0"/>
              <w:jc w:val="center"/>
              <w:rPr>
                <w:rFonts w:ascii="Times New Roman" w:hAnsi="Times New Roman" w:eastAsia="仿宋_GB2312" w:cs="仿宋_GB2312"/>
                <w:sz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vAlign w:val="center"/>
          </w:tcPr>
          <w:p w14:paraId="6EDE2DBC">
            <w:pPr>
              <w:autoSpaceDE w:val="0"/>
              <w:jc w:val="center"/>
              <w:rPr>
                <w:rFonts w:ascii="Times New Roman" w:hAnsi="Times New Roman" w:eastAsia="仿宋_GB2312" w:cs="仿宋_GB2312"/>
                <w:sz w:val="24"/>
              </w:rPr>
            </w:pPr>
          </w:p>
        </w:tc>
        <w:tc>
          <w:tcPr>
            <w:tcW w:w="338" w:type="pct"/>
            <w:tcBorders>
              <w:top w:val="single" w:color="000000" w:sz="4" w:space="0"/>
              <w:left w:val="single" w:color="000000" w:sz="4" w:space="0"/>
              <w:bottom w:val="single" w:color="000000" w:sz="4" w:space="0"/>
              <w:right w:val="single" w:color="000000" w:sz="4" w:space="0"/>
              <w:tl2br w:val="nil"/>
              <w:tr2bl w:val="nil"/>
            </w:tcBorders>
            <w:vAlign w:val="center"/>
          </w:tcPr>
          <w:p w14:paraId="5C8D7ADC">
            <w:pPr>
              <w:autoSpaceDE w:val="0"/>
              <w:jc w:val="center"/>
              <w:rPr>
                <w:rFonts w:ascii="Times New Roman" w:hAnsi="Times New Roman" w:eastAsia="仿宋_GB2312" w:cs="仿宋_GB2312"/>
                <w:sz w:val="24"/>
              </w:rPr>
            </w:pPr>
          </w:p>
        </w:tc>
        <w:tc>
          <w:tcPr>
            <w:tcW w:w="383" w:type="pct"/>
            <w:tcBorders>
              <w:top w:val="single" w:color="000000" w:sz="4" w:space="0"/>
              <w:left w:val="single" w:color="000000" w:sz="4" w:space="0"/>
              <w:bottom w:val="single" w:color="000000" w:sz="4" w:space="0"/>
              <w:right w:val="single" w:color="000000" w:sz="4" w:space="0"/>
              <w:tl2br w:val="nil"/>
              <w:tr2bl w:val="nil"/>
            </w:tcBorders>
            <w:vAlign w:val="center"/>
          </w:tcPr>
          <w:p w14:paraId="3AAF239D">
            <w:pPr>
              <w:autoSpaceDE w:val="0"/>
              <w:jc w:val="center"/>
              <w:rPr>
                <w:rFonts w:ascii="Times New Roman" w:hAnsi="Times New Roman" w:eastAsia="仿宋_GB2312" w:cs="仿宋_GB2312"/>
                <w:sz w:val="24"/>
              </w:rPr>
            </w:pPr>
          </w:p>
        </w:tc>
        <w:tc>
          <w:tcPr>
            <w:tcW w:w="411" w:type="pct"/>
            <w:tcBorders>
              <w:top w:val="single" w:color="000000" w:sz="4" w:space="0"/>
              <w:left w:val="single" w:color="000000" w:sz="4" w:space="0"/>
              <w:bottom w:val="single" w:color="000000" w:sz="4" w:space="0"/>
              <w:right w:val="single" w:color="000000" w:sz="4" w:space="0"/>
              <w:tl2br w:val="nil"/>
              <w:tr2bl w:val="nil"/>
            </w:tcBorders>
            <w:vAlign w:val="center"/>
          </w:tcPr>
          <w:p w14:paraId="6BF601C5">
            <w:pPr>
              <w:autoSpaceDE w:val="0"/>
              <w:jc w:val="center"/>
              <w:rPr>
                <w:rFonts w:ascii="Times New Roman" w:hAnsi="Times New Roman" w:eastAsia="仿宋_GB2312" w:cs="仿宋_GB2312"/>
                <w:sz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vAlign w:val="center"/>
          </w:tcPr>
          <w:p w14:paraId="57AEC432">
            <w:pPr>
              <w:autoSpaceDE w:val="0"/>
              <w:jc w:val="center"/>
              <w:rPr>
                <w:rFonts w:ascii="Times New Roman" w:hAnsi="Times New Roman" w:eastAsia="仿宋_GB2312" w:cs="仿宋_GB2312"/>
                <w:sz w:val="24"/>
              </w:rPr>
            </w:pPr>
          </w:p>
        </w:tc>
        <w:tc>
          <w:tcPr>
            <w:tcW w:w="550" w:type="pct"/>
            <w:tcBorders>
              <w:top w:val="single" w:color="000000" w:sz="4" w:space="0"/>
              <w:left w:val="single" w:color="000000" w:sz="4" w:space="0"/>
              <w:bottom w:val="single" w:color="000000" w:sz="4" w:space="0"/>
              <w:right w:val="single" w:color="000000" w:sz="4" w:space="0"/>
              <w:tl2br w:val="nil"/>
              <w:tr2bl w:val="nil"/>
            </w:tcBorders>
            <w:vAlign w:val="center"/>
          </w:tcPr>
          <w:p w14:paraId="66A9A613">
            <w:pPr>
              <w:autoSpaceDE w:val="0"/>
              <w:jc w:val="center"/>
              <w:rPr>
                <w:rFonts w:ascii="Times New Roman" w:hAnsi="Times New Roman" w:eastAsia="仿宋_GB2312" w:cs="仿宋_GB2312"/>
                <w:sz w:val="24"/>
              </w:rPr>
            </w:pP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14:paraId="15552708">
            <w:pPr>
              <w:autoSpaceDE w:val="0"/>
              <w:jc w:val="center"/>
              <w:rPr>
                <w:rFonts w:ascii="Times New Roman" w:hAnsi="Times New Roman" w:eastAsia="仿宋_GB2312" w:cs="仿宋_GB2312"/>
                <w:sz w:val="24"/>
              </w:rPr>
            </w:pPr>
          </w:p>
        </w:tc>
      </w:tr>
      <w:tr w14:paraId="3B7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vAlign w:val="center"/>
          </w:tcPr>
          <w:p w14:paraId="396DC62F">
            <w:pPr>
              <w:autoSpaceDE w:val="0"/>
              <w:jc w:val="center"/>
              <w:rPr>
                <w:rFonts w:ascii="Times New Roman" w:hAnsi="Times New Roman" w:eastAsia="仿宋_GB2312" w:cs="仿宋_GB2312"/>
                <w:sz w:val="24"/>
              </w:rPr>
            </w:pPr>
          </w:p>
        </w:tc>
        <w:tc>
          <w:tcPr>
            <w:tcW w:w="325" w:type="pct"/>
            <w:tcBorders>
              <w:top w:val="single" w:color="000000" w:sz="4" w:space="0"/>
              <w:left w:val="single" w:color="000000" w:sz="4" w:space="0"/>
              <w:bottom w:val="single" w:color="000000" w:sz="4" w:space="0"/>
              <w:right w:val="single" w:color="000000" w:sz="4" w:space="0"/>
              <w:tl2br w:val="nil"/>
              <w:tr2bl w:val="nil"/>
            </w:tcBorders>
            <w:vAlign w:val="center"/>
          </w:tcPr>
          <w:p w14:paraId="4358C6ED">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3FD4415F">
            <w:pPr>
              <w:autoSpaceDE w:val="0"/>
              <w:jc w:val="center"/>
              <w:rPr>
                <w:rFonts w:ascii="Times New Roman" w:hAnsi="Times New Roman" w:eastAsia="仿宋_GB2312" w:cs="仿宋_GB2312"/>
                <w:sz w:val="24"/>
              </w:rPr>
            </w:pPr>
          </w:p>
        </w:tc>
        <w:tc>
          <w:tcPr>
            <w:tcW w:w="340" w:type="pct"/>
            <w:tcBorders>
              <w:top w:val="single" w:color="000000" w:sz="4" w:space="0"/>
              <w:left w:val="single" w:color="000000" w:sz="4" w:space="0"/>
              <w:bottom w:val="single" w:color="000000" w:sz="4" w:space="0"/>
              <w:right w:val="single" w:color="000000" w:sz="4" w:space="0"/>
              <w:tl2br w:val="nil"/>
              <w:tr2bl w:val="nil"/>
            </w:tcBorders>
            <w:vAlign w:val="center"/>
          </w:tcPr>
          <w:p w14:paraId="4CDCBA18">
            <w:pPr>
              <w:autoSpaceDE w:val="0"/>
              <w:jc w:val="center"/>
              <w:rPr>
                <w:rFonts w:ascii="Times New Roman" w:hAnsi="Times New Roman" w:eastAsia="仿宋_GB2312" w:cs="仿宋_GB2312"/>
                <w:sz w:val="24"/>
              </w:rPr>
            </w:pPr>
          </w:p>
        </w:tc>
        <w:tc>
          <w:tcPr>
            <w:tcW w:w="334" w:type="pct"/>
            <w:tcBorders>
              <w:top w:val="single" w:color="000000" w:sz="4" w:space="0"/>
              <w:left w:val="single" w:color="000000" w:sz="4" w:space="0"/>
              <w:bottom w:val="single" w:color="000000" w:sz="4" w:space="0"/>
              <w:right w:val="single" w:color="000000" w:sz="4" w:space="0"/>
              <w:tl2br w:val="nil"/>
              <w:tr2bl w:val="nil"/>
            </w:tcBorders>
            <w:vAlign w:val="center"/>
          </w:tcPr>
          <w:p w14:paraId="4ADC09BA">
            <w:pPr>
              <w:autoSpaceDE w:val="0"/>
              <w:jc w:val="center"/>
              <w:rPr>
                <w:rFonts w:ascii="Times New Roman" w:hAnsi="Times New Roman" w:eastAsia="仿宋_GB2312" w:cs="仿宋_GB2312"/>
                <w:sz w:val="24"/>
              </w:rPr>
            </w:pPr>
          </w:p>
        </w:tc>
        <w:tc>
          <w:tcPr>
            <w:tcW w:w="331" w:type="pct"/>
            <w:tcBorders>
              <w:top w:val="single" w:color="000000" w:sz="4" w:space="0"/>
              <w:left w:val="single" w:color="000000" w:sz="4" w:space="0"/>
              <w:bottom w:val="single" w:color="000000" w:sz="4" w:space="0"/>
              <w:right w:val="single" w:color="000000" w:sz="4" w:space="0"/>
              <w:tl2br w:val="nil"/>
              <w:tr2bl w:val="nil"/>
            </w:tcBorders>
            <w:vAlign w:val="center"/>
          </w:tcPr>
          <w:p w14:paraId="766E0AB2">
            <w:pPr>
              <w:autoSpaceDE w:val="0"/>
              <w:jc w:val="center"/>
              <w:rPr>
                <w:rFonts w:ascii="Times New Roman" w:hAnsi="Times New Roman" w:eastAsia="仿宋_GB2312" w:cs="仿宋_GB2312"/>
                <w:sz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vAlign w:val="center"/>
          </w:tcPr>
          <w:p w14:paraId="769D3E9B">
            <w:pPr>
              <w:autoSpaceDE w:val="0"/>
              <w:jc w:val="center"/>
              <w:rPr>
                <w:rFonts w:ascii="Times New Roman" w:hAnsi="Times New Roman" w:eastAsia="仿宋_GB2312" w:cs="仿宋_GB2312"/>
                <w:sz w:val="24"/>
              </w:rPr>
            </w:pPr>
          </w:p>
        </w:tc>
        <w:tc>
          <w:tcPr>
            <w:tcW w:w="338" w:type="pct"/>
            <w:tcBorders>
              <w:top w:val="single" w:color="000000" w:sz="4" w:space="0"/>
              <w:left w:val="single" w:color="000000" w:sz="4" w:space="0"/>
              <w:bottom w:val="single" w:color="000000" w:sz="4" w:space="0"/>
              <w:right w:val="single" w:color="000000" w:sz="4" w:space="0"/>
              <w:tl2br w:val="nil"/>
              <w:tr2bl w:val="nil"/>
            </w:tcBorders>
            <w:vAlign w:val="center"/>
          </w:tcPr>
          <w:p w14:paraId="0977A88A">
            <w:pPr>
              <w:autoSpaceDE w:val="0"/>
              <w:jc w:val="center"/>
              <w:rPr>
                <w:rFonts w:ascii="Times New Roman" w:hAnsi="Times New Roman" w:eastAsia="仿宋_GB2312" w:cs="仿宋_GB2312"/>
                <w:sz w:val="24"/>
              </w:rPr>
            </w:pPr>
          </w:p>
        </w:tc>
        <w:tc>
          <w:tcPr>
            <w:tcW w:w="383" w:type="pct"/>
            <w:tcBorders>
              <w:top w:val="single" w:color="000000" w:sz="4" w:space="0"/>
              <w:left w:val="single" w:color="000000" w:sz="4" w:space="0"/>
              <w:bottom w:val="single" w:color="000000" w:sz="4" w:space="0"/>
              <w:right w:val="single" w:color="000000" w:sz="4" w:space="0"/>
              <w:tl2br w:val="nil"/>
              <w:tr2bl w:val="nil"/>
            </w:tcBorders>
            <w:vAlign w:val="center"/>
          </w:tcPr>
          <w:p w14:paraId="4E895CB8">
            <w:pPr>
              <w:autoSpaceDE w:val="0"/>
              <w:jc w:val="center"/>
              <w:rPr>
                <w:rFonts w:ascii="Times New Roman" w:hAnsi="Times New Roman" w:eastAsia="仿宋_GB2312" w:cs="仿宋_GB2312"/>
                <w:sz w:val="24"/>
              </w:rPr>
            </w:pPr>
          </w:p>
        </w:tc>
        <w:tc>
          <w:tcPr>
            <w:tcW w:w="411" w:type="pct"/>
            <w:tcBorders>
              <w:top w:val="single" w:color="000000" w:sz="4" w:space="0"/>
              <w:left w:val="single" w:color="000000" w:sz="4" w:space="0"/>
              <w:bottom w:val="single" w:color="000000" w:sz="4" w:space="0"/>
              <w:right w:val="single" w:color="000000" w:sz="4" w:space="0"/>
              <w:tl2br w:val="nil"/>
              <w:tr2bl w:val="nil"/>
            </w:tcBorders>
            <w:vAlign w:val="center"/>
          </w:tcPr>
          <w:p w14:paraId="06B6ED97">
            <w:pPr>
              <w:autoSpaceDE w:val="0"/>
              <w:jc w:val="center"/>
              <w:rPr>
                <w:rFonts w:ascii="Times New Roman" w:hAnsi="Times New Roman" w:eastAsia="仿宋_GB2312" w:cs="仿宋_GB2312"/>
                <w:sz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vAlign w:val="center"/>
          </w:tcPr>
          <w:p w14:paraId="32C57F2A">
            <w:pPr>
              <w:autoSpaceDE w:val="0"/>
              <w:jc w:val="center"/>
              <w:rPr>
                <w:rFonts w:ascii="Times New Roman" w:hAnsi="Times New Roman" w:eastAsia="仿宋_GB2312" w:cs="仿宋_GB2312"/>
                <w:sz w:val="24"/>
              </w:rPr>
            </w:pPr>
          </w:p>
        </w:tc>
        <w:tc>
          <w:tcPr>
            <w:tcW w:w="550" w:type="pct"/>
            <w:tcBorders>
              <w:top w:val="single" w:color="000000" w:sz="4" w:space="0"/>
              <w:left w:val="single" w:color="000000" w:sz="4" w:space="0"/>
              <w:bottom w:val="single" w:color="000000" w:sz="4" w:space="0"/>
              <w:right w:val="single" w:color="000000" w:sz="4" w:space="0"/>
              <w:tl2br w:val="nil"/>
              <w:tr2bl w:val="nil"/>
            </w:tcBorders>
            <w:vAlign w:val="center"/>
          </w:tcPr>
          <w:p w14:paraId="5DAC48C5">
            <w:pPr>
              <w:autoSpaceDE w:val="0"/>
              <w:jc w:val="center"/>
              <w:rPr>
                <w:rFonts w:ascii="Times New Roman" w:hAnsi="Times New Roman" w:eastAsia="仿宋_GB2312" w:cs="仿宋_GB2312"/>
                <w:sz w:val="24"/>
              </w:rPr>
            </w:pP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14:paraId="35709797">
            <w:pPr>
              <w:autoSpaceDE w:val="0"/>
              <w:jc w:val="center"/>
              <w:rPr>
                <w:rFonts w:ascii="Times New Roman" w:hAnsi="Times New Roman" w:eastAsia="仿宋_GB2312" w:cs="仿宋_GB2312"/>
                <w:sz w:val="24"/>
              </w:rPr>
            </w:pPr>
          </w:p>
        </w:tc>
      </w:tr>
    </w:tbl>
    <w:p w14:paraId="7927FDE9">
      <w:pPr>
        <w:widowControl/>
        <w:ind w:firstLine="420"/>
        <w:jc w:val="left"/>
        <w:rPr>
          <w:rFonts w:ascii="Times New Roman" w:hAnsi="Times New Roman" w:eastAsia="仿宋_GB2312" w:cs="仿宋_GB2312"/>
          <w:kern w:val="0"/>
          <w:sz w:val="24"/>
        </w:rPr>
      </w:pPr>
      <w:r>
        <w:rPr>
          <w:rFonts w:hint="eastAsia" w:ascii="仿宋_GB2312" w:hAnsi="Times New Roman" w:eastAsia="仿宋_GB2312" w:cs="仿宋_GB2312"/>
          <w:kern w:val="0"/>
          <w:sz w:val="24"/>
          <w:lang w:bidi="ar"/>
        </w:rPr>
        <w:t>注：</w:t>
      </w:r>
    </w:p>
    <w:p w14:paraId="0E44CC6F">
      <w:pPr>
        <w:widowControl/>
        <w:ind w:firstLine="42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1.</w:t>
      </w:r>
      <w:r>
        <w:rPr>
          <w:rFonts w:hint="eastAsia" w:ascii="仿宋_GB2312" w:hAnsi="Times New Roman" w:eastAsia="仿宋_GB2312" w:cs="仿宋_GB2312"/>
          <w:kern w:val="0"/>
          <w:sz w:val="24"/>
          <w:lang w:bidi="ar"/>
        </w:rPr>
        <w:t>“项目名称”请填写全称。</w:t>
      </w:r>
    </w:p>
    <w:p w14:paraId="00636A50">
      <w:pPr>
        <w:widowControl/>
        <w:ind w:firstLine="420"/>
        <w:jc w:val="left"/>
        <w:rPr>
          <w:rFonts w:ascii="Times New Roman" w:hAnsi="Times New Roman" w:eastAsia="仿宋_GB2312" w:cs="仿宋_GB2312"/>
          <w:kern w:val="0"/>
          <w:sz w:val="24"/>
        </w:rPr>
      </w:pPr>
      <w:r>
        <w:rPr>
          <w:rFonts w:hint="eastAsia" w:ascii="Times New Roman" w:hAnsi="Times New Roman" w:eastAsia="Times New Roman"/>
          <w:kern w:val="0"/>
          <w:sz w:val="24"/>
          <w:lang w:bidi="ar"/>
        </w:rPr>
        <w:t>2.</w:t>
      </w:r>
      <w:r>
        <w:rPr>
          <w:rFonts w:hint="eastAsia" w:ascii="仿宋_GB2312" w:hAnsi="Times New Roman" w:eastAsia="仿宋_GB2312" w:cs="仿宋_GB2312"/>
          <w:kern w:val="0"/>
          <w:sz w:val="24"/>
          <w:lang w:bidi="ar"/>
        </w:rPr>
        <w:t>“所属行业”参考中国证监会上市公司行业分类指引。</w:t>
      </w:r>
    </w:p>
    <w:p w14:paraId="00F22415">
      <w:pPr>
        <w:autoSpaceDE w:val="0"/>
        <w:rPr>
          <w:rFonts w:ascii="Times New Roman" w:hAnsi="Times New Roman" w:eastAsia="Times New Roman"/>
          <w:sz w:val="28"/>
          <w:szCs w:val="28"/>
        </w:rPr>
      </w:pPr>
      <w:r>
        <w:rPr>
          <w:rFonts w:hint="eastAsia" w:ascii="Times New Roman" w:hAnsi="Times New Roman" w:eastAsia="Times New Roman"/>
          <w:sz w:val="28"/>
          <w:szCs w:val="28"/>
          <w:lang w:bidi="ar"/>
        </w:rPr>
        <w:t xml:space="preserve"> </w:t>
      </w:r>
    </w:p>
    <w:p w14:paraId="645EE2C4">
      <w:pPr>
        <w:rPr>
          <w:rFonts w:ascii="Times New Roman" w:hAnsi="Times New Roman" w:eastAsia="Times New Roman"/>
          <w:sz w:val="28"/>
          <w:szCs w:val="28"/>
        </w:rPr>
        <w:sectPr>
          <w:pgSz w:w="16838" w:h="11906" w:orient="landscape"/>
          <w:pgMar w:top="1800" w:right="1440" w:bottom="1800" w:left="1440" w:header="851" w:footer="992" w:gutter="0"/>
          <w:cols w:space="720" w:num="1"/>
          <w:docGrid w:type="lines" w:linePitch="312" w:charSpace="0"/>
        </w:sectPr>
      </w:pPr>
    </w:p>
    <w:p w14:paraId="272E56B4">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附8（格式）</w:t>
      </w:r>
    </w:p>
    <w:p w14:paraId="37C0F9DA">
      <w:pPr>
        <w:spacing w:line="600" w:lineRule="exact"/>
        <w:jc w:val="center"/>
        <w:rPr>
          <w:rFonts w:ascii="Times New Roman" w:hAnsi="Times New Roman" w:eastAsia="Times New Roman"/>
          <w:sz w:val="24"/>
        </w:rPr>
      </w:pPr>
      <w:r>
        <w:rPr>
          <w:rFonts w:hint="eastAsia" w:ascii="Times New Roman" w:hAnsi="Times New Roman" w:eastAsia="Times New Roman"/>
          <w:sz w:val="24"/>
          <w:lang w:bidi="ar"/>
        </w:rPr>
        <w:t xml:space="preserve"> </w:t>
      </w:r>
    </w:p>
    <w:p w14:paraId="013DFE76">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出资承诺函</w:t>
      </w:r>
    </w:p>
    <w:p w14:paraId="42579550">
      <w:pPr>
        <w:spacing w:line="600" w:lineRule="exact"/>
        <w:rPr>
          <w:rFonts w:ascii="Times New Roman" w:hAnsi="Times New Roman" w:eastAsia="Times New Roman"/>
          <w:sz w:val="24"/>
        </w:rPr>
      </w:pPr>
      <w:r>
        <w:rPr>
          <w:rFonts w:hint="eastAsia" w:ascii="Times New Roman" w:hAnsi="Times New Roman" w:eastAsia="Times New Roman"/>
          <w:sz w:val="24"/>
          <w:lang w:bidi="ar"/>
        </w:rPr>
        <w:t xml:space="preserve"> </w:t>
      </w:r>
    </w:p>
    <w:p w14:paraId="3507EA7E">
      <w:pPr>
        <w:spacing w:line="600" w:lineRule="exac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合肥市瑶海区科技创新投资基金合伙企业（有限合伙）：</w:t>
      </w:r>
    </w:p>
    <w:p w14:paraId="0BBBAD35">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本企业</w:t>
      </w:r>
      <w:r>
        <w:rPr>
          <w:rFonts w:hint="eastAsia" w:ascii="Times New Roman" w:hAnsi="Times New Roman" w:eastAsia="Times New Roman"/>
          <w:sz w:val="32"/>
          <w:szCs w:val="32"/>
          <w:lang w:bidi="ar"/>
        </w:rPr>
        <w:t>/</w:t>
      </w:r>
      <w:r>
        <w:rPr>
          <w:rFonts w:hint="eastAsia" w:ascii="仿宋_GB2312" w:hAnsi="Times New Roman" w:eastAsia="仿宋_GB2312" w:cs="仿宋_GB2312"/>
          <w:sz w:val="32"/>
          <w:szCs w:val="32"/>
          <w:lang w:bidi="ar"/>
        </w:rPr>
        <w:t>本人兹承诺并确认如下事项：</w:t>
      </w:r>
    </w:p>
    <w:p w14:paraId="39F07E0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对于</w:t>
      </w:r>
      <w:r>
        <w:rPr>
          <w:rFonts w:hint="eastAsia" w:ascii="仿宋_GB2312" w:hAnsi="Times New Roman" w:eastAsia="仿宋_GB2312" w:cs="仿宋_GB2312"/>
          <w:sz w:val="32"/>
          <w:szCs w:val="32"/>
          <w:u w:val="single"/>
          <w:lang w:bidi="ar"/>
        </w:rPr>
        <w:t xml:space="preserve"> （申报机构名称） </w:t>
      </w:r>
      <w:r>
        <w:rPr>
          <w:rFonts w:hint="eastAsia" w:ascii="仿宋_GB2312" w:hAnsi="Times New Roman" w:eastAsia="仿宋_GB2312" w:cs="仿宋_GB2312"/>
          <w:sz w:val="32"/>
          <w:szCs w:val="32"/>
          <w:lang w:bidi="ar"/>
        </w:rPr>
        <w:t>申请参与的</w:t>
      </w:r>
      <w:r>
        <w:rPr>
          <w:rFonts w:hint="eastAsia" w:ascii="仿宋_GB2312" w:hAnsi="Times New Roman" w:eastAsia="仿宋_GB2312" w:cs="仿宋_GB2312"/>
          <w:sz w:val="32"/>
          <w:szCs w:val="32"/>
          <w:u w:val="single"/>
          <w:lang w:bidi="ar"/>
        </w:rPr>
        <w:t xml:space="preserve"> （基金名称） </w:t>
      </w:r>
      <w:r>
        <w:rPr>
          <w:rFonts w:hint="eastAsia" w:ascii="仿宋_GB2312" w:hAnsi="Times New Roman" w:eastAsia="仿宋_GB2312" w:cs="仿宋_GB2312"/>
          <w:sz w:val="32"/>
          <w:szCs w:val="32"/>
          <w:lang w:bidi="ar"/>
        </w:rPr>
        <w:t>，承诺认缴该基金</w:t>
      </w:r>
      <w:r>
        <w:rPr>
          <w:rFonts w:hint="eastAsia" w:ascii="Times New Roman" w:hAnsi="Times New Roman" w:eastAsia="仿宋_GB2312" w:cs="仿宋_GB2312"/>
          <w:sz w:val="32"/>
          <w:szCs w:val="32"/>
          <w:u w:val="single"/>
          <w:lang w:bidi="ar"/>
        </w:rPr>
        <w:t xml:space="preserve">    </w:t>
      </w:r>
      <w:r>
        <w:rPr>
          <w:rFonts w:hint="eastAsia" w:ascii="仿宋_GB2312" w:hAnsi="Times New Roman" w:eastAsia="仿宋_GB2312" w:cs="仿宋_GB2312"/>
          <w:sz w:val="32"/>
          <w:szCs w:val="32"/>
          <w:lang w:bidi="ar"/>
        </w:rPr>
        <w:t>万元人民币，并按照基金协议约定，及时足额缴付到位；</w:t>
      </w:r>
    </w:p>
    <w:p w14:paraId="5A1FC01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2.</w:t>
      </w:r>
      <w:r>
        <w:rPr>
          <w:rFonts w:hint="eastAsia" w:ascii="仿宋_GB2312" w:hAnsi="Times New Roman" w:eastAsia="仿宋_GB2312" w:cs="仿宋_GB2312"/>
          <w:sz w:val="32"/>
          <w:szCs w:val="32"/>
          <w:lang w:bidi="ar"/>
        </w:rPr>
        <w:t>承诺对该基金出资资金来源合法，完成相应决策程序；</w:t>
      </w:r>
    </w:p>
    <w:p w14:paraId="0F18FB44">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3.</w:t>
      </w:r>
      <w:r>
        <w:rPr>
          <w:rFonts w:hint="eastAsia" w:ascii="仿宋_GB2312" w:hAnsi="Times New Roman" w:eastAsia="仿宋_GB2312" w:cs="仿宋_GB2312"/>
          <w:sz w:val="32"/>
          <w:szCs w:val="32"/>
          <w:lang w:bidi="ar"/>
        </w:rPr>
        <w:t>若违反该承诺，愿意承担相应法律责任。</w:t>
      </w:r>
    </w:p>
    <w:p w14:paraId="4C6C0910">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67A48ED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2F08BAC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7CF1401F">
      <w:pPr>
        <w:spacing w:line="600" w:lineRule="exact"/>
        <w:ind w:left="3360" w:leftChars="1600" w:firstLine="1280" w:firstLineChars="4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承诺人（公章）：</w:t>
      </w:r>
    </w:p>
    <w:p w14:paraId="4E35E670">
      <w:pPr>
        <w:spacing w:line="600" w:lineRule="exact"/>
        <w:ind w:left="3360" w:leftChars="16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04D6363A">
      <w:pPr>
        <w:spacing w:line="600" w:lineRule="exact"/>
        <w:ind w:left="3360" w:leftChars="1600" w:firstLine="1280" w:firstLineChars="4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法定代表人签字：</w:t>
      </w:r>
    </w:p>
    <w:p w14:paraId="28EAF2E3">
      <w:pPr>
        <w:spacing w:line="600" w:lineRule="exact"/>
        <w:ind w:left="3360" w:leftChars="1600"/>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5874C18F">
      <w:pPr>
        <w:spacing w:line="600" w:lineRule="exact"/>
        <w:ind w:left="3360" w:leftChars="1600" w:firstLine="2240" w:firstLineChars="7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年</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月</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w:t>
      </w:r>
    </w:p>
    <w:p w14:paraId="123275A6">
      <w:pPr>
        <w:widowControl/>
        <w:spacing w:line="600" w:lineRule="exact"/>
        <w:ind w:firstLine="420"/>
        <w:jc w:val="righ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14:paraId="34D82DF5">
      <w:pPr>
        <w:spacing w:line="600" w:lineRule="exact"/>
        <w:rPr>
          <w:rFonts w:ascii="Times New Roman" w:hAnsi="Times New Roman" w:eastAsia="Times New Roman"/>
          <w:sz w:val="28"/>
          <w:szCs w:val="28"/>
        </w:rPr>
      </w:pPr>
      <w:r>
        <w:rPr>
          <w:rFonts w:hint="eastAsia" w:ascii="Times New Roman" w:hAnsi="Times New Roman" w:eastAsia="Times New Roman"/>
          <w:sz w:val="28"/>
          <w:szCs w:val="28"/>
          <w:lang w:bidi="ar"/>
        </w:rPr>
        <w:br w:type="page"/>
      </w:r>
    </w:p>
    <w:p w14:paraId="6467E2DF">
      <w:pPr>
        <w:rPr>
          <w:rFonts w:ascii="Times New Roman" w:hAnsi="Times New Roman" w:eastAsia="方正黑体_GBK"/>
          <w:sz w:val="28"/>
          <w:szCs w:val="28"/>
        </w:rPr>
        <w:sectPr>
          <w:pgSz w:w="11906" w:h="16838"/>
          <w:pgMar w:top="1440" w:right="1800" w:bottom="1440" w:left="1800" w:header="851" w:footer="992" w:gutter="0"/>
          <w:cols w:space="720" w:num="1"/>
          <w:docGrid w:type="lines" w:linePitch="312" w:charSpace="0"/>
        </w:sectPr>
      </w:pPr>
    </w:p>
    <w:p w14:paraId="0077812C">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出资意向函</w:t>
      </w:r>
    </w:p>
    <w:p w14:paraId="03A327A4">
      <w:pPr>
        <w:spacing w:line="600" w:lineRule="exact"/>
        <w:rPr>
          <w:rFonts w:ascii="Times New Roman" w:hAnsi="Times New Roman" w:eastAsia="Times New Roman"/>
          <w:sz w:val="24"/>
        </w:rPr>
      </w:pPr>
      <w:r>
        <w:rPr>
          <w:rFonts w:hint="eastAsia" w:ascii="Times New Roman" w:hAnsi="Times New Roman" w:eastAsia="Times New Roman"/>
          <w:sz w:val="24"/>
          <w:lang w:bidi="ar"/>
        </w:rPr>
        <w:t xml:space="preserve"> </w:t>
      </w:r>
    </w:p>
    <w:p w14:paraId="253469F7">
      <w:pPr>
        <w:spacing w:line="600" w:lineRule="exac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合肥市瑶海区科技创新投资基金合伙企业（有限合伙）：</w:t>
      </w:r>
    </w:p>
    <w:p w14:paraId="66D1EE38">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本企业</w:t>
      </w:r>
      <w:r>
        <w:rPr>
          <w:rFonts w:hint="eastAsia" w:ascii="Times New Roman" w:hAnsi="Times New Roman" w:eastAsia="Times New Roman"/>
          <w:sz w:val="32"/>
          <w:szCs w:val="32"/>
          <w:lang w:bidi="ar"/>
        </w:rPr>
        <w:t>/</w:t>
      </w:r>
      <w:r>
        <w:rPr>
          <w:rFonts w:hint="eastAsia" w:ascii="仿宋_GB2312" w:hAnsi="Times New Roman" w:eastAsia="仿宋_GB2312" w:cs="仿宋_GB2312"/>
          <w:sz w:val="32"/>
          <w:szCs w:val="32"/>
          <w:lang w:bidi="ar"/>
        </w:rPr>
        <w:t>本人兹确认如下事项：</w:t>
      </w:r>
    </w:p>
    <w:p w14:paraId="1EACD1D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1.</w:t>
      </w:r>
      <w:r>
        <w:rPr>
          <w:rFonts w:hint="eastAsia" w:ascii="仿宋_GB2312" w:hAnsi="Times New Roman" w:eastAsia="仿宋_GB2312" w:cs="仿宋_GB2312"/>
          <w:sz w:val="32"/>
          <w:szCs w:val="32"/>
          <w:lang w:bidi="ar"/>
        </w:rPr>
        <w:t>对于</w:t>
      </w:r>
      <w:r>
        <w:rPr>
          <w:rFonts w:hint="eastAsia" w:ascii="仿宋_GB2312" w:hAnsi="Times New Roman" w:eastAsia="仿宋_GB2312" w:cs="仿宋_GB2312"/>
          <w:sz w:val="32"/>
          <w:szCs w:val="32"/>
          <w:u w:val="single"/>
          <w:lang w:bidi="ar"/>
        </w:rPr>
        <w:t xml:space="preserve"> （申报机构名称） </w:t>
      </w:r>
      <w:r>
        <w:rPr>
          <w:rFonts w:hint="eastAsia" w:ascii="仿宋_GB2312" w:hAnsi="Times New Roman" w:eastAsia="仿宋_GB2312" w:cs="仿宋_GB2312"/>
          <w:sz w:val="32"/>
          <w:szCs w:val="32"/>
          <w:lang w:bidi="ar"/>
        </w:rPr>
        <w:t>申请参与的</w:t>
      </w:r>
      <w:r>
        <w:rPr>
          <w:rFonts w:hint="eastAsia" w:ascii="仿宋_GB2312" w:hAnsi="Times New Roman" w:eastAsia="仿宋_GB2312" w:cs="仿宋_GB2312"/>
          <w:sz w:val="32"/>
          <w:szCs w:val="32"/>
          <w:u w:val="single"/>
          <w:lang w:bidi="ar"/>
        </w:rPr>
        <w:t xml:space="preserve"> （基金名称） </w:t>
      </w:r>
      <w:r>
        <w:rPr>
          <w:rFonts w:hint="eastAsia" w:ascii="仿宋_GB2312" w:hAnsi="Times New Roman" w:eastAsia="仿宋_GB2312" w:cs="仿宋_GB2312"/>
          <w:sz w:val="32"/>
          <w:szCs w:val="32"/>
          <w:lang w:bidi="ar"/>
        </w:rPr>
        <w:t>，本企业或本企业指定主体/本人意向认缴该基金</w:t>
      </w:r>
      <w:r>
        <w:rPr>
          <w:rFonts w:hint="eastAsia" w:ascii="Times New Roman" w:hAnsi="Times New Roman" w:eastAsia="仿宋_GB2312" w:cs="仿宋_GB2312"/>
          <w:sz w:val="32"/>
          <w:szCs w:val="32"/>
          <w:u w:val="single"/>
          <w:lang w:bidi="ar"/>
        </w:rPr>
        <w:t xml:space="preserve">    </w:t>
      </w:r>
      <w:r>
        <w:rPr>
          <w:rFonts w:hint="eastAsia" w:ascii="仿宋_GB2312" w:hAnsi="Times New Roman" w:eastAsia="仿宋_GB2312" w:cs="仿宋_GB2312"/>
          <w:sz w:val="32"/>
          <w:szCs w:val="32"/>
          <w:lang w:bidi="ar"/>
        </w:rPr>
        <w:t>万元人民币，并按照基金协议约定，及时足额缴付到位；</w:t>
      </w:r>
    </w:p>
    <w:p w14:paraId="66FA1DA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Times New Roman"/>
          <w:sz w:val="32"/>
          <w:szCs w:val="32"/>
          <w:lang w:bidi="ar"/>
        </w:rPr>
        <w:t>2.</w:t>
      </w:r>
      <w:r>
        <w:rPr>
          <w:rFonts w:hint="eastAsia" w:ascii="仿宋_GB2312" w:hAnsi="Times New Roman" w:eastAsia="仿宋_GB2312" w:cs="仿宋_GB2312"/>
          <w:sz w:val="32"/>
          <w:szCs w:val="32"/>
          <w:lang w:bidi="ar"/>
        </w:rPr>
        <w:t>承诺对该基金出资资金来源合法。</w:t>
      </w:r>
    </w:p>
    <w:p w14:paraId="244FC079">
      <w:pPr>
        <w:spacing w:line="600" w:lineRule="exact"/>
        <w:ind w:firstLine="4480" w:firstLineChars="14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14:paraId="229795A9">
      <w:pPr>
        <w:spacing w:line="600" w:lineRule="exact"/>
        <w:ind w:firstLine="4480" w:firstLineChars="14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14:paraId="2C55349C">
      <w:pPr>
        <w:spacing w:line="600" w:lineRule="exact"/>
        <w:ind w:firstLine="4480" w:firstLineChars="14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意向出资人（公章）：</w:t>
      </w:r>
    </w:p>
    <w:p w14:paraId="5BD011B2">
      <w:pPr>
        <w:spacing w:line="600" w:lineRule="exact"/>
        <w:ind w:firstLine="4480" w:firstLineChars="14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14:paraId="5843CF60">
      <w:pPr>
        <w:spacing w:line="600" w:lineRule="exact"/>
        <w:ind w:firstLine="4480" w:firstLineChars="14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法定代表人签字：</w:t>
      </w:r>
    </w:p>
    <w:p w14:paraId="3C777D6D">
      <w:pPr>
        <w:spacing w:line="600" w:lineRule="exact"/>
        <w:ind w:firstLine="4480" w:firstLineChars="14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14:paraId="4F13997C">
      <w:pPr>
        <w:spacing w:line="600" w:lineRule="exact"/>
        <w:ind w:firstLine="5440" w:firstLineChars="1700"/>
        <w:rPr>
          <w:rFonts w:hint="eastAsia" w:ascii="等线" w:hAnsi="等线" w:eastAsia="等线"/>
          <w:szCs w:val="21"/>
        </w:rPr>
      </w:pPr>
      <w:r>
        <w:rPr>
          <w:rFonts w:hint="eastAsia" w:ascii="仿宋_GB2312" w:hAnsi="Times New Roman" w:eastAsia="仿宋_GB2312" w:cs="仿宋_GB2312"/>
          <w:sz w:val="32"/>
          <w:szCs w:val="32"/>
          <w:lang w:bidi="ar"/>
        </w:rPr>
        <w:t>年</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月</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w:t>
      </w:r>
    </w:p>
    <w:p w14:paraId="3DF4108D">
      <w:pPr>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bidi="ar"/>
        </w:rPr>
        <w:t xml:space="preserve"> </w:t>
      </w:r>
    </w:p>
    <w:p w14:paraId="572BB748">
      <w:pPr>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bidi="ar"/>
        </w:rPr>
        <w:t xml:space="preserve"> </w:t>
      </w:r>
    </w:p>
    <w:p w14:paraId="432318A0">
      <w:pPr>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bidi="ar"/>
        </w:rPr>
        <w:t xml:space="preserve"> </w:t>
      </w:r>
    </w:p>
    <w:p w14:paraId="3474994D">
      <w:pPr>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bidi="ar"/>
        </w:rPr>
        <w:t xml:space="preserve"> </w:t>
      </w:r>
    </w:p>
    <w:p w14:paraId="7829FD61">
      <w:pPr>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bidi="ar"/>
        </w:rPr>
        <w:t xml:space="preserve"> </w:t>
      </w:r>
    </w:p>
    <w:p w14:paraId="7DEA6D58">
      <w:pPr>
        <w:spacing w:line="600" w:lineRule="exact"/>
        <w:jc w:val="center"/>
        <w:rPr>
          <w:rFonts w:ascii="Times New Roman" w:hAnsi="Times New Roman" w:eastAsia="方正小标宋_GBK"/>
          <w:kern w:val="0"/>
          <w:sz w:val="44"/>
          <w:szCs w:val="44"/>
          <w:lang w:bidi="ar"/>
        </w:rPr>
      </w:pPr>
    </w:p>
    <w:p w14:paraId="2571B398">
      <w:pPr>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bidi="ar"/>
        </w:rPr>
        <w:t xml:space="preserve"> </w:t>
      </w:r>
    </w:p>
    <w:p w14:paraId="160393FB">
      <w:pPr>
        <w:spacing w:line="600" w:lineRule="exact"/>
        <w:jc w:val="center"/>
        <w:rPr>
          <w:rFonts w:ascii="Times New Roman" w:hAnsi="Times New Roman" w:eastAsia="方正小标宋_GBK"/>
          <w:kern w:val="0"/>
          <w:sz w:val="44"/>
          <w:szCs w:val="44"/>
          <w:lang w:bidi="ar"/>
        </w:rPr>
      </w:pPr>
    </w:p>
    <w:p w14:paraId="2250BBC8">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附9（格式）</w:t>
      </w:r>
    </w:p>
    <w:p w14:paraId="0E40B8F5">
      <w:pPr>
        <w:autoSpaceDE w:val="0"/>
        <w:spacing w:after="156" w:afterLines="50" w:line="60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承诺返投比例的函</w:t>
      </w:r>
    </w:p>
    <w:p w14:paraId="6404458D">
      <w:pPr>
        <w:spacing w:line="600" w:lineRule="exact"/>
        <w:jc w:val="center"/>
        <w:rPr>
          <w:rFonts w:ascii="Times New Roman" w:hAnsi="Times New Roman" w:eastAsia="方正小标宋_GBK"/>
          <w:kern w:val="0"/>
          <w:sz w:val="44"/>
          <w:szCs w:val="44"/>
          <w:lang w:bidi="ar"/>
        </w:rPr>
      </w:pPr>
    </w:p>
    <w:p w14:paraId="12ED150E">
      <w:pPr>
        <w:spacing w:line="600" w:lineRule="exac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合肥市瑶海区科技创新投资基金合伙企业（有限合伙）：</w:t>
      </w:r>
    </w:p>
    <w:p w14:paraId="2C4D83F7">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本机构承诺并确认如下事项：</w:t>
      </w:r>
    </w:p>
    <w:p w14:paraId="34CC7851">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本机构管理本基金对瑶海区的返投比例不低于</w:t>
      </w:r>
      <w:r>
        <w:rPr>
          <w:rFonts w:hint="eastAsia" w:ascii="仿宋_GB2312" w:hAnsi="Times New Roman" w:eastAsia="仿宋_GB2312" w:cs="仿宋_GB2312"/>
          <w:sz w:val="32"/>
          <w:szCs w:val="32"/>
          <w:u w:val="single"/>
          <w:lang w:bidi="ar"/>
        </w:rPr>
        <w:t xml:space="preserve">    </w:t>
      </w:r>
      <w:r>
        <w:rPr>
          <w:rFonts w:hint="eastAsia" w:ascii="仿宋_GB2312" w:hAnsi="Times New Roman" w:eastAsia="仿宋_GB2312" w:cs="仿宋_GB2312"/>
          <w:sz w:val="32"/>
          <w:szCs w:val="32"/>
          <w:lang w:bidi="ar"/>
        </w:rPr>
        <w:t>倍。</w:t>
      </w:r>
    </w:p>
    <w:p w14:paraId="2330903F">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本机构若违反上述承诺，愿意承担相应法律责任。</w:t>
      </w:r>
    </w:p>
    <w:p w14:paraId="191A8C0B">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2A7B3C97">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54D04858">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5574297D">
      <w:pPr>
        <w:spacing w:line="600" w:lineRule="exact"/>
        <w:ind w:right="640"/>
        <w:jc w:val="righ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承诺人（盖章）：</w:t>
      </w:r>
    </w:p>
    <w:p w14:paraId="64689239">
      <w:pPr>
        <w:spacing w:line="600" w:lineRule="exact"/>
        <w:ind w:firstLine="4419" w:firstLineChars="1381"/>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年</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月</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w:t>
      </w:r>
    </w:p>
    <w:p w14:paraId="1ABE918A">
      <w:pPr>
        <w:spacing w:line="600" w:lineRule="exact"/>
        <w:jc w:val="center"/>
        <w:rPr>
          <w:rFonts w:ascii="Times New Roman" w:hAnsi="Times New Roman" w:eastAsia="方正小标宋_GBK"/>
          <w:kern w:val="0"/>
          <w:sz w:val="44"/>
          <w:szCs w:val="44"/>
          <w:lang w:bidi="ar"/>
        </w:rPr>
        <w:sectPr>
          <w:pgSz w:w="11906" w:h="16838"/>
          <w:pgMar w:top="1440" w:right="1800" w:bottom="1440" w:left="1800" w:header="851" w:footer="992" w:gutter="0"/>
          <w:cols w:space="720" w:num="1"/>
          <w:docGrid w:type="lines" w:linePitch="312" w:charSpace="0"/>
        </w:sectPr>
      </w:pPr>
    </w:p>
    <w:p w14:paraId="1BE22623">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附10（格式）</w:t>
      </w:r>
    </w:p>
    <w:p w14:paraId="4DDDDFBC">
      <w:pPr>
        <w:widowControl/>
        <w:spacing w:line="600" w:lineRule="exact"/>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14:paraId="53DD1307">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申报机构关于管理本基金不违反</w:t>
      </w:r>
    </w:p>
    <w:p w14:paraId="632FC450">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其他在管基金限制性条款的承诺函</w:t>
      </w:r>
    </w:p>
    <w:p w14:paraId="3A8B29EC">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14:paraId="07D41C0D">
      <w:pPr>
        <w:spacing w:line="600" w:lineRule="exac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合肥市瑶海区科技创新投资基金合伙企业（有限合伙）：</w:t>
      </w:r>
    </w:p>
    <w:p w14:paraId="6F44E5FA">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本机构承诺并确认如下事项：</w:t>
      </w:r>
    </w:p>
    <w:p w14:paraId="41379E0F">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本机构管理本基金的行为不违反本机构其他在管基金相关协议中的任何限制性条款，不存在因上述原因损害</w:t>
      </w:r>
      <w:r>
        <w:rPr>
          <w:rFonts w:hint="eastAsia" w:ascii="仿宋_GB2312" w:hAnsi="仿宋_GB2312" w:eastAsia="仿宋_GB2312" w:cs="仿宋_GB2312"/>
          <w:spacing w:val="7"/>
          <w:sz w:val="32"/>
          <w:szCs w:val="32"/>
        </w:rPr>
        <w:t>瑶海科创</w:t>
      </w:r>
      <w:r>
        <w:rPr>
          <w:rFonts w:hint="eastAsia" w:ascii="仿宋_GB2312" w:hAnsi="Times New Roman" w:eastAsia="仿宋_GB2312" w:cs="仿宋_GB2312"/>
          <w:sz w:val="32"/>
          <w:szCs w:val="32"/>
          <w:lang w:bidi="ar"/>
        </w:rPr>
        <w:t>基金及本基金的情况。</w:t>
      </w:r>
    </w:p>
    <w:p w14:paraId="0DB77135">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本机构若违反上述承诺，愿意承担相应法律责任。</w:t>
      </w:r>
    </w:p>
    <w:p w14:paraId="517EA3DE">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02615C89">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6C27A1EC">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477BD6BE">
      <w:pPr>
        <w:spacing w:line="600" w:lineRule="exact"/>
        <w:ind w:right="640"/>
        <w:jc w:val="righ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承诺人（盖章）：</w:t>
      </w:r>
    </w:p>
    <w:p w14:paraId="74EA191A">
      <w:pPr>
        <w:spacing w:line="600" w:lineRule="exact"/>
        <w:ind w:firstLine="4419" w:firstLineChars="1381"/>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年</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月</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w:t>
      </w:r>
    </w:p>
    <w:p w14:paraId="53D1F1BB">
      <w:pPr>
        <w:widowControl/>
        <w:spacing w:line="600" w:lineRule="exact"/>
        <w:jc w:val="left"/>
        <w:rPr>
          <w:rFonts w:ascii="Times New Roman" w:hAnsi="Times New Roman" w:eastAsia="Times New Roman"/>
          <w:kern w:val="0"/>
          <w:sz w:val="24"/>
        </w:rPr>
      </w:pPr>
      <w:r>
        <w:rPr>
          <w:rFonts w:hint="eastAsia" w:ascii="Times New Roman" w:hAnsi="Times New Roman" w:eastAsia="Times New Roman"/>
          <w:sz w:val="24"/>
          <w:lang w:bidi="ar"/>
        </w:rPr>
        <w:br w:type="page"/>
      </w:r>
    </w:p>
    <w:p w14:paraId="3833735E">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附11（格式）</w:t>
      </w:r>
    </w:p>
    <w:p w14:paraId="28DDAE39">
      <w:pPr>
        <w:spacing w:line="600" w:lineRule="exact"/>
        <w:jc w:val="center"/>
        <w:rPr>
          <w:rFonts w:ascii="Times New Roman" w:hAnsi="Times New Roman" w:eastAsia="Times New Roman"/>
          <w:kern w:val="0"/>
          <w:sz w:val="44"/>
          <w:szCs w:val="44"/>
        </w:rPr>
      </w:pPr>
      <w:r>
        <w:rPr>
          <w:rFonts w:hint="eastAsia" w:ascii="Times New Roman" w:hAnsi="Times New Roman" w:eastAsia="Times New Roman"/>
          <w:kern w:val="0"/>
          <w:sz w:val="44"/>
          <w:szCs w:val="44"/>
          <w:lang w:bidi="ar"/>
        </w:rPr>
        <w:t xml:space="preserve"> </w:t>
      </w:r>
    </w:p>
    <w:p w14:paraId="5B7188B6">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申报机构关于基金出资人及</w:t>
      </w:r>
    </w:p>
    <w:p w14:paraId="2D969D50">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核心人员的承诺函</w:t>
      </w:r>
    </w:p>
    <w:p w14:paraId="061DCED2">
      <w:pPr>
        <w:autoSpaceDE w:val="0"/>
        <w:spacing w:before="312" w:beforeLines="100" w:line="600" w:lineRule="exact"/>
        <w:rPr>
          <w:rFonts w:ascii="仿宋_GB2312" w:eastAsia="仿宋_GB2312" w:cs="仿宋_GB2312"/>
          <w:sz w:val="32"/>
          <w:szCs w:val="32"/>
        </w:rPr>
      </w:pPr>
      <w:r>
        <w:rPr>
          <w:rFonts w:hint="eastAsia" w:ascii="仿宋_GB2312" w:eastAsia="仿宋_GB2312" w:cs="仿宋_GB2312"/>
          <w:sz w:val="32"/>
          <w:szCs w:val="32"/>
          <w:lang w:bidi="ar"/>
        </w:rPr>
        <w:t>合肥市瑶海区科技创新投资基金合伙企业（有限合伙）：</w:t>
      </w:r>
    </w:p>
    <w:p w14:paraId="40941014">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本机构承诺并确认如下事项：</w:t>
      </w:r>
    </w:p>
    <w:p w14:paraId="0B39952D">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1.本机构理解，基金主要出资人对于基金的募集、运营至关重要。本机构特此承诺，本基金主要出资人（出资比例占基金规模20%以上的出资人）一经确定，在基金设立前不退出或减少认缴金额；</w:t>
      </w:r>
    </w:p>
    <w:p w14:paraId="3B1CA4E2">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2.在基金设立之前，全体出资人合计出资额变动率不超过基金规模的30%；</w:t>
      </w:r>
    </w:p>
    <w:p w14:paraId="54EE3B28">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3.在基金设立后一年内，管理团队中核心人员和基金关键人士不发生变更；</w:t>
      </w:r>
    </w:p>
    <w:p w14:paraId="52604B3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4.积极配合瑶海科创基金开展的尽调、评审、质询、核查等相关工作；</w:t>
      </w:r>
    </w:p>
    <w:p w14:paraId="53317296">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5.若违反第1、2条所述情形之一的，同意由瑶海科创基金重新进行决策。</w:t>
      </w:r>
    </w:p>
    <w:p w14:paraId="2B05D1E4">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本机构若违反上述承诺，愿意承担相应法律责任。</w:t>
      </w:r>
    </w:p>
    <w:p w14:paraId="1951D2CD">
      <w:pPr>
        <w:spacing w:line="600" w:lineRule="exact"/>
        <w:ind w:right="480"/>
        <w:jc w:val="right"/>
        <w:rPr>
          <w:rFonts w:ascii="仿宋_GB2312" w:eastAsia="仿宋_GB2312" w:cs="仿宋_GB2312"/>
          <w:sz w:val="32"/>
          <w:szCs w:val="32"/>
        </w:rPr>
      </w:pPr>
      <w:r>
        <w:rPr>
          <w:rFonts w:hint="eastAsia" w:ascii="仿宋_GB2312" w:eastAsia="仿宋_GB2312" w:cs="仿宋_GB2312"/>
          <w:sz w:val="32"/>
          <w:szCs w:val="32"/>
          <w:lang w:bidi="ar"/>
        </w:rPr>
        <w:t xml:space="preserve"> </w:t>
      </w:r>
    </w:p>
    <w:p w14:paraId="7310B413">
      <w:pPr>
        <w:spacing w:line="600" w:lineRule="exact"/>
        <w:ind w:right="480"/>
        <w:jc w:val="right"/>
        <w:rPr>
          <w:rFonts w:ascii="仿宋_GB2312" w:eastAsia="仿宋_GB2312" w:cs="仿宋_GB2312"/>
          <w:sz w:val="32"/>
          <w:szCs w:val="32"/>
        </w:rPr>
      </w:pPr>
      <w:r>
        <w:rPr>
          <w:rFonts w:hint="eastAsia" w:ascii="仿宋_GB2312" w:eastAsia="仿宋_GB2312" w:cs="仿宋_GB2312"/>
          <w:sz w:val="32"/>
          <w:szCs w:val="32"/>
          <w:lang w:bidi="ar"/>
        </w:rPr>
        <w:t>承诺人（盖章）：</w:t>
      </w:r>
    </w:p>
    <w:p w14:paraId="62D9202E">
      <w:pPr>
        <w:spacing w:line="600" w:lineRule="exact"/>
        <w:ind w:left="5250" w:leftChars="2500"/>
        <w:jc w:val="center"/>
      </w:pPr>
      <w:r>
        <w:rPr>
          <w:rFonts w:hint="eastAsia" w:ascii="仿宋_GB2312" w:eastAsia="仿宋_GB2312" w:cs="仿宋_GB2312"/>
          <w:sz w:val="32"/>
          <w:szCs w:val="32"/>
          <w:lang w:bidi="ar"/>
        </w:rPr>
        <w:t>年   月   日</w:t>
      </w:r>
    </w:p>
    <w:p w14:paraId="3EB4787A">
      <w:pPr>
        <w:rPr>
          <w:rFonts w:asci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2C7EAC26">
      <w:pPr>
        <w:widowControl/>
        <w:jc w:val="left"/>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附12（格式）</w:t>
      </w:r>
    </w:p>
    <w:p w14:paraId="129F00C1">
      <w:pPr>
        <w:widowControl/>
        <w:spacing w:line="600" w:lineRule="exact"/>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14:paraId="78ECA282">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申报机构关于无重大违法违规等</w:t>
      </w:r>
    </w:p>
    <w:p w14:paraId="2923507C">
      <w:pPr>
        <w:autoSpaceDE w:val="0"/>
        <w:spacing w:after="156" w:afterLines="50"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行为的承诺函</w:t>
      </w:r>
    </w:p>
    <w:p w14:paraId="4AD3773E">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14:paraId="2D926954">
      <w:pPr>
        <w:spacing w:line="600" w:lineRule="exac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合肥市瑶海区科技创新投资基金合伙企业（有限合伙）：</w:t>
      </w:r>
    </w:p>
    <w:p w14:paraId="64DF9341">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本机构承诺并确认如下事项：</w:t>
      </w:r>
    </w:p>
    <w:p w14:paraId="70211959">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本机构及为</w:t>
      </w:r>
      <w:r>
        <w:rPr>
          <w:rFonts w:ascii="仿宋_GB2312" w:hAnsi="Times New Roman" w:eastAsia="仿宋_GB2312" w:cs="仿宋_GB2312"/>
          <w:sz w:val="32"/>
          <w:szCs w:val="32"/>
          <w:lang w:bidi="ar"/>
        </w:rPr>
        <w:t>本</w:t>
      </w:r>
      <w:r>
        <w:rPr>
          <w:rFonts w:hint="eastAsia" w:ascii="仿宋_GB2312" w:hAnsi="Times New Roman" w:eastAsia="仿宋_GB2312" w:cs="仿宋_GB2312"/>
          <w:sz w:val="32"/>
          <w:szCs w:val="32"/>
          <w:lang w:bidi="ar"/>
        </w:rPr>
        <w:t>基金配备的专属管理团队成员无重大违法违规行为，未受过行政主管机关、司法机关及行业自律组织处罚。</w:t>
      </w:r>
    </w:p>
    <w:p w14:paraId="40D66B62">
      <w:pPr>
        <w:spacing w:line="600" w:lineRule="exact"/>
        <w:ind w:firstLine="640" w:firstLineChars="200"/>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本机构若违反上述承诺，愿意承担相应法律责任。</w:t>
      </w:r>
    </w:p>
    <w:p w14:paraId="7CE278C6">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17402C88">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13F926C4">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14:paraId="5850DA02">
      <w:pPr>
        <w:spacing w:line="600" w:lineRule="exact"/>
        <w:ind w:right="640"/>
        <w:jc w:val="right"/>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承诺人（盖章）：</w:t>
      </w:r>
    </w:p>
    <w:p w14:paraId="30C87065">
      <w:pPr>
        <w:spacing w:line="600" w:lineRule="exact"/>
        <w:ind w:firstLine="4419" w:firstLineChars="1381"/>
        <w:jc w:val="center"/>
        <w:rPr>
          <w:rFonts w:ascii="Times New Roman" w:hAnsi="Times New Roman" w:eastAsia="仿宋_GB2312" w:cs="仿宋_GB2312"/>
          <w:sz w:val="32"/>
          <w:szCs w:val="32"/>
        </w:rPr>
      </w:pPr>
      <w:r>
        <w:rPr>
          <w:rFonts w:hint="eastAsia" w:ascii="仿宋_GB2312" w:hAnsi="Times New Roman" w:eastAsia="仿宋_GB2312" w:cs="仿宋_GB2312"/>
          <w:sz w:val="32"/>
          <w:szCs w:val="32"/>
          <w:lang w:bidi="ar"/>
        </w:rPr>
        <w:t>年</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月</w:t>
      </w:r>
      <w:r>
        <w:rPr>
          <w:rFonts w:hint="eastAsia" w:ascii="Times New Roman" w:hAnsi="Times New Roman" w:eastAsia="仿宋_GB2312" w:cs="仿宋_GB2312"/>
          <w:sz w:val="32"/>
          <w:szCs w:val="32"/>
          <w:lang w:bidi="ar"/>
        </w:rPr>
        <w:t xml:space="preserve">  </w:t>
      </w:r>
      <w:r>
        <w:rPr>
          <w:rFonts w:hint="eastAsia" w:ascii="仿宋_GB2312" w:hAnsi="Times New Roman" w:eastAsia="仿宋_GB2312" w:cs="仿宋_GB2312"/>
          <w:sz w:val="32"/>
          <w:szCs w:val="32"/>
          <w:lang w:bidi="ar"/>
        </w:rPr>
        <w:t>日</w:t>
      </w:r>
    </w:p>
    <w:p w14:paraId="148C9B3A">
      <w:pPr>
        <w:autoSpaceDE w:val="0"/>
        <w:spacing w:line="600" w:lineRule="exact"/>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 xml:space="preserve"> </w:t>
      </w:r>
    </w:p>
    <w:p w14:paraId="712BACF3">
      <w:pPr>
        <w:autoSpaceDE w:val="0"/>
        <w:spacing w:line="600" w:lineRule="exact"/>
        <w:rPr>
          <w:rFonts w:ascii="仿宋_GB2312" w:eastAsia="仿宋_GB2312" w:cs="仿宋_GB2312"/>
          <w:kern w:val="0"/>
          <w:sz w:val="32"/>
          <w:szCs w:val="32"/>
          <w:lang w:bidi="ar"/>
        </w:rPr>
      </w:pPr>
    </w:p>
    <w:p w14:paraId="3396DEEA"/>
    <w:p w14:paraId="3DF27B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27F7">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E3CEA"/>
    <w:multiLevelType w:val="multilevel"/>
    <w:tmpl w:val="C25E3CEA"/>
    <w:lvl w:ilvl="0" w:tentative="0">
      <w:start w:val="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FC3E941"/>
    <w:multiLevelType w:val="multilevel"/>
    <w:tmpl w:val="CFC3E9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DYzZGY1MWYxN2E0ZjViNzgwNTJhMTBlNTIxYTkifQ=="/>
  </w:docVars>
  <w:rsids>
    <w:rsidRoot w:val="00172A27"/>
    <w:rsid w:val="00093AD9"/>
    <w:rsid w:val="00172A27"/>
    <w:rsid w:val="001E01E9"/>
    <w:rsid w:val="0079099B"/>
    <w:rsid w:val="00C055EB"/>
    <w:rsid w:val="017E30F2"/>
    <w:rsid w:val="03FD05D6"/>
    <w:rsid w:val="05AA02EA"/>
    <w:rsid w:val="06027CBF"/>
    <w:rsid w:val="09C3197A"/>
    <w:rsid w:val="0CD0449D"/>
    <w:rsid w:val="0CF462EF"/>
    <w:rsid w:val="0D4252AC"/>
    <w:rsid w:val="10D940A0"/>
    <w:rsid w:val="11E25850"/>
    <w:rsid w:val="12301B77"/>
    <w:rsid w:val="12D20E80"/>
    <w:rsid w:val="13EA5025"/>
    <w:rsid w:val="15AC27D3"/>
    <w:rsid w:val="16097546"/>
    <w:rsid w:val="16D03928"/>
    <w:rsid w:val="18BF3C55"/>
    <w:rsid w:val="1A514D80"/>
    <w:rsid w:val="1A8213DE"/>
    <w:rsid w:val="1B666609"/>
    <w:rsid w:val="1D0460DA"/>
    <w:rsid w:val="207532D7"/>
    <w:rsid w:val="247973AD"/>
    <w:rsid w:val="24F44C86"/>
    <w:rsid w:val="29FF0355"/>
    <w:rsid w:val="2B45623B"/>
    <w:rsid w:val="2CD00BAA"/>
    <w:rsid w:val="2D8C0151"/>
    <w:rsid w:val="2DF74A42"/>
    <w:rsid w:val="2EB257B0"/>
    <w:rsid w:val="2F177EEF"/>
    <w:rsid w:val="2F842997"/>
    <w:rsid w:val="2FB67708"/>
    <w:rsid w:val="340A0022"/>
    <w:rsid w:val="34F30AB6"/>
    <w:rsid w:val="36836189"/>
    <w:rsid w:val="3A494071"/>
    <w:rsid w:val="3C0A17BD"/>
    <w:rsid w:val="3CD87E1D"/>
    <w:rsid w:val="3D393726"/>
    <w:rsid w:val="3D42082D"/>
    <w:rsid w:val="3E6E73FF"/>
    <w:rsid w:val="3F963EF5"/>
    <w:rsid w:val="41575784"/>
    <w:rsid w:val="41B2662A"/>
    <w:rsid w:val="41FB71FC"/>
    <w:rsid w:val="42002A64"/>
    <w:rsid w:val="4258464E"/>
    <w:rsid w:val="46AA6AEA"/>
    <w:rsid w:val="4ACA6A2D"/>
    <w:rsid w:val="4D17633C"/>
    <w:rsid w:val="4D352F17"/>
    <w:rsid w:val="4D996ECE"/>
    <w:rsid w:val="4DD70B1D"/>
    <w:rsid w:val="4ECA0682"/>
    <w:rsid w:val="4ED84B4D"/>
    <w:rsid w:val="515B74D7"/>
    <w:rsid w:val="56892BD1"/>
    <w:rsid w:val="56A1616C"/>
    <w:rsid w:val="57325016"/>
    <w:rsid w:val="573A7805"/>
    <w:rsid w:val="57451AB7"/>
    <w:rsid w:val="59417793"/>
    <w:rsid w:val="5CE8362A"/>
    <w:rsid w:val="5D011164"/>
    <w:rsid w:val="5F8D54E0"/>
    <w:rsid w:val="5FDB107C"/>
    <w:rsid w:val="60061AD2"/>
    <w:rsid w:val="60C74A21"/>
    <w:rsid w:val="61990D6A"/>
    <w:rsid w:val="624A590A"/>
    <w:rsid w:val="64371EBE"/>
    <w:rsid w:val="65425B6A"/>
    <w:rsid w:val="69476318"/>
    <w:rsid w:val="6A7F636D"/>
    <w:rsid w:val="6ABA44C7"/>
    <w:rsid w:val="6B256107"/>
    <w:rsid w:val="6DBB590E"/>
    <w:rsid w:val="701D640C"/>
    <w:rsid w:val="71940950"/>
    <w:rsid w:val="72197808"/>
    <w:rsid w:val="73831764"/>
    <w:rsid w:val="7407365B"/>
    <w:rsid w:val="75B710B1"/>
    <w:rsid w:val="766A3D5B"/>
    <w:rsid w:val="768076F4"/>
    <w:rsid w:val="77DD65B1"/>
    <w:rsid w:val="77ED58F0"/>
    <w:rsid w:val="783576FF"/>
    <w:rsid w:val="7883527A"/>
    <w:rsid w:val="79D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700" w:lineRule="exact"/>
      <w:jc w:val="center"/>
      <w:outlineLvl w:val="0"/>
    </w:pPr>
    <w:rPr>
      <w:rFonts w:eastAsia="方正小标宋_GBK" w:cstheme="majorBidi"/>
      <w:bCs/>
      <w:sz w:val="44"/>
      <w:szCs w:val="32"/>
    </w:rPr>
  </w:style>
  <w:style w:type="paragraph" w:styleId="3">
    <w:name w:val="Body Text"/>
    <w:basedOn w:val="1"/>
    <w:next w:val="1"/>
    <w:qFormat/>
    <w:uiPriority w:val="99"/>
    <w:pPr>
      <w:spacing w:before="120"/>
      <w:jc w:val="center"/>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jc w:val="left"/>
      <w:outlineLvl w:val="1"/>
    </w:pPr>
    <w:rPr>
      <w:rFonts w:cstheme="minorBidi"/>
      <w:b/>
      <w:bCs/>
      <w:kern w:val="28"/>
      <w:sz w:val="24"/>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1"/>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2849</Words>
  <Characters>2917</Characters>
  <Lines>69</Lines>
  <Paragraphs>19</Paragraphs>
  <TotalTime>17</TotalTime>
  <ScaleCrop>false</ScaleCrop>
  <LinksUpToDate>false</LinksUpToDate>
  <CharactersWithSpaces>3017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2022-08-24T07:43:00Z</dcterms:created>
  <dc:creator>安天利信王书恒</dc:creator>
  <cp:lastModifiedBy>Cheng Jiang</cp:lastModifiedBy>
  <cp:lastPrinted>2025-08-14T01:54:00Z</cp:lastPrinted>
  <dcterms:modified xsi:type="dcterms:W3CDTF">2025-08-25T03:47:51Z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E9926A92131E4212B642CD05CB08D97E</vt:lpwstr>
  </property>
  <property fmtid="{D5CDD505-2E9C-101B-9397-08002B2CF9AE}" pid="4" name="KSOTemplateDocerSaveRecord">
    <vt:lpwstr>eyJoZGlkIjoiODFmZTk0Yzg3N2NmYjIxMjQ1YTUwZTFhMjY0NjgzZDQiLCJ1c2VySWQiOiIyMzQ5ODA0NzgifQ==</vt:lpwstr>
  </property>
</Properties>
</file>