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A8218" w14:textId="77777777" w:rsidR="005B5EC6" w:rsidRDefault="005B5EC6" w:rsidP="00FE087A">
      <w:pPr>
        <w:pStyle w:val="1"/>
        <w:adjustRightInd w:val="0"/>
        <w:snapToGrid w:val="0"/>
        <w:spacing w:afterLines="30" w:after="72" w:line="312" w:lineRule="auto"/>
        <w:rPr>
          <w:rFonts w:hint="eastAsia"/>
          <w:lang w:val="en-US"/>
        </w:rPr>
      </w:pPr>
      <w:r w:rsidRPr="005B5EC6">
        <w:rPr>
          <w:rFonts w:hint="eastAsia"/>
          <w:lang w:val="en-US"/>
        </w:rPr>
        <w:t>山西天使投资基金公开遴选</w:t>
      </w:r>
      <w:proofErr w:type="gramStart"/>
      <w:r w:rsidRPr="005B5EC6">
        <w:rPr>
          <w:rFonts w:hint="eastAsia"/>
          <w:lang w:val="en-US"/>
        </w:rPr>
        <w:t>子基金</w:t>
      </w:r>
      <w:proofErr w:type="gramEnd"/>
      <w:r w:rsidRPr="005B5EC6">
        <w:rPr>
          <w:rFonts w:hint="eastAsia"/>
          <w:lang w:val="en-US"/>
        </w:rPr>
        <w:t>管理机构</w:t>
      </w:r>
    </w:p>
    <w:p w14:paraId="4349DB25" w14:textId="297C52A0" w:rsidR="007B0BAD" w:rsidRDefault="006C3756" w:rsidP="00FE087A">
      <w:pPr>
        <w:pStyle w:val="1"/>
        <w:adjustRightInd w:val="0"/>
        <w:snapToGrid w:val="0"/>
        <w:spacing w:afterLines="30" w:after="72" w:line="312" w:lineRule="auto"/>
        <w:rPr>
          <w:rFonts w:hint="eastAsia"/>
          <w:lang w:val="en-US"/>
        </w:rPr>
      </w:pPr>
      <w:r>
        <w:rPr>
          <w:rFonts w:hint="eastAsia"/>
          <w:lang w:val="en-US"/>
        </w:rPr>
        <w:t>申报指南</w:t>
      </w:r>
    </w:p>
    <w:p w14:paraId="58A91147" w14:textId="433561AA" w:rsidR="002F2BB1" w:rsidRDefault="002F2BB1" w:rsidP="002F2BB1">
      <w:pPr>
        <w:spacing w:afterLines="30" w:after="72" w:line="312" w:lineRule="auto"/>
        <w:ind w:firstLine="640"/>
        <w:rPr>
          <w:rFonts w:cstheme="minorBidi" w:hint="eastAsia"/>
          <w:color w:val="000000" w:themeColor="text1"/>
        </w:rPr>
      </w:pPr>
      <w:r w:rsidRPr="002F2BB1">
        <w:rPr>
          <w:rFonts w:cstheme="minorBidi" w:hint="eastAsia"/>
          <w:color w:val="000000" w:themeColor="text1"/>
        </w:rPr>
        <w:t>为贯彻落实山西省委、省政府决策精神，发挥政府投资基金的引导作用，着力聚焦投早、投小、投长期、</w:t>
      </w:r>
      <w:proofErr w:type="gramStart"/>
      <w:r w:rsidRPr="002F2BB1">
        <w:rPr>
          <w:rFonts w:cstheme="minorBidi" w:hint="eastAsia"/>
          <w:color w:val="000000" w:themeColor="text1"/>
        </w:rPr>
        <w:t>投硬科技</w:t>
      </w:r>
      <w:proofErr w:type="gramEnd"/>
      <w:r w:rsidRPr="002F2BB1">
        <w:rPr>
          <w:rFonts w:cstheme="minorBidi" w:hint="eastAsia"/>
          <w:color w:val="000000" w:themeColor="text1"/>
        </w:rPr>
        <w:t>，重点支持山西</w:t>
      </w:r>
      <w:proofErr w:type="gramStart"/>
      <w:r w:rsidRPr="002F2BB1">
        <w:rPr>
          <w:rFonts w:cstheme="minorBidi" w:hint="eastAsia"/>
          <w:color w:val="000000" w:themeColor="text1"/>
        </w:rPr>
        <w:t>晋创谷</w:t>
      </w:r>
      <w:proofErr w:type="gramEnd"/>
      <w:r w:rsidRPr="002F2BB1">
        <w:rPr>
          <w:rFonts w:cstheme="minorBidi" w:hint="eastAsia"/>
          <w:color w:val="000000" w:themeColor="text1"/>
        </w:rPr>
        <w:t>初创期科技型企业的发展，按照“政府引导、市场运作、科学决策、风险容忍”的基本原则</w:t>
      </w:r>
      <w:r>
        <w:rPr>
          <w:rFonts w:cstheme="minorBidi" w:hint="eastAsia"/>
          <w:color w:val="000000" w:themeColor="text1"/>
        </w:rPr>
        <w:t>，</w:t>
      </w:r>
      <w:r w:rsidR="008F7273" w:rsidRPr="00D02FEF">
        <w:rPr>
          <w:rFonts w:hint="eastAsia"/>
          <w:szCs w:val="32"/>
        </w:rPr>
        <w:t>山西天使股权投资基金合伙企业（有限合伙）（简称“</w:t>
      </w:r>
      <w:r w:rsidR="008F7273">
        <w:rPr>
          <w:rFonts w:hint="eastAsia"/>
          <w:szCs w:val="32"/>
        </w:rPr>
        <w:t>天使投资</w:t>
      </w:r>
      <w:r w:rsidR="008F7273" w:rsidRPr="00D02FEF">
        <w:rPr>
          <w:rFonts w:hint="eastAsia"/>
          <w:szCs w:val="32"/>
        </w:rPr>
        <w:t>基金”）拟联合社会资本组建设立子基金</w:t>
      </w:r>
      <w:r w:rsidRPr="002F2BB1">
        <w:rPr>
          <w:rFonts w:cstheme="minorBidi" w:hint="eastAsia"/>
          <w:color w:val="000000" w:themeColor="text1"/>
        </w:rPr>
        <w:t>。为帮助</w:t>
      </w:r>
      <w:proofErr w:type="gramStart"/>
      <w:r w:rsidRPr="002F2BB1">
        <w:rPr>
          <w:rFonts w:cstheme="minorBidi" w:hint="eastAsia"/>
          <w:color w:val="000000" w:themeColor="text1"/>
        </w:rPr>
        <w:t>子基金</w:t>
      </w:r>
      <w:proofErr w:type="gramEnd"/>
      <w:r w:rsidRPr="002F2BB1">
        <w:rPr>
          <w:rFonts w:cstheme="minorBidi" w:hint="eastAsia"/>
          <w:color w:val="000000" w:themeColor="text1"/>
        </w:rPr>
        <w:t>管理机构理解申报要求，了解申报材料</w:t>
      </w:r>
      <w:r w:rsidR="00093BB6">
        <w:rPr>
          <w:rFonts w:cstheme="minorBidi" w:hint="eastAsia"/>
          <w:color w:val="000000" w:themeColor="text1"/>
        </w:rPr>
        <w:t>要求</w:t>
      </w:r>
      <w:r w:rsidRPr="002F2BB1">
        <w:rPr>
          <w:rFonts w:cstheme="minorBidi" w:hint="eastAsia"/>
          <w:color w:val="000000" w:themeColor="text1"/>
        </w:rPr>
        <w:t>，特制定《</w:t>
      </w:r>
      <w:r w:rsidR="00093BB6" w:rsidRPr="00093BB6">
        <w:rPr>
          <w:rFonts w:cstheme="minorBidi" w:hint="eastAsia"/>
          <w:color w:val="000000" w:themeColor="text1"/>
        </w:rPr>
        <w:t>山西天使投资基金公开遴选子基金管理机构</w:t>
      </w:r>
      <w:r w:rsidRPr="002F2BB1">
        <w:rPr>
          <w:rFonts w:cstheme="minorBidi" w:hint="eastAsia"/>
          <w:color w:val="000000" w:themeColor="text1"/>
        </w:rPr>
        <w:t>申报指南》（以下简称“申报指南”）。</w:t>
      </w:r>
    </w:p>
    <w:p w14:paraId="6B2005F6" w14:textId="08EFABD3" w:rsidR="007B0BAD" w:rsidRDefault="002F2BB1" w:rsidP="00FE087A">
      <w:pPr>
        <w:pStyle w:val="2"/>
        <w:adjustRightInd w:val="0"/>
        <w:snapToGrid w:val="0"/>
        <w:spacing w:afterLines="30" w:after="72" w:line="312" w:lineRule="auto"/>
        <w:ind w:firstLine="640"/>
        <w:rPr>
          <w:rFonts w:ascii="黑体" w:hAnsi="黑体" w:cs="黑体" w:hint="eastAsia"/>
          <w:lang w:val="en-US"/>
        </w:rPr>
      </w:pPr>
      <w:r>
        <w:rPr>
          <w:rFonts w:ascii="黑体" w:hAnsi="黑体" w:cs="黑体" w:hint="eastAsia"/>
          <w:lang w:val="en-US"/>
        </w:rPr>
        <w:t>一、</w:t>
      </w:r>
      <w:proofErr w:type="gramStart"/>
      <w:r w:rsidR="00FE087A">
        <w:rPr>
          <w:rFonts w:ascii="黑体" w:hAnsi="黑体" w:cs="黑体" w:hint="eastAsia"/>
          <w:lang w:val="en-US"/>
        </w:rPr>
        <w:t>子基金</w:t>
      </w:r>
      <w:proofErr w:type="gramEnd"/>
      <w:r w:rsidR="00FE087A">
        <w:rPr>
          <w:rFonts w:ascii="黑体" w:hAnsi="黑体" w:cs="黑体" w:hint="eastAsia"/>
          <w:lang w:val="en-US"/>
        </w:rPr>
        <w:t>申报要求</w:t>
      </w:r>
    </w:p>
    <w:p w14:paraId="42B77A57" w14:textId="7B1ADE11" w:rsidR="00FE087A" w:rsidRDefault="00FE087A" w:rsidP="009C4469">
      <w:pPr>
        <w:pStyle w:val="2"/>
        <w:numPr>
          <w:ilvl w:val="0"/>
          <w:numId w:val="2"/>
        </w:numPr>
        <w:spacing w:beforeLines="50" w:before="120" w:afterLines="50" w:after="120" w:line="312" w:lineRule="auto"/>
        <w:ind w:left="1083" w:firstLineChars="0" w:hanging="442"/>
        <w:rPr>
          <w:rFonts w:ascii="楷体" w:eastAsia="楷体" w:hAnsi="楷体" w:hint="eastAsia"/>
        </w:rPr>
      </w:pPr>
      <w:bookmarkStart w:id="0" w:name="OLE_LINK2"/>
      <w:r>
        <w:rPr>
          <w:rFonts w:ascii="楷体" w:eastAsia="楷体" w:hAnsi="楷体" w:hint="eastAsia"/>
        </w:rPr>
        <w:t>组织形式和类型</w:t>
      </w:r>
    </w:p>
    <w:p w14:paraId="13DD3F43" w14:textId="77777777" w:rsidR="00FE087A" w:rsidRDefault="00FE087A" w:rsidP="00FE087A">
      <w:pPr>
        <w:spacing w:afterLines="30" w:after="72" w:line="312" w:lineRule="auto"/>
        <w:ind w:firstLine="640"/>
        <w:rPr>
          <w:rFonts w:cstheme="minorBidi" w:hint="eastAsia"/>
          <w:color w:val="000000" w:themeColor="text1"/>
        </w:rPr>
      </w:pPr>
      <w:bookmarkStart w:id="1" w:name="_Hlk204333618"/>
      <w:proofErr w:type="gramStart"/>
      <w:r>
        <w:rPr>
          <w:rFonts w:cstheme="minorBidi" w:hint="eastAsia"/>
          <w:color w:val="000000" w:themeColor="text1"/>
        </w:rPr>
        <w:t>子基金</w:t>
      </w:r>
      <w:proofErr w:type="gramEnd"/>
      <w:r>
        <w:rPr>
          <w:rFonts w:cstheme="minorBidi" w:hint="eastAsia"/>
          <w:color w:val="000000" w:themeColor="text1"/>
        </w:rPr>
        <w:t>可采用有限合伙制、公司制及法律法规允许的其他组织形式</w:t>
      </w:r>
      <w:bookmarkEnd w:id="1"/>
      <w:r>
        <w:rPr>
          <w:rFonts w:cstheme="minorBidi" w:hint="eastAsia"/>
          <w:color w:val="000000" w:themeColor="text1"/>
        </w:rPr>
        <w:t>。</w:t>
      </w:r>
    </w:p>
    <w:bookmarkEnd w:id="0"/>
    <w:p w14:paraId="29D0B725" w14:textId="77777777" w:rsidR="00FE087A" w:rsidRDefault="00FE087A" w:rsidP="00942152">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注册区域</w:t>
      </w:r>
    </w:p>
    <w:p w14:paraId="470EDD0F" w14:textId="4FC61DAB" w:rsidR="00FE087A" w:rsidRDefault="00D06117" w:rsidP="00FE087A">
      <w:pPr>
        <w:spacing w:afterLines="30" w:after="72" w:line="312" w:lineRule="auto"/>
        <w:ind w:firstLine="640"/>
        <w:rPr>
          <w:rFonts w:cstheme="minorBidi" w:hint="eastAsia"/>
          <w:color w:val="000000" w:themeColor="text1"/>
        </w:rPr>
      </w:pPr>
      <w:bookmarkStart w:id="2" w:name="_Hlk204333631"/>
      <w:proofErr w:type="gramStart"/>
      <w:r w:rsidRPr="008D4766">
        <w:rPr>
          <w:rFonts w:cstheme="minorBidi" w:hint="eastAsia"/>
          <w:color w:val="000000" w:themeColor="text1"/>
        </w:rPr>
        <w:t>子基金</w:t>
      </w:r>
      <w:proofErr w:type="gramEnd"/>
      <w:r w:rsidRPr="008D4766">
        <w:rPr>
          <w:rFonts w:cstheme="minorBidi" w:hint="eastAsia"/>
          <w:color w:val="000000" w:themeColor="text1"/>
        </w:rPr>
        <w:t>最高认缴比例出资人为天使投资基金的（包括同为最高比例情形），</w:t>
      </w:r>
      <w:proofErr w:type="gramStart"/>
      <w:r w:rsidRPr="008D4766">
        <w:rPr>
          <w:rFonts w:cstheme="minorBidi" w:hint="eastAsia"/>
          <w:color w:val="000000" w:themeColor="text1"/>
        </w:rPr>
        <w:t>子基金</w:t>
      </w:r>
      <w:proofErr w:type="gramEnd"/>
      <w:r w:rsidRPr="008D4766">
        <w:rPr>
          <w:rFonts w:cstheme="minorBidi" w:hint="eastAsia"/>
          <w:color w:val="000000" w:themeColor="text1"/>
        </w:rPr>
        <w:t>原则上应在山西省内注册。</w:t>
      </w:r>
      <w:bookmarkEnd w:id="2"/>
    </w:p>
    <w:p w14:paraId="20436164" w14:textId="77777777" w:rsidR="00FE087A" w:rsidRDefault="00FE087A" w:rsidP="005357EA">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基金规模</w:t>
      </w:r>
    </w:p>
    <w:p w14:paraId="53FC041B" w14:textId="77777777" w:rsidR="00FE087A" w:rsidRDefault="00FE087A" w:rsidP="00FE087A">
      <w:pPr>
        <w:spacing w:afterLines="30" w:after="72" w:line="312" w:lineRule="auto"/>
        <w:ind w:firstLine="640"/>
        <w:rPr>
          <w:rFonts w:cstheme="minorBidi" w:hint="eastAsia"/>
          <w:color w:val="000000" w:themeColor="text1"/>
        </w:rPr>
      </w:pPr>
      <w:bookmarkStart w:id="3" w:name="_Hlk204333652"/>
      <w:proofErr w:type="gramStart"/>
      <w:r>
        <w:rPr>
          <w:rFonts w:cstheme="minorBidi" w:hint="eastAsia"/>
          <w:color w:val="000000" w:themeColor="text1"/>
        </w:rPr>
        <w:t>子基金</w:t>
      </w:r>
      <w:proofErr w:type="gramEnd"/>
      <w:r>
        <w:rPr>
          <w:rFonts w:cstheme="minorBidi" w:hint="eastAsia"/>
          <w:color w:val="000000" w:themeColor="text1"/>
        </w:rPr>
        <w:t>规模应与其管理机构的募资能力、投资能力相匹配，原则上不低于5000万元。</w:t>
      </w:r>
      <w:bookmarkEnd w:id="3"/>
    </w:p>
    <w:p w14:paraId="2B7F4186" w14:textId="77777777" w:rsidR="0065079F" w:rsidRDefault="0065079F" w:rsidP="005357EA">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lastRenderedPageBreak/>
        <w:t>出资比例</w:t>
      </w:r>
    </w:p>
    <w:p w14:paraId="4C0168FA" w14:textId="432B1231" w:rsidR="0065079F" w:rsidRDefault="0065079F" w:rsidP="0065079F">
      <w:pPr>
        <w:spacing w:afterLines="30" w:after="72" w:line="312" w:lineRule="auto"/>
        <w:ind w:firstLine="640"/>
        <w:rPr>
          <w:rFonts w:cstheme="minorBidi" w:hint="eastAsia"/>
          <w:color w:val="000000" w:themeColor="text1"/>
        </w:rPr>
      </w:pPr>
      <w:r>
        <w:rPr>
          <w:rFonts w:cstheme="minorBidi" w:hint="eastAsia"/>
          <w:color w:val="000000" w:themeColor="text1"/>
        </w:rPr>
        <w:t>1.</w:t>
      </w:r>
      <w:bookmarkStart w:id="4" w:name="OLE_LINK7"/>
      <w:bookmarkStart w:id="5" w:name="_Hlk204333855"/>
      <w:r w:rsidR="00D66AC0" w:rsidRPr="00D66AC0">
        <w:rPr>
          <w:rFonts w:hint="eastAsia"/>
          <w:szCs w:val="32"/>
        </w:rPr>
        <w:t xml:space="preserve"> </w:t>
      </w:r>
      <w:bookmarkEnd w:id="4"/>
      <w:r w:rsidR="00D66AC0" w:rsidRPr="00D66AC0">
        <w:rPr>
          <w:rFonts w:hint="eastAsia"/>
          <w:szCs w:val="32"/>
        </w:rPr>
        <w:t>天使投资基金出资单个</w:t>
      </w:r>
      <w:proofErr w:type="gramStart"/>
      <w:r w:rsidR="00D66AC0" w:rsidRPr="00D66AC0">
        <w:rPr>
          <w:rFonts w:hint="eastAsia"/>
          <w:szCs w:val="32"/>
        </w:rPr>
        <w:t>子基金</w:t>
      </w:r>
      <w:proofErr w:type="gramEnd"/>
      <w:r w:rsidR="00D66AC0" w:rsidRPr="00D66AC0">
        <w:rPr>
          <w:rFonts w:hint="eastAsia"/>
          <w:szCs w:val="32"/>
        </w:rPr>
        <w:t>的认缴出资规模不超过天使投资基金总规模的20%，且在单个</w:t>
      </w:r>
      <w:proofErr w:type="gramStart"/>
      <w:r w:rsidR="00D66AC0" w:rsidRPr="00D66AC0">
        <w:rPr>
          <w:rFonts w:hint="eastAsia"/>
          <w:szCs w:val="32"/>
        </w:rPr>
        <w:t>子基金</w:t>
      </w:r>
      <w:proofErr w:type="gramEnd"/>
      <w:r w:rsidR="00D66AC0" w:rsidRPr="00D66AC0">
        <w:rPr>
          <w:rFonts w:hint="eastAsia"/>
          <w:szCs w:val="32"/>
        </w:rPr>
        <w:t>中的认缴出资比例不超过该</w:t>
      </w:r>
      <w:proofErr w:type="gramStart"/>
      <w:r w:rsidR="00D66AC0" w:rsidRPr="00D66AC0">
        <w:rPr>
          <w:rFonts w:hint="eastAsia"/>
          <w:szCs w:val="32"/>
        </w:rPr>
        <w:t>子基金</w:t>
      </w:r>
      <w:proofErr w:type="gramEnd"/>
      <w:r w:rsidR="00D66AC0" w:rsidRPr="00D66AC0">
        <w:rPr>
          <w:rFonts w:hint="eastAsia"/>
          <w:szCs w:val="32"/>
        </w:rPr>
        <w:t>总规模的50%</w:t>
      </w:r>
      <w:r>
        <w:rPr>
          <w:rFonts w:cstheme="minorBidi" w:hint="eastAsia"/>
          <w:color w:val="000000" w:themeColor="text1"/>
        </w:rPr>
        <w:t>。</w:t>
      </w:r>
      <w:bookmarkEnd w:id="5"/>
    </w:p>
    <w:p w14:paraId="6D251A9B" w14:textId="09FE3841" w:rsidR="0065079F" w:rsidRDefault="0065079F" w:rsidP="0065079F">
      <w:pPr>
        <w:spacing w:afterLines="30" w:after="72" w:line="312" w:lineRule="auto"/>
        <w:ind w:firstLine="640"/>
        <w:rPr>
          <w:rFonts w:cstheme="minorBidi" w:hint="eastAsia"/>
          <w:color w:val="000000" w:themeColor="text1"/>
        </w:rPr>
      </w:pPr>
      <w:r>
        <w:rPr>
          <w:rFonts w:cstheme="minorBidi" w:hint="eastAsia"/>
          <w:color w:val="000000" w:themeColor="text1"/>
        </w:rPr>
        <w:t>2.</w:t>
      </w:r>
      <w:bookmarkStart w:id="6" w:name="_Hlk204334000"/>
      <w:r w:rsidR="00D66AC0" w:rsidRPr="00D66AC0">
        <w:rPr>
          <w:rFonts w:hint="eastAsia"/>
        </w:rPr>
        <w:t xml:space="preserve"> </w:t>
      </w:r>
      <w:proofErr w:type="gramStart"/>
      <w:r w:rsidR="00D66AC0" w:rsidRPr="00D66AC0">
        <w:rPr>
          <w:rFonts w:cstheme="minorBidi" w:hint="eastAsia"/>
          <w:color w:val="000000" w:themeColor="text1"/>
        </w:rPr>
        <w:t>子基金</w:t>
      </w:r>
      <w:proofErr w:type="gramEnd"/>
      <w:r w:rsidR="00D66AC0" w:rsidRPr="00D66AC0">
        <w:rPr>
          <w:rFonts w:cstheme="minorBidi" w:hint="eastAsia"/>
          <w:color w:val="000000" w:themeColor="text1"/>
        </w:rPr>
        <w:t>管理机构或其关联方对子基金的认缴出资</w:t>
      </w:r>
      <w:r w:rsidR="00375232">
        <w:rPr>
          <w:rFonts w:cstheme="minorBidi" w:hint="eastAsia"/>
          <w:color w:val="000000" w:themeColor="text1"/>
        </w:rPr>
        <w:t>额</w:t>
      </w:r>
      <w:r w:rsidR="00D66AC0" w:rsidRPr="00D66AC0">
        <w:rPr>
          <w:rFonts w:cstheme="minorBidi" w:hint="eastAsia"/>
          <w:color w:val="000000" w:themeColor="text1"/>
        </w:rPr>
        <w:t>不低于100万</w:t>
      </w:r>
      <w:r>
        <w:rPr>
          <w:rFonts w:cstheme="minorBidi" w:hint="eastAsia"/>
          <w:color w:val="000000" w:themeColor="text1"/>
        </w:rPr>
        <w:t>。</w:t>
      </w:r>
      <w:bookmarkEnd w:id="6"/>
    </w:p>
    <w:p w14:paraId="0636644B" w14:textId="77777777" w:rsidR="00FE087A" w:rsidRDefault="00FE087A" w:rsidP="00303519">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募资要求</w:t>
      </w:r>
    </w:p>
    <w:p w14:paraId="6FB2349C" w14:textId="152F6A9B"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w:t>
      </w:r>
      <w:proofErr w:type="gramStart"/>
      <w:r>
        <w:rPr>
          <w:rFonts w:cstheme="minorBidi" w:hint="eastAsia"/>
          <w:color w:val="000000" w:themeColor="text1"/>
        </w:rPr>
        <w:t>子基金</w:t>
      </w:r>
      <w:proofErr w:type="gramEnd"/>
      <w:r>
        <w:rPr>
          <w:rFonts w:cstheme="minorBidi" w:hint="eastAsia"/>
          <w:color w:val="000000" w:themeColor="text1"/>
        </w:rPr>
        <w:t>管理机构应向符合规定的合格投资者募集资金。以合伙企业、契约等非法人形式，通过汇集多数投资者的资金直接或者间接投资于</w:t>
      </w:r>
      <w:proofErr w:type="gramStart"/>
      <w:r>
        <w:rPr>
          <w:rFonts w:cstheme="minorBidi" w:hint="eastAsia"/>
          <w:color w:val="000000" w:themeColor="text1"/>
        </w:rPr>
        <w:t>子基金</w:t>
      </w:r>
      <w:proofErr w:type="gramEnd"/>
      <w:r>
        <w:rPr>
          <w:rFonts w:cstheme="minorBidi" w:hint="eastAsia"/>
          <w:color w:val="000000" w:themeColor="text1"/>
        </w:rPr>
        <w:t>的，</w:t>
      </w:r>
      <w:proofErr w:type="gramStart"/>
      <w:r>
        <w:rPr>
          <w:rFonts w:cstheme="minorBidi" w:hint="eastAsia"/>
          <w:color w:val="000000" w:themeColor="text1"/>
        </w:rPr>
        <w:t>子基金</w:t>
      </w:r>
      <w:proofErr w:type="gramEnd"/>
      <w:r>
        <w:rPr>
          <w:rFonts w:cstheme="minorBidi" w:hint="eastAsia"/>
          <w:color w:val="000000" w:themeColor="text1"/>
        </w:rPr>
        <w:t>管理机构应当穿透核查最终投资者是否为合格投资者，并合并计算投资者人数。</w:t>
      </w:r>
      <w:proofErr w:type="gramStart"/>
      <w:r>
        <w:rPr>
          <w:rFonts w:cstheme="minorBidi" w:hint="eastAsia"/>
          <w:color w:val="000000" w:themeColor="text1"/>
        </w:rPr>
        <w:t>子基金</w:t>
      </w:r>
      <w:proofErr w:type="gramEnd"/>
      <w:r>
        <w:rPr>
          <w:rFonts w:cstheme="minorBidi" w:hint="eastAsia"/>
          <w:color w:val="000000" w:themeColor="text1"/>
        </w:rPr>
        <w:t>管理机构应确保各出资人符合国家相关政策法规规定及自律规则的要求</w:t>
      </w:r>
      <w:r w:rsidR="00442AAE">
        <w:rPr>
          <w:rFonts w:cstheme="minorBidi" w:hint="eastAsia"/>
          <w:color w:val="000000" w:themeColor="text1"/>
        </w:rPr>
        <w:t>。</w:t>
      </w:r>
    </w:p>
    <w:p w14:paraId="22993AB0" w14:textId="2978A4CC" w:rsidR="00FE087A" w:rsidRPr="00AC060F" w:rsidRDefault="00FE087A" w:rsidP="00FE087A">
      <w:pPr>
        <w:spacing w:afterLines="30" w:after="72" w:line="312" w:lineRule="auto"/>
        <w:ind w:firstLine="640"/>
        <w:rPr>
          <w:rFonts w:cstheme="minorBidi" w:hint="eastAsia"/>
          <w:color w:val="000000" w:themeColor="text1"/>
        </w:rPr>
      </w:pPr>
      <w:r w:rsidRPr="00AC060F">
        <w:rPr>
          <w:rFonts w:cstheme="minorBidi" w:hint="eastAsia"/>
          <w:color w:val="000000" w:themeColor="text1"/>
        </w:rPr>
        <w:t>2.申请新设</w:t>
      </w:r>
      <w:proofErr w:type="gramStart"/>
      <w:r w:rsidRPr="00AC060F">
        <w:rPr>
          <w:rFonts w:cstheme="minorBidi" w:hint="eastAsia"/>
          <w:color w:val="000000" w:themeColor="text1"/>
        </w:rPr>
        <w:t>子基金</w:t>
      </w:r>
      <w:proofErr w:type="gramEnd"/>
      <w:r w:rsidRPr="00AC060F">
        <w:rPr>
          <w:rFonts w:cstheme="minorBidi" w:hint="eastAsia"/>
          <w:color w:val="000000" w:themeColor="text1"/>
        </w:rPr>
        <w:t>的，申报机构在申报时至少已经取得基金规模30%的出资意向。</w:t>
      </w:r>
      <w:r w:rsidR="00AC060F" w:rsidRPr="00AC060F">
        <w:rPr>
          <w:rFonts w:cstheme="minorBidi" w:hint="eastAsia"/>
          <w:color w:val="000000" w:themeColor="text1"/>
        </w:rPr>
        <w:t>新设</w:t>
      </w:r>
      <w:proofErr w:type="gramStart"/>
      <w:r w:rsidR="00AC060F" w:rsidRPr="00AC060F">
        <w:rPr>
          <w:rFonts w:cstheme="minorBidi" w:hint="eastAsia"/>
          <w:color w:val="000000" w:themeColor="text1"/>
        </w:rPr>
        <w:t>子基金</w:t>
      </w:r>
      <w:proofErr w:type="gramEnd"/>
      <w:r w:rsidR="00AC060F" w:rsidRPr="00AC060F">
        <w:rPr>
          <w:rFonts w:cstheme="minorBidi" w:hint="eastAsia"/>
          <w:color w:val="000000" w:themeColor="text1"/>
        </w:rPr>
        <w:t>应具备明确的基金设立方案，方案应切实合理可行，并包括申请天使</w:t>
      </w:r>
      <w:r w:rsidR="005041E4">
        <w:rPr>
          <w:rFonts w:cstheme="minorBidi" w:hint="eastAsia"/>
          <w:color w:val="000000" w:themeColor="text1"/>
        </w:rPr>
        <w:t>投资</w:t>
      </w:r>
      <w:r w:rsidR="00AC060F" w:rsidRPr="00AC060F">
        <w:rPr>
          <w:rFonts w:cstheme="minorBidi" w:hint="eastAsia"/>
          <w:color w:val="000000" w:themeColor="text1"/>
        </w:rPr>
        <w:t>基金出资比例、</w:t>
      </w:r>
      <w:proofErr w:type="gramStart"/>
      <w:r w:rsidR="00AC060F" w:rsidRPr="00AC060F">
        <w:rPr>
          <w:rFonts w:cstheme="minorBidi" w:hint="eastAsia"/>
          <w:color w:val="000000" w:themeColor="text1"/>
        </w:rPr>
        <w:t>投决机制</w:t>
      </w:r>
      <w:proofErr w:type="gramEnd"/>
      <w:r w:rsidR="00AC060F" w:rsidRPr="00AC060F">
        <w:rPr>
          <w:rFonts w:cstheme="minorBidi" w:hint="eastAsia"/>
          <w:color w:val="000000" w:themeColor="text1"/>
        </w:rPr>
        <w:t>、投资方向、投资领域、管理费及门槛收益率、收益分配等要素</w:t>
      </w:r>
      <w:r w:rsidR="005041E4">
        <w:rPr>
          <w:rFonts w:cstheme="minorBidi" w:hint="eastAsia"/>
          <w:color w:val="000000" w:themeColor="text1"/>
        </w:rPr>
        <w:t>。</w:t>
      </w:r>
    </w:p>
    <w:p w14:paraId="6B6D28B5" w14:textId="44076539" w:rsidR="00FE087A" w:rsidRDefault="00FE087A" w:rsidP="00FE087A">
      <w:pPr>
        <w:spacing w:afterLines="30" w:after="72" w:line="312" w:lineRule="auto"/>
        <w:ind w:firstLine="640"/>
        <w:rPr>
          <w:rFonts w:cstheme="minorBidi" w:hint="eastAsia"/>
          <w:color w:val="000000" w:themeColor="text1"/>
        </w:rPr>
      </w:pPr>
      <w:r w:rsidRPr="00AC060F">
        <w:rPr>
          <w:rFonts w:cstheme="minorBidi" w:hint="eastAsia"/>
          <w:color w:val="000000" w:themeColor="text1"/>
        </w:rPr>
        <w:t>3.申请</w:t>
      </w:r>
      <w:r w:rsidR="00F04D21" w:rsidRPr="00AC060F">
        <w:rPr>
          <w:rFonts w:cstheme="minorBidi" w:hint="eastAsia"/>
          <w:color w:val="000000" w:themeColor="text1"/>
        </w:rPr>
        <w:t>天使</w:t>
      </w:r>
      <w:r w:rsidR="00F04D21">
        <w:rPr>
          <w:rFonts w:cstheme="minorBidi" w:hint="eastAsia"/>
          <w:color w:val="000000" w:themeColor="text1"/>
        </w:rPr>
        <w:t>投资</w:t>
      </w:r>
      <w:r w:rsidRPr="00AC060F">
        <w:rPr>
          <w:rFonts w:cstheme="minorBidi" w:hint="eastAsia"/>
          <w:color w:val="000000" w:themeColor="text1"/>
        </w:rPr>
        <w:t>基金增资的</w:t>
      </w:r>
      <w:proofErr w:type="gramStart"/>
      <w:r w:rsidRPr="00AC060F">
        <w:rPr>
          <w:rFonts w:cstheme="minorBidi" w:hint="eastAsia"/>
          <w:color w:val="000000" w:themeColor="text1"/>
        </w:rPr>
        <w:t>子基金</w:t>
      </w:r>
      <w:proofErr w:type="gramEnd"/>
      <w:r w:rsidRPr="00AC060F">
        <w:rPr>
          <w:rFonts w:cstheme="minorBidi" w:hint="eastAsia"/>
          <w:color w:val="000000" w:themeColor="text1"/>
        </w:rPr>
        <w:t>备案时间原则上应不超过12个月（自</w:t>
      </w:r>
      <w:proofErr w:type="gramStart"/>
      <w:r w:rsidRPr="00AC060F">
        <w:rPr>
          <w:rFonts w:cstheme="minorBidi" w:hint="eastAsia"/>
          <w:color w:val="000000" w:themeColor="text1"/>
        </w:rPr>
        <w:t>子基金</w:t>
      </w:r>
      <w:proofErr w:type="gramEnd"/>
      <w:r w:rsidRPr="00AC060F">
        <w:rPr>
          <w:rFonts w:cstheme="minorBidi" w:hint="eastAsia"/>
          <w:color w:val="000000" w:themeColor="text1"/>
        </w:rPr>
        <w:t>备案之日起至向</w:t>
      </w:r>
      <w:r w:rsidR="00971DD6" w:rsidRPr="00AC060F">
        <w:rPr>
          <w:rFonts w:cstheme="minorBidi" w:hint="eastAsia"/>
          <w:color w:val="000000" w:themeColor="text1"/>
        </w:rPr>
        <w:t>天使</w:t>
      </w:r>
      <w:r w:rsidR="00971DD6">
        <w:rPr>
          <w:rFonts w:cstheme="minorBidi" w:hint="eastAsia"/>
          <w:color w:val="000000" w:themeColor="text1"/>
        </w:rPr>
        <w:t>投资</w:t>
      </w:r>
      <w:r w:rsidRPr="00AC060F">
        <w:rPr>
          <w:rFonts w:cstheme="minorBidi" w:hint="eastAsia"/>
          <w:color w:val="000000" w:themeColor="text1"/>
        </w:rPr>
        <w:t>基金提交申报材料之日止）。</w:t>
      </w:r>
      <w:proofErr w:type="gramStart"/>
      <w:r w:rsidR="00025E75" w:rsidRPr="00025E75">
        <w:rPr>
          <w:rFonts w:cstheme="minorBidi" w:hint="eastAsia"/>
          <w:color w:val="000000" w:themeColor="text1"/>
        </w:rPr>
        <w:t>子基金</w:t>
      </w:r>
      <w:proofErr w:type="gramEnd"/>
      <w:r w:rsidR="00025E75" w:rsidRPr="00025E75">
        <w:rPr>
          <w:rFonts w:cstheme="minorBidi" w:hint="eastAsia"/>
          <w:color w:val="000000" w:themeColor="text1"/>
        </w:rPr>
        <w:t>管理机构应提供同意</w:t>
      </w:r>
      <w:r w:rsidR="00250A62" w:rsidRPr="00AC060F">
        <w:rPr>
          <w:rFonts w:cstheme="minorBidi" w:hint="eastAsia"/>
          <w:color w:val="000000" w:themeColor="text1"/>
        </w:rPr>
        <w:t>天使</w:t>
      </w:r>
      <w:r w:rsidR="00250A62">
        <w:rPr>
          <w:rFonts w:cstheme="minorBidi" w:hint="eastAsia"/>
          <w:color w:val="000000" w:themeColor="text1"/>
        </w:rPr>
        <w:t>投资</w:t>
      </w:r>
      <w:r w:rsidR="00025E75" w:rsidRPr="00025E75">
        <w:rPr>
          <w:rFonts w:cstheme="minorBidi" w:hint="eastAsia"/>
          <w:color w:val="000000" w:themeColor="text1"/>
        </w:rPr>
        <w:t>基金出资且以平价增资并豁免天使</w:t>
      </w:r>
      <w:r w:rsidR="00A12C1C">
        <w:rPr>
          <w:rFonts w:cstheme="minorBidi" w:hint="eastAsia"/>
          <w:color w:val="000000" w:themeColor="text1"/>
        </w:rPr>
        <w:t>投资</w:t>
      </w:r>
      <w:r w:rsidR="00025E75" w:rsidRPr="00025E75">
        <w:rPr>
          <w:rFonts w:cstheme="minorBidi" w:hint="eastAsia"/>
          <w:color w:val="000000" w:themeColor="text1"/>
        </w:rPr>
        <w:t>基金罚息</w:t>
      </w:r>
      <w:proofErr w:type="gramStart"/>
      <w:r w:rsidR="00025E75" w:rsidRPr="00025E75">
        <w:rPr>
          <w:rFonts w:cstheme="minorBidi" w:hint="eastAsia"/>
          <w:color w:val="000000" w:themeColor="text1"/>
        </w:rPr>
        <w:t>及同意</w:t>
      </w:r>
      <w:proofErr w:type="gramEnd"/>
      <w:r w:rsidR="00025E75" w:rsidRPr="00025E75">
        <w:rPr>
          <w:rFonts w:cstheme="minorBidi" w:hint="eastAsia"/>
          <w:color w:val="000000" w:themeColor="text1"/>
        </w:rPr>
        <w:t>天使</w:t>
      </w:r>
      <w:r w:rsidR="006618E0">
        <w:rPr>
          <w:rFonts w:cstheme="minorBidi" w:hint="eastAsia"/>
          <w:color w:val="000000" w:themeColor="text1"/>
        </w:rPr>
        <w:t>投资</w:t>
      </w:r>
      <w:r w:rsidR="00025E75" w:rsidRPr="00025E75">
        <w:rPr>
          <w:rFonts w:cstheme="minorBidi" w:hint="eastAsia"/>
          <w:color w:val="000000" w:themeColor="text1"/>
        </w:rPr>
        <w:t>基金享有</w:t>
      </w:r>
      <w:proofErr w:type="gramStart"/>
      <w:r w:rsidR="00025E75" w:rsidRPr="00025E75">
        <w:rPr>
          <w:rFonts w:cstheme="minorBidi" w:hint="eastAsia"/>
          <w:color w:val="000000" w:themeColor="text1"/>
        </w:rPr>
        <w:t>子基金</w:t>
      </w:r>
      <w:proofErr w:type="gramEnd"/>
      <w:r w:rsidR="00025E75" w:rsidRPr="00025E75">
        <w:rPr>
          <w:rFonts w:cstheme="minorBidi" w:hint="eastAsia"/>
          <w:color w:val="000000" w:themeColor="text1"/>
        </w:rPr>
        <w:t>已投资项目损益（如有）的</w:t>
      </w:r>
      <w:proofErr w:type="gramStart"/>
      <w:r w:rsidR="00025E75" w:rsidRPr="00025E75">
        <w:rPr>
          <w:rFonts w:cstheme="minorBidi" w:hint="eastAsia"/>
          <w:color w:val="000000" w:themeColor="text1"/>
        </w:rPr>
        <w:t>子基金</w:t>
      </w:r>
      <w:proofErr w:type="gramEnd"/>
      <w:r w:rsidR="00025E75" w:rsidRPr="00025E75">
        <w:rPr>
          <w:rFonts w:cstheme="minorBidi" w:hint="eastAsia"/>
          <w:color w:val="000000" w:themeColor="text1"/>
        </w:rPr>
        <w:t>合伙人会议决议或股东会决议。</w:t>
      </w:r>
    </w:p>
    <w:p w14:paraId="10EF5842" w14:textId="77777777" w:rsidR="00FE087A" w:rsidRDefault="00FE087A" w:rsidP="0005694B">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lastRenderedPageBreak/>
        <w:t>存续期限</w:t>
      </w:r>
    </w:p>
    <w:p w14:paraId="4919906D" w14:textId="6701C71B" w:rsidR="00FE087A" w:rsidRDefault="00FE087A" w:rsidP="00FE087A">
      <w:pPr>
        <w:spacing w:afterLines="30" w:after="72" w:line="312" w:lineRule="auto"/>
        <w:ind w:firstLine="640"/>
        <w:rPr>
          <w:rFonts w:cstheme="minorBidi" w:hint="eastAsia"/>
          <w:color w:val="000000" w:themeColor="text1"/>
        </w:rPr>
      </w:pPr>
      <w:bookmarkStart w:id="7" w:name="_Hlk204334094"/>
      <w:proofErr w:type="gramStart"/>
      <w:r>
        <w:rPr>
          <w:rFonts w:cstheme="minorBidi" w:hint="eastAsia"/>
          <w:color w:val="000000" w:themeColor="text1"/>
        </w:rPr>
        <w:t>子基金</w:t>
      </w:r>
      <w:proofErr w:type="gramEnd"/>
      <w:r>
        <w:rPr>
          <w:rFonts w:cstheme="minorBidi" w:hint="eastAsia"/>
          <w:color w:val="000000" w:themeColor="text1"/>
        </w:rPr>
        <w:t>的存续期限原则上不超过10年，且不超过</w:t>
      </w:r>
      <w:r w:rsidR="00E44E92" w:rsidRPr="00D66AC0">
        <w:rPr>
          <w:rFonts w:hint="eastAsia"/>
          <w:szCs w:val="32"/>
        </w:rPr>
        <w:t>天使投资</w:t>
      </w:r>
      <w:r>
        <w:rPr>
          <w:rFonts w:cstheme="minorBidi" w:hint="eastAsia"/>
          <w:color w:val="000000" w:themeColor="text1"/>
        </w:rPr>
        <w:t>基金的存续期限。</w:t>
      </w:r>
      <w:bookmarkEnd w:id="7"/>
    </w:p>
    <w:p w14:paraId="74C68521" w14:textId="77777777" w:rsidR="00FE087A" w:rsidRDefault="00FE087A" w:rsidP="00EF4F9D">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管理费用</w:t>
      </w:r>
    </w:p>
    <w:p w14:paraId="7EEE3387" w14:textId="77777777" w:rsidR="00FE087A" w:rsidRDefault="00FE087A" w:rsidP="00FE087A">
      <w:pPr>
        <w:spacing w:afterLines="30" w:after="72" w:line="312" w:lineRule="auto"/>
        <w:ind w:firstLine="640"/>
        <w:rPr>
          <w:rFonts w:cstheme="minorBidi" w:hint="eastAsia"/>
          <w:color w:val="000000" w:themeColor="text1"/>
        </w:rPr>
      </w:pPr>
      <w:proofErr w:type="gramStart"/>
      <w:r>
        <w:rPr>
          <w:rFonts w:cstheme="minorBidi" w:hint="eastAsia"/>
          <w:color w:val="000000" w:themeColor="text1"/>
        </w:rPr>
        <w:t>子基金</w:t>
      </w:r>
      <w:proofErr w:type="gramEnd"/>
      <w:r>
        <w:rPr>
          <w:rFonts w:cstheme="minorBidi" w:hint="eastAsia"/>
          <w:color w:val="000000" w:themeColor="text1"/>
        </w:rPr>
        <w:t>的管理费结合行业惯例和基金规模实施差异化费率，原则上不超过</w:t>
      </w:r>
      <w:proofErr w:type="gramStart"/>
      <w:r>
        <w:rPr>
          <w:rFonts w:cstheme="minorBidi" w:hint="eastAsia"/>
          <w:color w:val="000000" w:themeColor="text1"/>
        </w:rPr>
        <w:t>子基金</w:t>
      </w:r>
      <w:proofErr w:type="gramEnd"/>
      <w:r>
        <w:rPr>
          <w:rFonts w:cstheme="minorBidi" w:hint="eastAsia"/>
          <w:color w:val="000000" w:themeColor="text1"/>
        </w:rPr>
        <w:t>实缴出资额的2%/年。</w:t>
      </w:r>
    </w:p>
    <w:p w14:paraId="41E54CB8" w14:textId="77777777" w:rsidR="006A5E41" w:rsidRDefault="006A5E41" w:rsidP="00A30DC7">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投资领域</w:t>
      </w:r>
    </w:p>
    <w:p w14:paraId="14BCFFB2" w14:textId="3CA287BB" w:rsidR="006A5E41" w:rsidRDefault="006A5E41" w:rsidP="006A5E41">
      <w:pPr>
        <w:spacing w:afterLines="30" w:after="72" w:line="312" w:lineRule="auto"/>
        <w:ind w:firstLine="640"/>
        <w:rPr>
          <w:rFonts w:cstheme="minorBidi" w:hint="eastAsia"/>
          <w:color w:val="000000" w:themeColor="text1"/>
        </w:rPr>
      </w:pPr>
      <w:r>
        <w:rPr>
          <w:rFonts w:cstheme="minorBidi" w:hint="eastAsia"/>
          <w:color w:val="000000" w:themeColor="text1"/>
        </w:rPr>
        <w:t>1.主要投资于山西省扶持和鼓励发展的战略性新兴产业和其他重点发展的产业（包括但不限于：新能源和节能环保、新材料、高端装备制造、新一代信息技术等产业），围绕科技成果转化、科技创新平台建设，突出科技型中小企业、颠覆性技术创新成果、尖刀技术攻关项目和重大装备突破、院士及高端人才项目、未来科技等重点对象展开投资</w:t>
      </w:r>
      <w:r w:rsidR="00B8094C">
        <w:rPr>
          <w:rFonts w:cstheme="minorBidi" w:hint="eastAsia"/>
          <w:color w:val="000000" w:themeColor="text1"/>
        </w:rPr>
        <w:t>。</w:t>
      </w:r>
    </w:p>
    <w:p w14:paraId="31AA02C4" w14:textId="77777777" w:rsidR="006A5E41" w:rsidRDefault="006A5E41" w:rsidP="006A5E41">
      <w:pPr>
        <w:spacing w:afterLines="30" w:after="72" w:line="312" w:lineRule="auto"/>
        <w:ind w:firstLine="640"/>
        <w:rPr>
          <w:rFonts w:cstheme="minorBidi" w:hint="eastAsia"/>
          <w:color w:val="000000" w:themeColor="text1"/>
        </w:rPr>
      </w:pPr>
      <w:r>
        <w:rPr>
          <w:rFonts w:cstheme="minorBidi" w:hint="eastAsia"/>
          <w:color w:val="000000" w:themeColor="text1"/>
        </w:rPr>
        <w:t>2.</w:t>
      </w:r>
      <w:proofErr w:type="gramStart"/>
      <w:r>
        <w:rPr>
          <w:rFonts w:cstheme="minorBidi" w:hint="eastAsia"/>
          <w:color w:val="000000" w:themeColor="text1"/>
        </w:rPr>
        <w:t>子基金</w:t>
      </w:r>
      <w:proofErr w:type="gramEnd"/>
      <w:r>
        <w:rPr>
          <w:rFonts w:cstheme="minorBidi" w:hint="eastAsia"/>
          <w:color w:val="000000" w:themeColor="text1"/>
        </w:rPr>
        <w:t>应有侧重的主要投资领域，原则上需具体明确不超过3个主要投资领域且在</w:t>
      </w:r>
      <w:proofErr w:type="gramStart"/>
      <w:r>
        <w:rPr>
          <w:rFonts w:cstheme="minorBidi" w:hint="eastAsia"/>
          <w:color w:val="000000" w:themeColor="text1"/>
        </w:rPr>
        <w:t>主投领域</w:t>
      </w:r>
      <w:proofErr w:type="gramEnd"/>
      <w:r>
        <w:rPr>
          <w:rFonts w:cstheme="minorBidi" w:hint="eastAsia"/>
          <w:color w:val="000000" w:themeColor="text1"/>
        </w:rPr>
        <w:t>具有一定数量的储备项目。</w:t>
      </w:r>
    </w:p>
    <w:p w14:paraId="133BBBA8" w14:textId="77777777" w:rsidR="00FE087A" w:rsidRDefault="00FE087A" w:rsidP="003A3B58">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投资要求</w:t>
      </w:r>
    </w:p>
    <w:p w14:paraId="4DF80CD5" w14:textId="732BE3C1" w:rsidR="00FE087A" w:rsidRDefault="008D4766" w:rsidP="00FE087A">
      <w:pPr>
        <w:spacing w:afterLines="30" w:after="72" w:line="312" w:lineRule="auto"/>
        <w:ind w:firstLine="640"/>
        <w:rPr>
          <w:rFonts w:cstheme="minorBidi" w:hint="eastAsia"/>
          <w:color w:val="000000" w:themeColor="text1"/>
        </w:rPr>
      </w:pPr>
      <w:r>
        <w:rPr>
          <w:rFonts w:cstheme="minorBidi" w:hint="eastAsia"/>
          <w:color w:val="000000" w:themeColor="text1"/>
        </w:rPr>
        <w:t>1</w:t>
      </w:r>
      <w:r w:rsidR="00FE087A" w:rsidRPr="003819F8">
        <w:rPr>
          <w:rFonts w:cstheme="minorBidi" w:hint="eastAsia"/>
          <w:color w:val="000000" w:themeColor="text1"/>
        </w:rPr>
        <w:t>.</w:t>
      </w:r>
      <w:proofErr w:type="gramStart"/>
      <w:r w:rsidR="00FE087A" w:rsidRPr="003819F8">
        <w:rPr>
          <w:rFonts w:cstheme="minorBidi" w:hint="eastAsia"/>
          <w:color w:val="000000" w:themeColor="text1"/>
        </w:rPr>
        <w:t>子基金</w:t>
      </w:r>
      <w:proofErr w:type="gramEnd"/>
      <w:r w:rsidR="00FE087A" w:rsidRPr="003819F8">
        <w:rPr>
          <w:rFonts w:cstheme="minorBidi" w:hint="eastAsia"/>
          <w:color w:val="000000" w:themeColor="text1"/>
        </w:rPr>
        <w:t>以直接股权投资方式开展投资，不得再对外投资子基金（特殊目的载体除外）</w:t>
      </w:r>
      <w:r w:rsidR="008A6BEE">
        <w:rPr>
          <w:rFonts w:cstheme="minorBidi" w:hint="eastAsia"/>
          <w:color w:val="000000" w:themeColor="text1"/>
        </w:rPr>
        <w:t>。</w:t>
      </w:r>
    </w:p>
    <w:p w14:paraId="40111707" w14:textId="1D8034E5" w:rsidR="00FE087A" w:rsidRDefault="008D4766" w:rsidP="00FE087A">
      <w:pPr>
        <w:spacing w:afterLines="30" w:after="72" w:line="312" w:lineRule="auto"/>
        <w:ind w:firstLine="640"/>
        <w:rPr>
          <w:rFonts w:cstheme="minorBidi" w:hint="eastAsia"/>
          <w:color w:val="000000" w:themeColor="text1"/>
        </w:rPr>
      </w:pPr>
      <w:r>
        <w:rPr>
          <w:rFonts w:cstheme="minorBidi" w:hint="eastAsia"/>
          <w:color w:val="000000" w:themeColor="text1"/>
        </w:rPr>
        <w:t>2</w:t>
      </w:r>
      <w:r w:rsidR="00FE087A">
        <w:rPr>
          <w:rFonts w:cstheme="minorBidi" w:hint="eastAsia"/>
          <w:color w:val="000000" w:themeColor="text1"/>
        </w:rPr>
        <w:t>.</w:t>
      </w:r>
      <w:proofErr w:type="gramStart"/>
      <w:r w:rsidR="00FE087A">
        <w:rPr>
          <w:rFonts w:cstheme="minorBidi" w:hint="eastAsia"/>
          <w:color w:val="000000" w:themeColor="text1"/>
        </w:rPr>
        <w:t>子基金</w:t>
      </w:r>
      <w:proofErr w:type="gramEnd"/>
      <w:r w:rsidR="00FE087A">
        <w:rPr>
          <w:rFonts w:cstheme="minorBidi" w:hint="eastAsia"/>
          <w:color w:val="000000" w:themeColor="text1"/>
        </w:rPr>
        <w:t>不低于60%的资金投资于种子期、初创期企业。投资的种子期、初创期企业须满足以下条件:</w:t>
      </w:r>
    </w:p>
    <w:p w14:paraId="6AAD449A"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（1）一是基金的投资须为其首两轮外部机构投资且接受投资</w:t>
      </w:r>
      <w:r>
        <w:rPr>
          <w:rFonts w:cstheme="minorBidi" w:hint="eastAsia"/>
          <w:color w:val="000000" w:themeColor="text1"/>
        </w:rPr>
        <w:lastRenderedPageBreak/>
        <w:t>时企业设立时间不超过5年(60个月);</w:t>
      </w:r>
    </w:p>
    <w:p w14:paraId="142DB8B7"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（2）二是从业人数不超过200人，其中具有大学本科以上学历的从业人数不低于30%，且接受投资时上一年度净资产或者年销售收入不超过2亿元人民币。</w:t>
      </w:r>
    </w:p>
    <w:p w14:paraId="232959BC" w14:textId="77777777" w:rsidR="00FE087A" w:rsidRDefault="00FE087A" w:rsidP="00911CDD">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投资管理</w:t>
      </w:r>
    </w:p>
    <w:p w14:paraId="04643C7F" w14:textId="5B6F52E1" w:rsidR="00FE087A" w:rsidRDefault="00FE087A" w:rsidP="00FE087A">
      <w:pPr>
        <w:spacing w:afterLines="30" w:after="72" w:line="312" w:lineRule="auto"/>
        <w:ind w:firstLine="640"/>
        <w:rPr>
          <w:rFonts w:cstheme="minorBidi" w:hint="eastAsia"/>
          <w:color w:val="000000" w:themeColor="text1"/>
        </w:rPr>
      </w:pPr>
      <w:bookmarkStart w:id="8" w:name="OLE_LINK1"/>
      <w:r>
        <w:rPr>
          <w:rFonts w:cstheme="minorBidi" w:hint="eastAsia"/>
          <w:color w:val="000000" w:themeColor="text1"/>
        </w:rPr>
        <w:t>根据实际情况</w:t>
      </w:r>
      <w:r w:rsidR="00911CDD">
        <w:rPr>
          <w:rFonts w:cstheme="minorBidi" w:hint="eastAsia"/>
          <w:color w:val="000000" w:themeColor="text1"/>
        </w:rPr>
        <w:t>天使投资</w:t>
      </w:r>
      <w:r>
        <w:rPr>
          <w:rFonts w:cstheme="minorBidi" w:hint="eastAsia"/>
          <w:color w:val="000000" w:themeColor="text1"/>
        </w:rPr>
        <w:t>基金执行事务合伙人可向</w:t>
      </w:r>
      <w:proofErr w:type="gramStart"/>
      <w:r>
        <w:rPr>
          <w:rFonts w:cstheme="minorBidi" w:hint="eastAsia"/>
          <w:color w:val="000000" w:themeColor="text1"/>
        </w:rPr>
        <w:t>子基金</w:t>
      </w:r>
      <w:proofErr w:type="gramEnd"/>
      <w:r>
        <w:rPr>
          <w:rFonts w:cstheme="minorBidi" w:hint="eastAsia"/>
          <w:color w:val="000000" w:themeColor="text1"/>
        </w:rPr>
        <w:t>派出代表作为</w:t>
      </w:r>
      <w:proofErr w:type="gramStart"/>
      <w:r>
        <w:rPr>
          <w:rFonts w:cstheme="minorBidi" w:hint="eastAsia"/>
          <w:color w:val="000000" w:themeColor="text1"/>
        </w:rPr>
        <w:t>子基金投决会</w:t>
      </w:r>
      <w:proofErr w:type="gramEnd"/>
      <w:r>
        <w:rPr>
          <w:rFonts w:cstheme="minorBidi" w:hint="eastAsia"/>
          <w:color w:val="000000" w:themeColor="text1"/>
        </w:rPr>
        <w:t>成员或观察员，参与了解</w:t>
      </w:r>
      <w:proofErr w:type="gramStart"/>
      <w:r>
        <w:rPr>
          <w:rFonts w:cstheme="minorBidi" w:hint="eastAsia"/>
          <w:color w:val="000000" w:themeColor="text1"/>
        </w:rPr>
        <w:t>子基金</w:t>
      </w:r>
      <w:proofErr w:type="gramEnd"/>
      <w:r>
        <w:rPr>
          <w:rFonts w:cstheme="minorBidi" w:hint="eastAsia"/>
          <w:color w:val="000000" w:themeColor="text1"/>
        </w:rPr>
        <w:t>的经营情况，密切跟踪</w:t>
      </w:r>
      <w:proofErr w:type="gramStart"/>
      <w:r>
        <w:rPr>
          <w:rFonts w:cstheme="minorBidi" w:hint="eastAsia"/>
          <w:color w:val="000000" w:themeColor="text1"/>
        </w:rPr>
        <w:t>子基金</w:t>
      </w:r>
      <w:proofErr w:type="gramEnd"/>
      <w:r>
        <w:rPr>
          <w:rFonts w:cstheme="minorBidi" w:hint="eastAsia"/>
          <w:color w:val="000000" w:themeColor="text1"/>
        </w:rPr>
        <w:t>经营和财务状况，监督</w:t>
      </w:r>
      <w:proofErr w:type="gramStart"/>
      <w:r>
        <w:rPr>
          <w:rFonts w:cstheme="minorBidi" w:hint="eastAsia"/>
          <w:color w:val="000000" w:themeColor="text1"/>
        </w:rPr>
        <w:t>子基金</w:t>
      </w:r>
      <w:proofErr w:type="gramEnd"/>
      <w:r>
        <w:rPr>
          <w:rFonts w:cstheme="minorBidi" w:hint="eastAsia"/>
          <w:color w:val="000000" w:themeColor="text1"/>
        </w:rPr>
        <w:t>的投资运作。</w:t>
      </w:r>
      <w:bookmarkEnd w:id="8"/>
    </w:p>
    <w:p w14:paraId="14717449" w14:textId="77777777" w:rsidR="00FE087A" w:rsidRDefault="00FE087A" w:rsidP="00911CDD">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基金审计</w:t>
      </w:r>
    </w:p>
    <w:p w14:paraId="5F86C512" w14:textId="77777777" w:rsidR="00FE087A" w:rsidRDefault="00FE087A" w:rsidP="00FE087A">
      <w:pPr>
        <w:spacing w:afterLines="30" w:after="72" w:line="312" w:lineRule="auto"/>
        <w:ind w:firstLine="640"/>
        <w:rPr>
          <w:rFonts w:cstheme="minorBidi" w:hint="eastAsia"/>
          <w:color w:val="000000" w:themeColor="text1"/>
        </w:rPr>
      </w:pPr>
      <w:proofErr w:type="gramStart"/>
      <w:r>
        <w:rPr>
          <w:rFonts w:cstheme="minorBidi" w:hint="eastAsia"/>
          <w:color w:val="000000" w:themeColor="text1"/>
        </w:rPr>
        <w:t>子基金</w:t>
      </w:r>
      <w:proofErr w:type="gramEnd"/>
      <w:r w:rsidRPr="002C3481">
        <w:rPr>
          <w:rFonts w:cstheme="minorBidi" w:hint="eastAsia"/>
          <w:color w:val="000000" w:themeColor="text1"/>
        </w:rPr>
        <w:t>应于每一会计年度结束之后，由具有证券相关业务资格的会计师事务所对</w:t>
      </w:r>
      <w:r>
        <w:rPr>
          <w:rFonts w:cstheme="minorBidi" w:hint="eastAsia"/>
          <w:color w:val="000000" w:themeColor="text1"/>
        </w:rPr>
        <w:t>子基金</w:t>
      </w:r>
      <w:r w:rsidRPr="002C3481">
        <w:rPr>
          <w:rFonts w:cstheme="minorBidi" w:hint="eastAsia"/>
          <w:color w:val="000000" w:themeColor="text1"/>
        </w:rPr>
        <w:t>的财务报表（包括资产负债表、损益表、现金流量表）进行审计，出具审计报告</w:t>
      </w:r>
      <w:r>
        <w:rPr>
          <w:rFonts w:cstheme="minorBidi" w:hint="eastAsia"/>
          <w:color w:val="000000" w:themeColor="text1"/>
        </w:rPr>
        <w:t>。</w:t>
      </w:r>
    </w:p>
    <w:p w14:paraId="3DD5B55A" w14:textId="77777777" w:rsidR="00FE087A" w:rsidRDefault="00FE087A" w:rsidP="00AD386B">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基金托管</w:t>
      </w:r>
    </w:p>
    <w:p w14:paraId="4A9B23AC" w14:textId="77777777" w:rsidR="00FE087A" w:rsidRDefault="00FE087A" w:rsidP="00FE087A">
      <w:pPr>
        <w:spacing w:afterLines="30" w:after="72" w:line="312" w:lineRule="auto"/>
        <w:ind w:firstLine="640"/>
        <w:rPr>
          <w:rFonts w:cstheme="minorBidi" w:hint="eastAsia"/>
          <w:color w:val="000000" w:themeColor="text1"/>
        </w:rPr>
      </w:pPr>
      <w:proofErr w:type="gramStart"/>
      <w:r>
        <w:rPr>
          <w:rFonts w:cstheme="minorBidi" w:hint="eastAsia"/>
          <w:color w:val="000000" w:themeColor="text1"/>
        </w:rPr>
        <w:t>子基金</w:t>
      </w:r>
      <w:proofErr w:type="gramEnd"/>
      <w:r>
        <w:rPr>
          <w:rFonts w:cstheme="minorBidi" w:hint="eastAsia"/>
          <w:color w:val="000000" w:themeColor="text1"/>
        </w:rPr>
        <w:t>应由具有托管资质的商业银行进行托管，托管银行具体负责基金资金保管、拨付、结算等日常工作，并定期出具资金托管报告。</w:t>
      </w:r>
    </w:p>
    <w:p w14:paraId="6EC02EBA" w14:textId="77777777" w:rsidR="00FE087A" w:rsidRDefault="00FE087A" w:rsidP="00AD386B">
      <w:pPr>
        <w:pStyle w:val="2"/>
        <w:numPr>
          <w:ilvl w:val="0"/>
          <w:numId w:val="2"/>
        </w:numPr>
        <w:spacing w:beforeLines="50" w:before="120" w:afterLines="50" w:after="120" w:line="312" w:lineRule="auto"/>
        <w:ind w:left="1083" w:firstLineChars="0" w:hanging="442"/>
        <w:rPr>
          <w:rFonts w:ascii="楷体" w:eastAsia="楷体" w:hAnsi="楷体" w:hint="eastAsia"/>
        </w:rPr>
      </w:pPr>
      <w:r>
        <w:rPr>
          <w:rFonts w:ascii="楷体" w:eastAsia="楷体" w:hAnsi="楷体" w:hint="eastAsia"/>
        </w:rPr>
        <w:t>信息披露及监督管理</w:t>
      </w:r>
    </w:p>
    <w:p w14:paraId="5DCD7A1F" w14:textId="5B3BA89C" w:rsidR="00FE087A" w:rsidRDefault="00FE087A" w:rsidP="00FE087A">
      <w:pPr>
        <w:spacing w:afterLines="30" w:after="72" w:line="312" w:lineRule="auto"/>
        <w:ind w:firstLine="640"/>
        <w:rPr>
          <w:rFonts w:cstheme="minorBidi" w:hint="eastAsia"/>
          <w:color w:val="000000" w:themeColor="text1"/>
        </w:rPr>
      </w:pPr>
      <w:proofErr w:type="gramStart"/>
      <w:r>
        <w:rPr>
          <w:rFonts w:cstheme="minorBidi" w:hint="eastAsia"/>
          <w:color w:val="000000" w:themeColor="text1"/>
        </w:rPr>
        <w:t>子基金</w:t>
      </w:r>
      <w:proofErr w:type="gramEnd"/>
      <w:r>
        <w:rPr>
          <w:rFonts w:cstheme="minorBidi" w:hint="eastAsia"/>
          <w:color w:val="000000" w:themeColor="text1"/>
        </w:rPr>
        <w:t>管理机构应当建立</w:t>
      </w:r>
      <w:proofErr w:type="gramStart"/>
      <w:r>
        <w:rPr>
          <w:rFonts w:cstheme="minorBidi" w:hint="eastAsia"/>
          <w:color w:val="000000" w:themeColor="text1"/>
        </w:rPr>
        <w:t>子基金</w:t>
      </w:r>
      <w:proofErr w:type="gramEnd"/>
      <w:r>
        <w:rPr>
          <w:rFonts w:cstheme="minorBidi" w:hint="eastAsia"/>
          <w:color w:val="000000" w:themeColor="text1"/>
        </w:rPr>
        <w:t>信息披露机制，须按照中国证券投资基金业协会要求履行私募基金信息披露义务，并应按</w:t>
      </w:r>
      <w:r w:rsidR="009E06BC">
        <w:rPr>
          <w:rFonts w:cstheme="minorBidi" w:hint="eastAsia"/>
          <w:color w:val="000000" w:themeColor="text1"/>
        </w:rPr>
        <w:t>天使投资</w:t>
      </w:r>
      <w:r>
        <w:rPr>
          <w:rFonts w:cstheme="minorBidi" w:hint="eastAsia"/>
          <w:color w:val="000000" w:themeColor="text1"/>
        </w:rPr>
        <w:t>基金相关管理要求按时报送数据。</w:t>
      </w:r>
      <w:proofErr w:type="gramStart"/>
      <w:r>
        <w:rPr>
          <w:rFonts w:cstheme="minorBidi" w:hint="eastAsia"/>
          <w:color w:val="000000" w:themeColor="text1"/>
        </w:rPr>
        <w:t>子基金</w:t>
      </w:r>
      <w:proofErr w:type="gramEnd"/>
      <w:r>
        <w:rPr>
          <w:rFonts w:cstheme="minorBidi" w:hint="eastAsia"/>
          <w:color w:val="000000" w:themeColor="text1"/>
        </w:rPr>
        <w:t>管理机构须积极配合</w:t>
      </w:r>
      <w:r w:rsidR="009E06BC">
        <w:rPr>
          <w:rFonts w:cstheme="minorBidi" w:hint="eastAsia"/>
          <w:color w:val="000000" w:themeColor="text1"/>
        </w:rPr>
        <w:t>天使投资</w:t>
      </w:r>
      <w:r>
        <w:rPr>
          <w:rFonts w:cstheme="minorBidi" w:hint="eastAsia"/>
          <w:color w:val="000000" w:themeColor="text1"/>
        </w:rPr>
        <w:t>基金管理机构履行职责，包括对子基金运行情况进</w:t>
      </w:r>
      <w:r>
        <w:rPr>
          <w:rFonts w:cstheme="minorBidi" w:hint="eastAsia"/>
          <w:color w:val="000000" w:themeColor="text1"/>
        </w:rPr>
        <w:lastRenderedPageBreak/>
        <w:t>行数据收集、监督检查、专项审计、绩效评价及对拟投项目进行合</w:t>
      </w:r>
      <w:proofErr w:type="gramStart"/>
      <w:r>
        <w:rPr>
          <w:rFonts w:cstheme="minorBidi" w:hint="eastAsia"/>
          <w:color w:val="000000" w:themeColor="text1"/>
        </w:rPr>
        <w:t>规</w:t>
      </w:r>
      <w:proofErr w:type="gramEnd"/>
      <w:r>
        <w:rPr>
          <w:rFonts w:cstheme="minorBidi" w:hint="eastAsia"/>
          <w:color w:val="000000" w:themeColor="text1"/>
        </w:rPr>
        <w:t>审查等。</w:t>
      </w:r>
    </w:p>
    <w:p w14:paraId="2ED2EE79" w14:textId="77777777" w:rsidR="00FE087A" w:rsidRDefault="00FE087A" w:rsidP="00FE087A">
      <w:pPr>
        <w:pStyle w:val="2"/>
        <w:numPr>
          <w:ilvl w:val="0"/>
          <w:numId w:val="2"/>
        </w:numPr>
        <w:spacing w:afterLines="30" w:after="72" w:line="312" w:lineRule="auto"/>
        <w:ind w:firstLineChars="0"/>
        <w:rPr>
          <w:rFonts w:ascii="楷体" w:eastAsia="楷体" w:hAnsi="楷体" w:hint="eastAsia"/>
        </w:rPr>
      </w:pPr>
      <w:r>
        <w:rPr>
          <w:rFonts w:ascii="楷体" w:eastAsia="楷体" w:hAnsi="楷体" w:hint="eastAsia"/>
        </w:rPr>
        <w:t>收益分配</w:t>
      </w:r>
    </w:p>
    <w:p w14:paraId="6D13716B" w14:textId="77777777" w:rsidR="00FE087A" w:rsidRDefault="00FE087A" w:rsidP="00FE087A">
      <w:pPr>
        <w:spacing w:afterLines="30" w:after="72" w:line="312" w:lineRule="auto"/>
        <w:ind w:firstLine="640"/>
        <w:rPr>
          <w:rFonts w:cstheme="minorBidi" w:hint="eastAsia"/>
          <w:color w:val="000000" w:themeColor="text1"/>
        </w:rPr>
      </w:pPr>
      <w:proofErr w:type="gramStart"/>
      <w:r>
        <w:rPr>
          <w:rFonts w:cstheme="minorBidi" w:hint="eastAsia"/>
          <w:color w:val="000000" w:themeColor="text1"/>
        </w:rPr>
        <w:t>子基金</w:t>
      </w:r>
      <w:proofErr w:type="gramEnd"/>
      <w:r>
        <w:rPr>
          <w:rFonts w:cstheme="minorBidi" w:hint="eastAsia"/>
          <w:color w:val="000000" w:themeColor="text1"/>
        </w:rPr>
        <w:t>投资项目退出后，</w:t>
      </w:r>
      <w:r w:rsidRPr="00185432">
        <w:rPr>
          <w:rFonts w:cstheme="minorBidi" w:hint="eastAsia"/>
          <w:color w:val="000000" w:themeColor="text1"/>
        </w:rPr>
        <w:t>原则上须按合伙协议（或公司章程）约定方式向投资人及时分配</w:t>
      </w:r>
      <w:r>
        <w:rPr>
          <w:rFonts w:cstheme="minorBidi" w:hint="eastAsia"/>
          <w:color w:val="000000" w:themeColor="text1"/>
        </w:rPr>
        <w:t>，收益分配采取整体“先回本后分利”方式。</w:t>
      </w:r>
    </w:p>
    <w:p w14:paraId="1DF3116E" w14:textId="53C5C85F" w:rsidR="00FE087A" w:rsidRDefault="00C16F93" w:rsidP="00FE087A">
      <w:pPr>
        <w:spacing w:afterLines="30" w:after="72" w:line="312" w:lineRule="auto"/>
        <w:ind w:firstLine="640"/>
        <w:rPr>
          <w:rFonts w:cstheme="minorBidi" w:hint="eastAsia"/>
          <w:color w:val="000000" w:themeColor="text1"/>
        </w:rPr>
      </w:pPr>
      <w:r w:rsidRPr="00C16F93">
        <w:rPr>
          <w:rFonts w:cstheme="minorBidi" w:hint="eastAsia"/>
          <w:color w:val="000000" w:themeColor="text1"/>
        </w:rPr>
        <w:t>天使投资基金可在取得基准收益后，以其获得超额收益的</w:t>
      </w:r>
      <w:r w:rsidRPr="00C16F93">
        <w:rPr>
          <w:rFonts w:cstheme="minorBidi"/>
          <w:color w:val="000000" w:themeColor="text1"/>
        </w:rPr>
        <w:t>50%为限，向</w:t>
      </w:r>
      <w:proofErr w:type="gramStart"/>
      <w:r w:rsidRPr="00C16F93">
        <w:rPr>
          <w:rFonts w:cstheme="minorBidi"/>
          <w:color w:val="000000" w:themeColor="text1"/>
        </w:rPr>
        <w:t>子基金</w:t>
      </w:r>
      <w:proofErr w:type="gramEnd"/>
      <w:r w:rsidRPr="00C16F93">
        <w:rPr>
          <w:rFonts w:cstheme="minorBidi"/>
          <w:color w:val="000000" w:themeColor="text1"/>
        </w:rPr>
        <w:t>管理机构及其他社会资本实行让利;基准收益应不低于出资</w:t>
      </w:r>
      <w:proofErr w:type="gramStart"/>
      <w:r w:rsidRPr="00C16F93">
        <w:rPr>
          <w:rFonts w:cstheme="minorBidi"/>
          <w:color w:val="000000" w:themeColor="text1"/>
        </w:rPr>
        <w:t>子基金</w:t>
      </w:r>
      <w:proofErr w:type="gramEnd"/>
      <w:r w:rsidRPr="00C16F93">
        <w:rPr>
          <w:rFonts w:cstheme="minorBidi"/>
          <w:color w:val="000000" w:themeColor="text1"/>
        </w:rPr>
        <w:t>时中国人民银行授权全国银行间同业拆借中心公布的五年</w:t>
      </w:r>
      <w:proofErr w:type="gramStart"/>
      <w:r w:rsidRPr="00C16F93">
        <w:rPr>
          <w:rFonts w:cstheme="minorBidi"/>
          <w:color w:val="000000" w:themeColor="text1"/>
        </w:rPr>
        <w:t>期贷款市场</w:t>
      </w:r>
      <w:proofErr w:type="gramEnd"/>
      <w:r w:rsidRPr="00C16F93">
        <w:rPr>
          <w:rFonts w:cstheme="minorBidi"/>
          <w:color w:val="000000" w:themeColor="text1"/>
        </w:rPr>
        <w:t>报价利率（即五年期LPR），具体可在</w:t>
      </w:r>
      <w:proofErr w:type="gramStart"/>
      <w:r w:rsidRPr="00C16F93">
        <w:rPr>
          <w:rFonts w:cstheme="minorBidi"/>
          <w:color w:val="000000" w:themeColor="text1"/>
        </w:rPr>
        <w:t>子基金</w:t>
      </w:r>
      <w:proofErr w:type="gramEnd"/>
      <w:r w:rsidRPr="00C16F93">
        <w:rPr>
          <w:rFonts w:cstheme="minorBidi"/>
          <w:color w:val="000000" w:themeColor="text1"/>
        </w:rPr>
        <w:t>法律文件中约定。</w:t>
      </w:r>
    </w:p>
    <w:p w14:paraId="10F070AC" w14:textId="77777777" w:rsidR="00FE087A" w:rsidRDefault="00FE087A" w:rsidP="00FE087A">
      <w:pPr>
        <w:pStyle w:val="2"/>
        <w:numPr>
          <w:ilvl w:val="0"/>
          <w:numId w:val="2"/>
        </w:numPr>
        <w:spacing w:afterLines="30" w:after="72" w:line="312" w:lineRule="auto"/>
        <w:ind w:firstLineChars="0"/>
        <w:rPr>
          <w:rFonts w:ascii="楷体" w:eastAsia="楷体" w:hAnsi="楷体" w:hint="eastAsia"/>
        </w:rPr>
      </w:pPr>
      <w:r>
        <w:rPr>
          <w:rFonts w:ascii="楷体" w:eastAsia="楷体" w:hAnsi="楷体" w:hint="eastAsia"/>
        </w:rPr>
        <w:t>风险控制</w:t>
      </w:r>
    </w:p>
    <w:p w14:paraId="731F2370"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w:t>
      </w:r>
      <w:proofErr w:type="gramStart"/>
      <w:r>
        <w:rPr>
          <w:rFonts w:cstheme="minorBidi" w:hint="eastAsia"/>
          <w:color w:val="000000" w:themeColor="text1"/>
        </w:rPr>
        <w:t>子基金</w:t>
      </w:r>
      <w:proofErr w:type="gramEnd"/>
      <w:r>
        <w:rPr>
          <w:rFonts w:cstheme="minorBidi" w:hint="eastAsia"/>
          <w:color w:val="000000" w:themeColor="text1"/>
        </w:rPr>
        <w:t>不得从事以下业务：</w:t>
      </w:r>
    </w:p>
    <w:p w14:paraId="0C9F7F4B"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（1）对外举债；</w:t>
      </w:r>
    </w:p>
    <w:p w14:paraId="5DE3209C"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（2）借贷业务；</w:t>
      </w:r>
    </w:p>
    <w:p w14:paraId="6D66DBA2"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（3）从事担保、抵押、委托贷款等业务；</w:t>
      </w:r>
    </w:p>
    <w:p w14:paraId="1E04C353"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（4）投资二级市场股票（上市公司定向增发、配股、可转换债券除外）、期货、房地产、证券投资基金、信托产品、非保本型理财产品、保险计划及其他金融衍生品；</w:t>
      </w:r>
    </w:p>
    <w:p w14:paraId="37C6092A"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（5）向任何第三方提供赞助、捐赠；</w:t>
      </w:r>
    </w:p>
    <w:p w14:paraId="435A6B12"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（6）进行承担无限连带责任的对外投资；</w:t>
      </w:r>
    </w:p>
    <w:p w14:paraId="7ECA7112"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（7）其他国家法律法规禁止从事的业务。</w:t>
      </w:r>
    </w:p>
    <w:p w14:paraId="3760B015"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lastRenderedPageBreak/>
        <w:t>2.</w:t>
      </w:r>
      <w:proofErr w:type="gramStart"/>
      <w:r>
        <w:rPr>
          <w:rFonts w:cstheme="minorBidi" w:hint="eastAsia"/>
          <w:color w:val="000000" w:themeColor="text1"/>
        </w:rPr>
        <w:t>子基金</w:t>
      </w:r>
      <w:proofErr w:type="gramEnd"/>
      <w:r>
        <w:rPr>
          <w:rFonts w:cstheme="minorBidi" w:hint="eastAsia"/>
          <w:color w:val="000000" w:themeColor="text1"/>
        </w:rPr>
        <w:t>管理机构应明确以往管理基金与本次申报</w:t>
      </w:r>
      <w:proofErr w:type="gramStart"/>
      <w:r>
        <w:rPr>
          <w:rFonts w:cstheme="minorBidi" w:hint="eastAsia"/>
          <w:color w:val="000000" w:themeColor="text1"/>
        </w:rPr>
        <w:t>子基金</w:t>
      </w:r>
      <w:proofErr w:type="gramEnd"/>
      <w:r>
        <w:rPr>
          <w:rFonts w:cstheme="minorBidi" w:hint="eastAsia"/>
          <w:color w:val="000000" w:themeColor="text1"/>
        </w:rPr>
        <w:t>关系的处理原则，应隔离多支基金之间关联交易的风险，对潜在的在管基金与拟设</w:t>
      </w:r>
      <w:proofErr w:type="gramStart"/>
      <w:r>
        <w:rPr>
          <w:rFonts w:cstheme="minorBidi" w:hint="eastAsia"/>
          <w:color w:val="000000" w:themeColor="text1"/>
        </w:rPr>
        <w:t>子基金</w:t>
      </w:r>
      <w:proofErr w:type="gramEnd"/>
      <w:r>
        <w:rPr>
          <w:rFonts w:cstheme="minorBidi" w:hint="eastAsia"/>
          <w:color w:val="000000" w:themeColor="text1"/>
        </w:rPr>
        <w:t>间的利益冲突</w:t>
      </w:r>
      <w:proofErr w:type="gramStart"/>
      <w:r>
        <w:rPr>
          <w:rFonts w:cstheme="minorBidi" w:hint="eastAsia"/>
          <w:color w:val="000000" w:themeColor="text1"/>
        </w:rPr>
        <w:t>作出</w:t>
      </w:r>
      <w:proofErr w:type="gramEnd"/>
      <w:r>
        <w:rPr>
          <w:rFonts w:cstheme="minorBidi" w:hint="eastAsia"/>
          <w:color w:val="000000" w:themeColor="text1"/>
        </w:rPr>
        <w:t>合理安排。</w:t>
      </w:r>
    </w:p>
    <w:p w14:paraId="134FE8E1" w14:textId="7A885275"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3.</w:t>
      </w:r>
      <w:proofErr w:type="gramStart"/>
      <w:r>
        <w:rPr>
          <w:rFonts w:cstheme="minorBidi" w:hint="eastAsia"/>
          <w:color w:val="000000" w:themeColor="text1"/>
        </w:rPr>
        <w:t>子基金</w:t>
      </w:r>
      <w:proofErr w:type="gramEnd"/>
      <w:r>
        <w:rPr>
          <w:rFonts w:cstheme="minorBidi" w:hint="eastAsia"/>
          <w:color w:val="000000" w:themeColor="text1"/>
        </w:rPr>
        <w:t>管理机构未按照</w:t>
      </w:r>
      <w:proofErr w:type="gramStart"/>
      <w:r>
        <w:rPr>
          <w:rFonts w:cstheme="minorBidi" w:hint="eastAsia"/>
          <w:color w:val="000000" w:themeColor="text1"/>
        </w:rPr>
        <w:t>子基金</w:t>
      </w:r>
      <w:proofErr w:type="gramEnd"/>
      <w:r>
        <w:rPr>
          <w:rFonts w:cstheme="minorBidi" w:hint="eastAsia"/>
          <w:color w:val="000000" w:themeColor="text1"/>
        </w:rPr>
        <w:t>合伙协议（或公司章程）约定执行投资的，或有下列情况之一的，</w:t>
      </w:r>
      <w:r w:rsidR="00CC4294">
        <w:rPr>
          <w:rFonts w:cstheme="minorBidi" w:hint="eastAsia"/>
          <w:color w:val="000000" w:themeColor="text1"/>
        </w:rPr>
        <w:t>天使投资</w:t>
      </w:r>
      <w:r>
        <w:rPr>
          <w:rFonts w:cstheme="minorBidi" w:hint="eastAsia"/>
          <w:color w:val="000000" w:themeColor="text1"/>
        </w:rPr>
        <w:t>基金有权启动提前退出程序，</w:t>
      </w:r>
      <w:proofErr w:type="gramStart"/>
      <w:r>
        <w:rPr>
          <w:rFonts w:cstheme="minorBidi" w:hint="eastAsia"/>
          <w:color w:val="000000" w:themeColor="text1"/>
        </w:rPr>
        <w:t>子基金</w:t>
      </w:r>
      <w:proofErr w:type="gramEnd"/>
      <w:r>
        <w:rPr>
          <w:rFonts w:cstheme="minorBidi" w:hint="eastAsia"/>
          <w:color w:val="000000" w:themeColor="text1"/>
        </w:rPr>
        <w:t>其他出资人</w:t>
      </w:r>
      <w:proofErr w:type="gramStart"/>
      <w:r>
        <w:rPr>
          <w:rFonts w:cstheme="minorBidi" w:hint="eastAsia"/>
          <w:color w:val="000000" w:themeColor="text1"/>
        </w:rPr>
        <w:t>须签署</w:t>
      </w:r>
      <w:proofErr w:type="gramEnd"/>
      <w:r>
        <w:rPr>
          <w:rFonts w:cstheme="minorBidi" w:hint="eastAsia"/>
          <w:color w:val="000000" w:themeColor="text1"/>
        </w:rPr>
        <w:t>一切必要的文件或履行所有必要的程序以确保</w:t>
      </w:r>
      <w:r w:rsidR="00F8287D">
        <w:rPr>
          <w:rFonts w:cstheme="minorBidi" w:hint="eastAsia"/>
          <w:color w:val="000000" w:themeColor="text1"/>
        </w:rPr>
        <w:t>天使投资</w:t>
      </w:r>
      <w:r>
        <w:rPr>
          <w:rFonts w:cstheme="minorBidi" w:hint="eastAsia"/>
          <w:color w:val="000000" w:themeColor="text1"/>
        </w:rPr>
        <w:t>基金退出，因</w:t>
      </w:r>
      <w:r w:rsidR="00F8287D">
        <w:rPr>
          <w:rFonts w:cstheme="minorBidi" w:hint="eastAsia"/>
          <w:color w:val="000000" w:themeColor="text1"/>
        </w:rPr>
        <w:t>天使投资</w:t>
      </w:r>
      <w:r>
        <w:rPr>
          <w:rFonts w:cstheme="minorBidi" w:hint="eastAsia"/>
          <w:color w:val="000000" w:themeColor="text1"/>
        </w:rPr>
        <w:t>基金提前退出而产生的风险和损失由子基金管理机构承担：</w:t>
      </w:r>
    </w:p>
    <w:p w14:paraId="7BA5ABA5"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w:t>
      </w:r>
      <w:proofErr w:type="gramStart"/>
      <w:r>
        <w:rPr>
          <w:rFonts w:cstheme="minorBidi" w:hint="eastAsia"/>
          <w:color w:val="000000" w:themeColor="text1"/>
        </w:rPr>
        <w:t>子基金</w:t>
      </w:r>
      <w:proofErr w:type="gramEnd"/>
      <w:r>
        <w:rPr>
          <w:rFonts w:cstheme="minorBidi" w:hint="eastAsia"/>
          <w:color w:val="000000" w:themeColor="text1"/>
        </w:rPr>
        <w:t>设立方案确认后超过半年，未按规定程序和时间要求完成设立手续的;</w:t>
      </w:r>
    </w:p>
    <w:p w14:paraId="1DB6C3B7"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w:t>
      </w:r>
      <w:proofErr w:type="gramStart"/>
      <w:r>
        <w:rPr>
          <w:rFonts w:cstheme="minorBidi" w:hint="eastAsia"/>
          <w:color w:val="000000" w:themeColor="text1"/>
        </w:rPr>
        <w:t>子基金</w:t>
      </w:r>
      <w:proofErr w:type="gramEnd"/>
      <w:r>
        <w:rPr>
          <w:rFonts w:cstheme="minorBidi" w:hint="eastAsia"/>
          <w:color w:val="000000" w:themeColor="text1"/>
        </w:rPr>
        <w:t>投资领域和方向不符合政策目标的;</w:t>
      </w:r>
    </w:p>
    <w:p w14:paraId="077F172E"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(3)</w:t>
      </w:r>
      <w:proofErr w:type="gramStart"/>
      <w:r>
        <w:rPr>
          <w:rFonts w:cstheme="minorBidi" w:hint="eastAsia"/>
          <w:color w:val="000000" w:themeColor="text1"/>
        </w:rPr>
        <w:t>子基金未</w:t>
      </w:r>
      <w:proofErr w:type="gramEnd"/>
      <w:r>
        <w:rPr>
          <w:rFonts w:cstheme="minorBidi" w:hint="eastAsia"/>
          <w:color w:val="000000" w:themeColor="text1"/>
        </w:rPr>
        <w:t>按照章程或协议约定投资的;</w:t>
      </w:r>
    </w:p>
    <w:p w14:paraId="31A8EF11" w14:textId="0B94B411"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(4)</w:t>
      </w:r>
      <w:r w:rsidR="00691E5A">
        <w:rPr>
          <w:rFonts w:cstheme="minorBidi" w:hint="eastAsia"/>
          <w:color w:val="000000" w:themeColor="text1"/>
        </w:rPr>
        <w:t>天使投资</w:t>
      </w:r>
      <w:r>
        <w:rPr>
          <w:rFonts w:cstheme="minorBidi" w:hint="eastAsia"/>
          <w:color w:val="000000" w:themeColor="text1"/>
        </w:rPr>
        <w:t>基金出资拨付托管基金账户半年以上，</w:t>
      </w:r>
      <w:proofErr w:type="gramStart"/>
      <w:r>
        <w:rPr>
          <w:rFonts w:cstheme="minorBidi" w:hint="eastAsia"/>
          <w:color w:val="000000" w:themeColor="text1"/>
        </w:rPr>
        <w:t>子基金未</w:t>
      </w:r>
      <w:proofErr w:type="gramEnd"/>
      <w:r>
        <w:rPr>
          <w:rFonts w:cstheme="minorBidi" w:hint="eastAsia"/>
          <w:color w:val="000000" w:themeColor="text1"/>
        </w:rPr>
        <w:t>开展投资业务的;</w:t>
      </w:r>
    </w:p>
    <w:p w14:paraId="38E83139"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(5)其他不符合章程或协议约定的情形。</w:t>
      </w:r>
    </w:p>
    <w:p w14:paraId="3EB52D93" w14:textId="77777777" w:rsidR="00FE087A" w:rsidRDefault="00FE087A" w:rsidP="00FE087A">
      <w:pPr>
        <w:pStyle w:val="2"/>
        <w:numPr>
          <w:ilvl w:val="0"/>
          <w:numId w:val="2"/>
        </w:numPr>
        <w:spacing w:afterLines="30" w:after="72" w:line="312" w:lineRule="auto"/>
        <w:ind w:firstLineChars="0"/>
        <w:rPr>
          <w:rFonts w:ascii="楷体" w:eastAsia="楷体" w:hAnsi="楷体" w:hint="eastAsia"/>
        </w:rPr>
      </w:pPr>
      <w:r>
        <w:rPr>
          <w:rFonts w:ascii="楷体" w:eastAsia="楷体" w:hAnsi="楷体" w:hint="eastAsia"/>
        </w:rPr>
        <w:t>其他要求</w:t>
      </w:r>
    </w:p>
    <w:p w14:paraId="47A24063" w14:textId="322E0AF5"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1.为建立协同联动机制，在不违反</w:t>
      </w:r>
      <w:proofErr w:type="gramStart"/>
      <w:r>
        <w:rPr>
          <w:rFonts w:cstheme="minorBidi" w:hint="eastAsia"/>
          <w:color w:val="000000" w:themeColor="text1"/>
        </w:rPr>
        <w:t>子基金</w:t>
      </w:r>
      <w:proofErr w:type="gramEnd"/>
      <w:r>
        <w:rPr>
          <w:rFonts w:cstheme="minorBidi" w:hint="eastAsia"/>
          <w:color w:val="000000" w:themeColor="text1"/>
        </w:rPr>
        <w:t>章程或合伙协议的前提下，</w:t>
      </w:r>
      <w:proofErr w:type="gramStart"/>
      <w:r>
        <w:rPr>
          <w:rFonts w:cstheme="minorBidi" w:hint="eastAsia"/>
          <w:color w:val="000000" w:themeColor="text1"/>
        </w:rPr>
        <w:t>子基金</w:t>
      </w:r>
      <w:proofErr w:type="gramEnd"/>
      <w:r>
        <w:rPr>
          <w:rFonts w:cstheme="minorBidi" w:hint="eastAsia"/>
          <w:color w:val="000000" w:themeColor="text1"/>
        </w:rPr>
        <w:t>管理机构应尽力向</w:t>
      </w:r>
      <w:r w:rsidR="00E220B0">
        <w:rPr>
          <w:rFonts w:cstheme="minorBidi" w:hint="eastAsia"/>
          <w:color w:val="000000" w:themeColor="text1"/>
        </w:rPr>
        <w:t>天使投资</w:t>
      </w:r>
      <w:r>
        <w:rPr>
          <w:rFonts w:cstheme="minorBidi" w:hint="eastAsia"/>
          <w:color w:val="000000" w:themeColor="text1"/>
        </w:rPr>
        <w:t>基金提供项目跟投机会，在同等条件下优先支持</w:t>
      </w:r>
      <w:r w:rsidR="00E220B0">
        <w:rPr>
          <w:rFonts w:cstheme="minorBidi" w:hint="eastAsia"/>
          <w:color w:val="000000" w:themeColor="text1"/>
        </w:rPr>
        <w:t>天使投资</w:t>
      </w:r>
      <w:r>
        <w:rPr>
          <w:rFonts w:cstheme="minorBidi" w:hint="eastAsia"/>
          <w:color w:val="000000" w:themeColor="text1"/>
        </w:rPr>
        <w:t>基金管理</w:t>
      </w:r>
      <w:proofErr w:type="gramStart"/>
      <w:r>
        <w:rPr>
          <w:rFonts w:cstheme="minorBidi" w:hint="eastAsia"/>
          <w:color w:val="000000" w:themeColor="text1"/>
        </w:rPr>
        <w:t>机构跟投优质</w:t>
      </w:r>
      <w:proofErr w:type="gramEnd"/>
      <w:r>
        <w:rPr>
          <w:rFonts w:cstheme="minorBidi" w:hint="eastAsia"/>
          <w:color w:val="000000" w:themeColor="text1"/>
        </w:rPr>
        <w:t>股权项目。</w:t>
      </w:r>
      <w:proofErr w:type="gramStart"/>
      <w:r>
        <w:rPr>
          <w:rFonts w:cstheme="minorBidi" w:hint="eastAsia"/>
          <w:color w:val="000000" w:themeColor="text1"/>
        </w:rPr>
        <w:t>子基金</w:t>
      </w:r>
      <w:proofErr w:type="gramEnd"/>
      <w:r>
        <w:rPr>
          <w:rFonts w:cstheme="minorBidi" w:hint="eastAsia"/>
          <w:color w:val="000000" w:themeColor="text1"/>
        </w:rPr>
        <w:t>管理机构不得排除或妨碍</w:t>
      </w:r>
      <w:r w:rsidR="00E220B0">
        <w:rPr>
          <w:rFonts w:cstheme="minorBidi" w:hint="eastAsia"/>
          <w:color w:val="000000" w:themeColor="text1"/>
        </w:rPr>
        <w:t>天使投资</w:t>
      </w:r>
      <w:r>
        <w:rPr>
          <w:rFonts w:cstheme="minorBidi" w:hint="eastAsia"/>
          <w:color w:val="000000" w:themeColor="text1"/>
        </w:rPr>
        <w:t>基金管理</w:t>
      </w:r>
      <w:proofErr w:type="gramStart"/>
      <w:r>
        <w:rPr>
          <w:rFonts w:cstheme="minorBidi" w:hint="eastAsia"/>
          <w:color w:val="000000" w:themeColor="text1"/>
        </w:rPr>
        <w:t>机构跟投特定</w:t>
      </w:r>
      <w:proofErr w:type="gramEnd"/>
      <w:r>
        <w:rPr>
          <w:rFonts w:cstheme="minorBidi" w:hint="eastAsia"/>
          <w:color w:val="000000" w:themeColor="text1"/>
        </w:rPr>
        <w:t>项目的权利，并保证一定的投成率</w:t>
      </w:r>
      <w:r w:rsidR="00B83429">
        <w:rPr>
          <w:rFonts w:cstheme="minorBidi" w:hint="eastAsia"/>
          <w:color w:val="000000" w:themeColor="text1"/>
        </w:rPr>
        <w:t>。</w:t>
      </w:r>
    </w:p>
    <w:p w14:paraId="368CE397" w14:textId="40303BD2"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w:t>
      </w:r>
      <w:proofErr w:type="gramStart"/>
      <w:r>
        <w:rPr>
          <w:rFonts w:cstheme="minorBidi" w:hint="eastAsia"/>
          <w:color w:val="000000" w:themeColor="text1"/>
        </w:rPr>
        <w:t>子基金</w:t>
      </w:r>
      <w:proofErr w:type="gramEnd"/>
      <w:r>
        <w:rPr>
          <w:rFonts w:cstheme="minorBidi" w:hint="eastAsia"/>
          <w:color w:val="000000" w:themeColor="text1"/>
        </w:rPr>
        <w:t>在后续运作过程中因其他投资人合伙份额的退伙等</w:t>
      </w:r>
      <w:r>
        <w:rPr>
          <w:rFonts w:cstheme="minorBidi" w:hint="eastAsia"/>
          <w:color w:val="000000" w:themeColor="text1"/>
        </w:rPr>
        <w:lastRenderedPageBreak/>
        <w:t>变更导致</w:t>
      </w:r>
      <w:r w:rsidR="00B83429">
        <w:rPr>
          <w:rFonts w:cstheme="minorBidi" w:hint="eastAsia"/>
          <w:color w:val="000000" w:themeColor="text1"/>
        </w:rPr>
        <w:t>天使投资</w:t>
      </w:r>
      <w:r>
        <w:rPr>
          <w:rFonts w:cstheme="minorBidi" w:hint="eastAsia"/>
          <w:color w:val="000000" w:themeColor="text1"/>
        </w:rPr>
        <w:t>基金出资超过约定的认缴比例，</w:t>
      </w:r>
      <w:r w:rsidR="00D47BDA">
        <w:rPr>
          <w:rFonts w:cstheme="minorBidi" w:hint="eastAsia"/>
          <w:color w:val="000000" w:themeColor="text1"/>
        </w:rPr>
        <w:t>天使投资</w:t>
      </w:r>
      <w:r>
        <w:rPr>
          <w:rFonts w:cstheme="minorBidi" w:hint="eastAsia"/>
          <w:color w:val="000000" w:themeColor="text1"/>
        </w:rPr>
        <w:t>基金有权及时调整缩减认缴出资额</w:t>
      </w:r>
      <w:r w:rsidR="00B83429">
        <w:rPr>
          <w:rFonts w:cstheme="minorBidi" w:hint="eastAsia"/>
          <w:color w:val="000000" w:themeColor="text1"/>
        </w:rPr>
        <w:t>。</w:t>
      </w:r>
    </w:p>
    <w:p w14:paraId="5603F896" w14:textId="1A41B784"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3.对子基金管理机构弄虚作假欺骗</w:t>
      </w:r>
      <w:r w:rsidR="00D47BDA">
        <w:rPr>
          <w:rFonts w:cstheme="minorBidi" w:hint="eastAsia"/>
          <w:color w:val="000000" w:themeColor="text1"/>
        </w:rPr>
        <w:t>天使投资</w:t>
      </w:r>
      <w:r>
        <w:rPr>
          <w:rFonts w:cstheme="minorBidi" w:hint="eastAsia"/>
          <w:color w:val="000000" w:themeColor="text1"/>
        </w:rPr>
        <w:t>基金或不按规定用途使用、截留挪用、挥霍浪费</w:t>
      </w:r>
      <w:r w:rsidR="00D47BDA">
        <w:rPr>
          <w:rFonts w:cstheme="minorBidi" w:hint="eastAsia"/>
          <w:color w:val="000000" w:themeColor="text1"/>
        </w:rPr>
        <w:t>天使投资</w:t>
      </w:r>
      <w:r>
        <w:rPr>
          <w:rFonts w:cstheme="minorBidi" w:hint="eastAsia"/>
          <w:color w:val="000000" w:themeColor="text1"/>
        </w:rPr>
        <w:t>基金资金等行为，</w:t>
      </w:r>
      <w:r w:rsidR="00D47BDA">
        <w:rPr>
          <w:rFonts w:cstheme="minorBidi" w:hint="eastAsia"/>
          <w:color w:val="000000" w:themeColor="text1"/>
        </w:rPr>
        <w:t>天使投资</w:t>
      </w:r>
      <w:r>
        <w:rPr>
          <w:rFonts w:cstheme="minorBidi" w:hint="eastAsia"/>
          <w:color w:val="000000" w:themeColor="text1"/>
        </w:rPr>
        <w:t>基金管理机构依法追究相关责任，同时有权启动子基金清算程序</w:t>
      </w:r>
      <w:r w:rsidR="00D47BDA">
        <w:rPr>
          <w:rFonts w:cstheme="minorBidi" w:hint="eastAsia"/>
          <w:color w:val="000000" w:themeColor="text1"/>
        </w:rPr>
        <w:t>。</w:t>
      </w:r>
    </w:p>
    <w:p w14:paraId="71647F6F" w14:textId="0E54D19E"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4.</w:t>
      </w:r>
      <w:proofErr w:type="gramStart"/>
      <w:r>
        <w:rPr>
          <w:rFonts w:cstheme="minorBidi" w:hint="eastAsia"/>
          <w:color w:val="000000" w:themeColor="text1"/>
        </w:rPr>
        <w:t>子基金</w:t>
      </w:r>
      <w:proofErr w:type="gramEnd"/>
      <w:r>
        <w:rPr>
          <w:rFonts w:cstheme="minorBidi" w:hint="eastAsia"/>
          <w:color w:val="000000" w:themeColor="text1"/>
        </w:rPr>
        <w:t>管理机构在</w:t>
      </w:r>
      <w:proofErr w:type="gramStart"/>
      <w:r>
        <w:rPr>
          <w:rFonts w:cstheme="minorBidi" w:hint="eastAsia"/>
          <w:color w:val="000000" w:themeColor="text1"/>
        </w:rPr>
        <w:t>子基金</w:t>
      </w:r>
      <w:proofErr w:type="gramEnd"/>
      <w:r>
        <w:rPr>
          <w:rFonts w:cstheme="minorBidi" w:hint="eastAsia"/>
          <w:color w:val="000000" w:themeColor="text1"/>
        </w:rPr>
        <w:t>运营中存在违法违规违约行为的，</w:t>
      </w:r>
      <w:r w:rsidR="00D47BDA">
        <w:rPr>
          <w:rFonts w:cstheme="minorBidi" w:hint="eastAsia"/>
          <w:color w:val="000000" w:themeColor="text1"/>
        </w:rPr>
        <w:t>天使投资</w:t>
      </w:r>
      <w:r>
        <w:rPr>
          <w:rFonts w:cstheme="minorBidi" w:hint="eastAsia"/>
          <w:color w:val="000000" w:themeColor="text1"/>
        </w:rPr>
        <w:t>基金管理机构可视情节严重程度采取相关措施，追究其相应责任。</w:t>
      </w:r>
      <w:proofErr w:type="gramStart"/>
      <w:r>
        <w:rPr>
          <w:rFonts w:cstheme="minorBidi" w:hint="eastAsia"/>
          <w:color w:val="000000" w:themeColor="text1"/>
        </w:rPr>
        <w:t>子基金</w:t>
      </w:r>
      <w:proofErr w:type="gramEnd"/>
      <w:r>
        <w:rPr>
          <w:rFonts w:cstheme="minorBidi" w:hint="eastAsia"/>
          <w:color w:val="000000" w:themeColor="text1"/>
        </w:rPr>
        <w:t>管理机构存在违反本遴选办法或被认定存在严重违法违规的情形，自该等行为或情形发生之日起五年内，</w:t>
      </w:r>
      <w:proofErr w:type="gramStart"/>
      <w:r>
        <w:rPr>
          <w:rFonts w:cstheme="minorBidi" w:hint="eastAsia"/>
          <w:color w:val="000000" w:themeColor="text1"/>
        </w:rPr>
        <w:t>子基金</w:t>
      </w:r>
      <w:proofErr w:type="gramEnd"/>
      <w:r>
        <w:rPr>
          <w:rFonts w:cstheme="minorBidi" w:hint="eastAsia"/>
          <w:color w:val="000000" w:themeColor="text1"/>
        </w:rPr>
        <w:t>管理机构以及相关人员皆不得向</w:t>
      </w:r>
      <w:r w:rsidR="00B62668">
        <w:rPr>
          <w:rFonts w:cstheme="minorBidi" w:hint="eastAsia"/>
          <w:color w:val="000000" w:themeColor="text1"/>
        </w:rPr>
        <w:t>天使投资</w:t>
      </w:r>
      <w:r>
        <w:rPr>
          <w:rFonts w:cstheme="minorBidi" w:hint="eastAsia"/>
          <w:color w:val="000000" w:themeColor="text1"/>
        </w:rPr>
        <w:t>基金申请出资</w:t>
      </w:r>
      <w:r w:rsidR="00B60D76">
        <w:rPr>
          <w:rFonts w:cstheme="minorBidi" w:hint="eastAsia"/>
          <w:color w:val="000000" w:themeColor="text1"/>
        </w:rPr>
        <w:t>。</w:t>
      </w:r>
    </w:p>
    <w:p w14:paraId="3779C993" w14:textId="3E891409"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5.</w:t>
      </w:r>
      <w:r w:rsidR="00B60D76" w:rsidRPr="00B60D76">
        <w:rPr>
          <w:rFonts w:cstheme="minorBidi" w:hint="eastAsia"/>
          <w:color w:val="000000" w:themeColor="text1"/>
        </w:rPr>
        <w:t xml:space="preserve"> </w:t>
      </w:r>
      <w:r w:rsidR="00B60D76">
        <w:rPr>
          <w:rFonts w:cstheme="minorBidi" w:hint="eastAsia"/>
          <w:color w:val="000000" w:themeColor="text1"/>
        </w:rPr>
        <w:t>天使投资</w:t>
      </w:r>
      <w:r>
        <w:rPr>
          <w:rFonts w:cstheme="minorBidi" w:hint="eastAsia"/>
          <w:color w:val="000000" w:themeColor="text1"/>
        </w:rPr>
        <w:t>基金与国家级政府投资基金合作设立的子基金，从其相关规定执行。</w:t>
      </w:r>
    </w:p>
    <w:p w14:paraId="719A17BC" w14:textId="77777777" w:rsidR="00FE087A" w:rsidRDefault="00FE087A" w:rsidP="00FE087A">
      <w:pPr>
        <w:spacing w:afterLines="30" w:after="72" w:line="312" w:lineRule="auto"/>
        <w:ind w:firstLine="640"/>
        <w:rPr>
          <w:rFonts w:cstheme="minorBidi" w:hint="eastAsia"/>
          <w:color w:val="000000" w:themeColor="text1"/>
        </w:rPr>
      </w:pPr>
    </w:p>
    <w:p w14:paraId="43E09317" w14:textId="35CB74B2" w:rsidR="007B0BAD" w:rsidRDefault="002F2BB1" w:rsidP="00FE087A">
      <w:pPr>
        <w:pStyle w:val="2"/>
        <w:adjustRightInd w:val="0"/>
        <w:snapToGrid w:val="0"/>
        <w:spacing w:afterLines="30" w:after="72" w:line="312" w:lineRule="auto"/>
        <w:ind w:firstLine="640"/>
        <w:rPr>
          <w:rFonts w:ascii="黑体" w:hAnsi="黑体" w:cs="黑体" w:hint="eastAsia"/>
          <w:lang w:val="en-US"/>
        </w:rPr>
      </w:pPr>
      <w:r>
        <w:rPr>
          <w:rFonts w:ascii="黑体" w:hAnsi="黑体" w:cs="黑体" w:hint="eastAsia"/>
          <w:lang w:val="en-US"/>
        </w:rPr>
        <w:t>二、</w:t>
      </w:r>
      <w:proofErr w:type="gramStart"/>
      <w:r w:rsidR="00FE087A">
        <w:rPr>
          <w:rFonts w:ascii="黑体" w:hAnsi="黑体" w:cs="黑体" w:hint="eastAsia"/>
          <w:lang w:val="en-US"/>
        </w:rPr>
        <w:t>子基金</w:t>
      </w:r>
      <w:proofErr w:type="gramEnd"/>
      <w:r w:rsidR="00FE087A">
        <w:rPr>
          <w:rFonts w:ascii="黑体" w:hAnsi="黑体" w:cs="黑体" w:hint="eastAsia"/>
          <w:lang w:val="en-US"/>
        </w:rPr>
        <w:t>管理机构</w:t>
      </w:r>
      <w:r w:rsidR="00F64044" w:rsidRPr="00F64044">
        <w:rPr>
          <w:rFonts w:ascii="黑体" w:hAnsi="黑体" w:cs="黑体" w:hint="eastAsia"/>
          <w:lang w:val="en-US"/>
        </w:rPr>
        <w:t>基本条件</w:t>
      </w:r>
    </w:p>
    <w:p w14:paraId="4444258C" w14:textId="77777777" w:rsidR="00FE087A" w:rsidRDefault="00FE087A" w:rsidP="00FE087A">
      <w:pPr>
        <w:spacing w:afterLines="30" w:after="72" w:line="312" w:lineRule="auto"/>
        <w:ind w:firstLine="640"/>
        <w:rPr>
          <w:rFonts w:cstheme="minorBidi" w:hint="eastAsia"/>
          <w:color w:val="000000" w:themeColor="text1"/>
        </w:rPr>
      </w:pPr>
      <w:proofErr w:type="gramStart"/>
      <w:r>
        <w:rPr>
          <w:rFonts w:cstheme="minorBidi" w:hint="eastAsia"/>
          <w:color w:val="000000" w:themeColor="text1"/>
        </w:rPr>
        <w:t>子基金</w:t>
      </w:r>
      <w:proofErr w:type="gramEnd"/>
      <w:r>
        <w:rPr>
          <w:rFonts w:cstheme="minorBidi" w:hint="eastAsia"/>
          <w:color w:val="000000" w:themeColor="text1"/>
        </w:rPr>
        <w:t>管理机构应在相关产业领域内具有丰富的投资管理经验和相应的募资能力，管理团队应具有良好的职业操守、投资经验或与投资领域相关的行业经验，并满足如下条件：</w:t>
      </w:r>
    </w:p>
    <w:p w14:paraId="0561446E" w14:textId="23E8742D" w:rsidR="00FE087A" w:rsidRDefault="00FE087A" w:rsidP="00A051ED">
      <w:pPr>
        <w:pStyle w:val="2"/>
        <w:numPr>
          <w:ilvl w:val="0"/>
          <w:numId w:val="3"/>
        </w:numPr>
        <w:spacing w:afterLines="30" w:after="72" w:line="312" w:lineRule="auto"/>
        <w:ind w:firstLineChars="0"/>
        <w:rPr>
          <w:rFonts w:ascii="楷体" w:eastAsia="楷体" w:hAnsi="楷体" w:hint="eastAsia"/>
        </w:rPr>
      </w:pPr>
      <w:r>
        <w:rPr>
          <w:rFonts w:ascii="楷体" w:eastAsia="楷体" w:hAnsi="楷体" w:hint="eastAsia"/>
        </w:rPr>
        <w:t>运营资质</w:t>
      </w:r>
    </w:p>
    <w:p w14:paraId="7F8AD7E5"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1.具备中国证券投资基金业协会私募股权、创业投资基金管理机构资格；</w:t>
      </w:r>
    </w:p>
    <w:p w14:paraId="0C896547"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2.管理机构须在中国大陆依法设立（鼓励在山西注册或设立</w:t>
      </w:r>
      <w:r>
        <w:rPr>
          <w:rFonts w:cstheme="minorBidi" w:hint="eastAsia"/>
          <w:color w:val="000000" w:themeColor="text1"/>
        </w:rPr>
        <w:lastRenderedPageBreak/>
        <w:t>办事处），实缴资本不低于1000万元人民币；</w:t>
      </w:r>
    </w:p>
    <w:p w14:paraId="0DFF1CA7"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3.管理机构信用记录良好，无重大违法违规记录。</w:t>
      </w:r>
    </w:p>
    <w:p w14:paraId="0EFAED91" w14:textId="4B72B459" w:rsidR="00FE087A" w:rsidRDefault="00FE087A" w:rsidP="00A051ED">
      <w:pPr>
        <w:pStyle w:val="2"/>
        <w:numPr>
          <w:ilvl w:val="0"/>
          <w:numId w:val="3"/>
        </w:numPr>
        <w:spacing w:afterLines="30" w:after="72" w:line="312" w:lineRule="auto"/>
        <w:ind w:firstLineChars="0"/>
        <w:rPr>
          <w:rFonts w:ascii="楷体" w:eastAsia="楷体" w:hAnsi="楷体" w:hint="eastAsia"/>
        </w:rPr>
      </w:pPr>
      <w:r>
        <w:rPr>
          <w:rFonts w:ascii="楷体" w:eastAsia="楷体" w:hAnsi="楷体" w:hint="eastAsia"/>
        </w:rPr>
        <w:t>管理团队</w:t>
      </w:r>
    </w:p>
    <w:p w14:paraId="4B787E4F"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1.管理团队80%以上成员须具备基金从业资格，且应至少有3名具备5年以上股权投资基金管理工作经验的专职高级管理人员；</w:t>
      </w:r>
    </w:p>
    <w:p w14:paraId="68928419"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2.管理团队成员无行政机关或司法机关通报批评或处罚等不良记录。</w:t>
      </w:r>
    </w:p>
    <w:p w14:paraId="57E2A665" w14:textId="1F58D321" w:rsidR="00FE087A" w:rsidRDefault="00FE087A" w:rsidP="00A051ED">
      <w:pPr>
        <w:pStyle w:val="2"/>
        <w:numPr>
          <w:ilvl w:val="0"/>
          <w:numId w:val="3"/>
        </w:numPr>
        <w:spacing w:afterLines="30" w:after="72" w:line="312" w:lineRule="auto"/>
        <w:ind w:firstLineChars="0"/>
        <w:rPr>
          <w:rFonts w:ascii="楷体" w:eastAsia="楷体" w:hAnsi="楷体" w:hint="eastAsia"/>
        </w:rPr>
      </w:pPr>
      <w:r>
        <w:rPr>
          <w:rFonts w:ascii="楷体" w:eastAsia="楷体" w:hAnsi="楷体" w:hint="eastAsia"/>
        </w:rPr>
        <w:t>投资能力</w:t>
      </w:r>
    </w:p>
    <w:p w14:paraId="2D165F70"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管理机构管理的基金实缴规模累计不低于2亿元人民币（或等值货币），且管理团队有3个以上成功投资的案例，其中至少一个案例实现成功退出。成功投资案例指有材料证明满足以下任</w:t>
      </w:r>
      <w:proofErr w:type="gramStart"/>
      <w:r>
        <w:rPr>
          <w:rFonts w:cstheme="minorBidi" w:hint="eastAsia"/>
          <w:color w:val="000000" w:themeColor="text1"/>
        </w:rPr>
        <w:t>一</w:t>
      </w:r>
      <w:proofErr w:type="gramEnd"/>
      <w:r>
        <w:rPr>
          <w:rFonts w:cstheme="minorBidi" w:hint="eastAsia"/>
          <w:color w:val="000000" w:themeColor="text1"/>
        </w:rPr>
        <w:t>要求：</w:t>
      </w:r>
    </w:p>
    <w:p w14:paraId="4E5810FF"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1.已成功退出，且内部收益率不低于15%；</w:t>
      </w:r>
    </w:p>
    <w:p w14:paraId="2390E127"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2.暂未退出，但公允价值实现50%以上增值或已成功上市。</w:t>
      </w:r>
    </w:p>
    <w:p w14:paraId="081A58D5" w14:textId="1BF62872" w:rsidR="00FE087A" w:rsidRDefault="00FE087A" w:rsidP="00A051ED">
      <w:pPr>
        <w:pStyle w:val="2"/>
        <w:numPr>
          <w:ilvl w:val="0"/>
          <w:numId w:val="3"/>
        </w:numPr>
        <w:spacing w:afterLines="30" w:after="72" w:line="312" w:lineRule="auto"/>
        <w:ind w:firstLineChars="0"/>
        <w:rPr>
          <w:rFonts w:ascii="楷体" w:eastAsia="楷体" w:hAnsi="楷体" w:hint="eastAsia"/>
        </w:rPr>
      </w:pPr>
      <w:r>
        <w:rPr>
          <w:rFonts w:ascii="楷体" w:eastAsia="楷体" w:hAnsi="楷体" w:hint="eastAsia"/>
        </w:rPr>
        <w:t>内部控制</w:t>
      </w:r>
    </w:p>
    <w:p w14:paraId="75CE97AD"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1.管理机构具有完善的公司治理结构、管理制度、决策流程和内控机制，具有健全的项目储备制度、资产托管机制及激励约束机制；</w:t>
      </w:r>
    </w:p>
    <w:p w14:paraId="119DBFD0"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2.管理机构如同时管理相同领域、地域及阶段的其他基金，应当建立利益冲突防范和化解机制并向基金出资人如实披露。</w:t>
      </w:r>
    </w:p>
    <w:p w14:paraId="6BD43AB1" w14:textId="1C8A7A44" w:rsidR="00FE087A" w:rsidRDefault="00FE087A" w:rsidP="00A051ED">
      <w:pPr>
        <w:pStyle w:val="2"/>
        <w:numPr>
          <w:ilvl w:val="0"/>
          <w:numId w:val="3"/>
        </w:numPr>
        <w:spacing w:afterLines="30" w:after="72" w:line="312" w:lineRule="auto"/>
        <w:ind w:firstLineChars="0"/>
        <w:rPr>
          <w:rFonts w:ascii="楷体" w:eastAsia="楷体" w:hAnsi="楷体" w:hint="eastAsia"/>
        </w:rPr>
      </w:pPr>
      <w:r>
        <w:rPr>
          <w:rFonts w:ascii="楷体" w:eastAsia="楷体" w:hAnsi="楷体" w:hint="eastAsia"/>
        </w:rPr>
        <w:t>投后服务能力</w:t>
      </w:r>
    </w:p>
    <w:p w14:paraId="47DC97FA"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管理机构需具备较深厚的综合服务能力和资源，能够较好地</w:t>
      </w:r>
      <w:r>
        <w:rPr>
          <w:rFonts w:cstheme="minorBidi" w:hint="eastAsia"/>
          <w:color w:val="000000" w:themeColor="text1"/>
        </w:rPr>
        <w:lastRenderedPageBreak/>
        <w:t>为被投企业提供投后增值服务。</w:t>
      </w:r>
    </w:p>
    <w:p w14:paraId="74BF3F70" w14:textId="0124C8C4" w:rsidR="00FE087A" w:rsidRDefault="00FE087A" w:rsidP="00A051ED">
      <w:pPr>
        <w:pStyle w:val="2"/>
        <w:numPr>
          <w:ilvl w:val="0"/>
          <w:numId w:val="3"/>
        </w:numPr>
        <w:spacing w:afterLines="30" w:after="72" w:line="312" w:lineRule="auto"/>
        <w:ind w:firstLineChars="0"/>
        <w:rPr>
          <w:rFonts w:ascii="楷体" w:eastAsia="楷体" w:hAnsi="楷体" w:hint="eastAsia"/>
        </w:rPr>
      </w:pPr>
      <w:r>
        <w:rPr>
          <w:rFonts w:ascii="楷体" w:eastAsia="楷体" w:hAnsi="楷体" w:hint="eastAsia"/>
        </w:rPr>
        <w:t>优先考虑的情形</w:t>
      </w:r>
    </w:p>
    <w:p w14:paraId="67F1A1EC" w14:textId="77777777" w:rsidR="00FE087A" w:rsidRDefault="00FE087A" w:rsidP="00FE087A">
      <w:pPr>
        <w:spacing w:afterLines="30" w:after="72" w:line="312" w:lineRule="auto"/>
        <w:ind w:firstLine="640"/>
        <w:rPr>
          <w:rFonts w:cstheme="minorBidi" w:hint="eastAsia"/>
          <w:color w:val="000000" w:themeColor="text1"/>
        </w:rPr>
      </w:pPr>
      <w:r>
        <w:rPr>
          <w:rFonts w:cstheme="minorBidi" w:hint="eastAsia"/>
          <w:color w:val="000000" w:themeColor="text1"/>
        </w:rPr>
        <w:t>对以下背景的申请机构所发起的</w:t>
      </w:r>
      <w:proofErr w:type="gramStart"/>
      <w:r>
        <w:rPr>
          <w:rFonts w:cstheme="minorBidi" w:hint="eastAsia"/>
          <w:color w:val="000000" w:themeColor="text1"/>
        </w:rPr>
        <w:t>子基金</w:t>
      </w:r>
      <w:proofErr w:type="gramEnd"/>
      <w:r>
        <w:rPr>
          <w:rFonts w:cstheme="minorBidi" w:hint="eastAsia"/>
          <w:color w:val="000000" w:themeColor="text1"/>
        </w:rPr>
        <w:t>优先考虑：</w:t>
      </w:r>
    </w:p>
    <w:p w14:paraId="729CDB2B" w14:textId="77777777" w:rsidR="00C16F93" w:rsidRDefault="00C16F93" w:rsidP="00C16F93">
      <w:pPr>
        <w:spacing w:line="560" w:lineRule="exact"/>
        <w:ind w:firstLine="640"/>
        <w:rPr>
          <w:rFonts w:cstheme="minorBidi" w:hint="eastAsia"/>
          <w:color w:val="000000" w:themeColor="text1"/>
        </w:rPr>
      </w:pPr>
      <w:r>
        <w:rPr>
          <w:rFonts w:cstheme="minorBidi" w:hint="eastAsia"/>
          <w:color w:val="000000" w:themeColor="text1"/>
        </w:rPr>
        <w:t>1.行业知名机构。有出色的历史投资业绩，行业排名前50名（具体参考清科、投中、融中等第三方知名机构或中国证券投资基金业协会等行业自律组织近三年发布的相关行业排名）;</w:t>
      </w:r>
    </w:p>
    <w:p w14:paraId="0690F86F" w14:textId="16F712B0" w:rsidR="00C16F93" w:rsidRDefault="00C16F93" w:rsidP="00C16F93">
      <w:pPr>
        <w:spacing w:line="560" w:lineRule="exact"/>
        <w:ind w:firstLine="640"/>
        <w:rPr>
          <w:rFonts w:cstheme="minorBidi" w:hint="eastAsia"/>
          <w:color w:val="000000" w:themeColor="text1"/>
        </w:rPr>
      </w:pPr>
      <w:r>
        <w:rPr>
          <w:rFonts w:cstheme="minorBidi" w:hint="eastAsia"/>
          <w:color w:val="000000" w:themeColor="text1"/>
        </w:rPr>
        <w:t>2.上市公司或行业龙头企业的关联方，或与上市公司、行业龙头企业有较好的业务合作，上市公司、龙头企业可作为拟发起基金的基</w:t>
      </w:r>
      <w:r w:rsidRPr="00C16F93">
        <w:rPr>
          <w:rFonts w:ascii="仿宋" w:eastAsia="仿宋" w:hAnsi="仿宋" w:cs="微软雅黑" w:hint="eastAsia"/>
          <w:color w:val="000000" w:themeColor="text1"/>
        </w:rPr>
        <w:t>石</w:t>
      </w:r>
      <w:r>
        <w:rPr>
          <w:rFonts w:cstheme="minorBidi" w:hint="eastAsia"/>
          <w:color w:val="000000" w:themeColor="text1"/>
        </w:rPr>
        <w:t>出资人；</w:t>
      </w:r>
    </w:p>
    <w:p w14:paraId="02977EE3" w14:textId="77777777" w:rsidR="00C16F93" w:rsidRDefault="00C16F93" w:rsidP="00C16F93">
      <w:pPr>
        <w:spacing w:line="560" w:lineRule="exact"/>
        <w:ind w:firstLine="640"/>
        <w:rPr>
          <w:rFonts w:cstheme="minorBidi" w:hint="eastAsia"/>
          <w:color w:val="000000" w:themeColor="text1"/>
        </w:rPr>
      </w:pPr>
      <w:r>
        <w:rPr>
          <w:rFonts w:cstheme="minorBidi" w:hint="eastAsia"/>
          <w:color w:val="000000" w:themeColor="text1"/>
        </w:rPr>
        <w:t>3.与技术源头单位有较好的业务合作，包括在晋或国内外知名高等院校、科研院所、重点实验室;</w:t>
      </w:r>
    </w:p>
    <w:p w14:paraId="08EB85A9" w14:textId="77777777" w:rsidR="00C16F93" w:rsidRDefault="00C16F93" w:rsidP="00C16F93">
      <w:pPr>
        <w:spacing w:line="560" w:lineRule="exact"/>
        <w:ind w:firstLine="640"/>
        <w:rPr>
          <w:rFonts w:cstheme="minorBidi" w:hint="eastAsia"/>
          <w:color w:val="000000" w:themeColor="text1"/>
        </w:rPr>
      </w:pPr>
      <w:r>
        <w:rPr>
          <w:rFonts w:cstheme="minorBidi" w:hint="eastAsia"/>
          <w:color w:val="000000" w:themeColor="text1"/>
        </w:rPr>
        <w:t>4.与科技成果转化机构等有长期的业务交流与合作，包括在晋或国内外</w:t>
      </w:r>
      <w:proofErr w:type="gramStart"/>
      <w:r>
        <w:rPr>
          <w:rFonts w:cstheme="minorBidi" w:hint="eastAsia"/>
          <w:color w:val="000000" w:themeColor="text1"/>
        </w:rPr>
        <w:t>知名科技</w:t>
      </w:r>
      <w:proofErr w:type="gramEnd"/>
      <w:r>
        <w:rPr>
          <w:rFonts w:cstheme="minorBidi" w:hint="eastAsia"/>
          <w:color w:val="000000" w:themeColor="text1"/>
        </w:rPr>
        <w:t>企业孵化器、技术转移机构等；</w:t>
      </w:r>
    </w:p>
    <w:p w14:paraId="3B6C7344" w14:textId="4E736AE7" w:rsidR="00FE087A" w:rsidRDefault="00C16F93" w:rsidP="00C16F93">
      <w:pPr>
        <w:spacing w:line="560" w:lineRule="exact"/>
        <w:ind w:firstLine="640"/>
        <w:rPr>
          <w:rFonts w:cstheme="minorBidi" w:hint="eastAsia"/>
          <w:color w:val="000000" w:themeColor="text1"/>
        </w:rPr>
      </w:pPr>
      <w:r>
        <w:rPr>
          <w:rFonts w:cstheme="minorBidi" w:hint="eastAsia"/>
          <w:color w:val="000000" w:themeColor="text1"/>
        </w:rPr>
        <w:t>5．在山西省内有常设机构或固定办公场所，或拟在山西省内设置机构或办公场所的管理机构</w:t>
      </w:r>
      <w:r w:rsidR="00FE087A">
        <w:rPr>
          <w:rFonts w:cstheme="minorBidi" w:hint="eastAsia"/>
          <w:color w:val="000000" w:themeColor="text1"/>
        </w:rPr>
        <w:t>。</w:t>
      </w:r>
    </w:p>
    <w:p w14:paraId="15B6CD91" w14:textId="77777777" w:rsidR="00C16F93" w:rsidRDefault="00C16F93" w:rsidP="00C16F93">
      <w:pPr>
        <w:spacing w:line="560" w:lineRule="exact"/>
        <w:ind w:firstLine="640"/>
        <w:rPr>
          <w:rFonts w:cstheme="minorBidi" w:hint="eastAsia"/>
          <w:color w:val="000000" w:themeColor="text1"/>
        </w:rPr>
      </w:pPr>
    </w:p>
    <w:p w14:paraId="45FF008C" w14:textId="0A7D1D16" w:rsidR="007B0BAD" w:rsidRDefault="002F2BB1" w:rsidP="00FE087A">
      <w:pPr>
        <w:pStyle w:val="2"/>
        <w:adjustRightInd w:val="0"/>
        <w:snapToGrid w:val="0"/>
        <w:spacing w:afterLines="30" w:after="72" w:line="312" w:lineRule="auto"/>
        <w:ind w:firstLine="640"/>
        <w:rPr>
          <w:rFonts w:ascii="黑体" w:hAnsi="黑体" w:cs="黑体" w:hint="eastAsia"/>
          <w:lang w:val="en-US"/>
        </w:rPr>
      </w:pPr>
      <w:r>
        <w:rPr>
          <w:rFonts w:ascii="黑体" w:hAnsi="黑体" w:cs="黑体" w:hint="eastAsia"/>
          <w:lang w:val="en-US"/>
        </w:rPr>
        <w:t>三、附则</w:t>
      </w:r>
    </w:p>
    <w:p w14:paraId="62C4DEA9" w14:textId="22D53685" w:rsidR="007B0BAD" w:rsidRDefault="00000000" w:rsidP="00FE087A">
      <w:pPr>
        <w:adjustRightInd w:val="0"/>
        <w:snapToGrid w:val="0"/>
        <w:spacing w:afterLines="30" w:after="72" w:line="312" w:lineRule="auto"/>
        <w:ind w:firstLine="640"/>
        <w:rPr>
          <w:rFonts w:hint="eastAsia"/>
          <w:lang w:val="en-US"/>
        </w:rPr>
      </w:pPr>
      <w:r>
        <w:rPr>
          <w:rFonts w:ascii="Times New Roman" w:hAnsi="Times New Roman" w:cs="Times New Roman"/>
          <w:szCs w:val="32"/>
          <w:lang w:val="en-US"/>
        </w:rPr>
        <w:t>1</w:t>
      </w:r>
      <w:r>
        <w:rPr>
          <w:rFonts w:hint="eastAsia"/>
          <w:lang w:val="en-US"/>
        </w:rPr>
        <w:t>.</w:t>
      </w:r>
      <w:r w:rsidR="002F2BB1">
        <w:rPr>
          <w:rFonts w:hint="eastAsia"/>
          <w:lang w:val="en-US"/>
        </w:rPr>
        <w:t>天使</w:t>
      </w:r>
      <w:r w:rsidR="005809E8">
        <w:rPr>
          <w:rFonts w:hint="eastAsia"/>
          <w:lang w:val="en-US"/>
        </w:rPr>
        <w:t>投资</w:t>
      </w:r>
      <w:r w:rsidR="002F2BB1">
        <w:rPr>
          <w:rFonts w:hint="eastAsia"/>
          <w:lang w:val="en-US"/>
        </w:rPr>
        <w:t>基金</w:t>
      </w:r>
      <w:r>
        <w:rPr>
          <w:rFonts w:hint="eastAsia"/>
          <w:lang w:val="en-US"/>
        </w:rPr>
        <w:t>承诺对接收的申报材料保密，除非该等信息于披露时属于可公开获取的信息或因相关法律规定而必须披露的信息。</w:t>
      </w:r>
    </w:p>
    <w:p w14:paraId="359EF780" w14:textId="35A0D8E9" w:rsidR="007B0BAD" w:rsidRDefault="00000000" w:rsidP="00FE087A">
      <w:pPr>
        <w:adjustRightInd w:val="0"/>
        <w:snapToGrid w:val="0"/>
        <w:spacing w:afterLines="30" w:after="72" w:line="312" w:lineRule="auto"/>
        <w:ind w:firstLine="640"/>
        <w:rPr>
          <w:rFonts w:hint="eastAsia"/>
          <w:lang w:val="en-US"/>
        </w:rPr>
      </w:pPr>
      <w:r>
        <w:rPr>
          <w:rFonts w:ascii="Times New Roman" w:hAnsi="Times New Roman" w:cs="Times New Roman"/>
          <w:szCs w:val="32"/>
          <w:lang w:val="en-US"/>
        </w:rPr>
        <w:t>2</w:t>
      </w:r>
      <w:r>
        <w:rPr>
          <w:rFonts w:hint="eastAsia"/>
          <w:lang w:val="en-US"/>
        </w:rPr>
        <w:t>.</w:t>
      </w:r>
      <w:r w:rsidR="002F2BB1">
        <w:rPr>
          <w:rFonts w:hint="eastAsia"/>
          <w:lang w:val="en-US"/>
        </w:rPr>
        <w:t>天使</w:t>
      </w:r>
      <w:r w:rsidR="008107C2">
        <w:rPr>
          <w:rFonts w:hint="eastAsia"/>
          <w:lang w:val="en-US"/>
        </w:rPr>
        <w:t>投资</w:t>
      </w:r>
      <w:r w:rsidR="002F2BB1">
        <w:rPr>
          <w:rFonts w:hint="eastAsia"/>
          <w:lang w:val="en-US"/>
        </w:rPr>
        <w:t>基金</w:t>
      </w:r>
      <w:r>
        <w:rPr>
          <w:rFonts w:hint="eastAsia"/>
          <w:lang w:val="en-US"/>
        </w:rPr>
        <w:t>对各申报机构提交的申报材料及按要求提供的反馈材料，均不予退回；对未进入下一环节或未中选</w:t>
      </w:r>
      <w:r w:rsidR="00597A00">
        <w:rPr>
          <w:rFonts w:hint="eastAsia"/>
          <w:lang w:val="en-US"/>
        </w:rPr>
        <w:t>的</w:t>
      </w:r>
      <w:r>
        <w:rPr>
          <w:rFonts w:hint="eastAsia"/>
          <w:lang w:val="en-US"/>
        </w:rPr>
        <w:t>申报机</w:t>
      </w:r>
      <w:r>
        <w:rPr>
          <w:rFonts w:hint="eastAsia"/>
          <w:lang w:val="en-US"/>
        </w:rPr>
        <w:lastRenderedPageBreak/>
        <w:t>构不另行通知。</w:t>
      </w:r>
    </w:p>
    <w:p w14:paraId="2E89B7E0" w14:textId="3C40E676" w:rsidR="007B0BAD" w:rsidRDefault="00000000" w:rsidP="00FE087A">
      <w:pPr>
        <w:adjustRightInd w:val="0"/>
        <w:snapToGrid w:val="0"/>
        <w:spacing w:afterLines="30" w:after="72" w:line="312" w:lineRule="auto"/>
        <w:ind w:firstLine="640"/>
        <w:rPr>
          <w:rFonts w:hint="eastAsia"/>
          <w:lang w:val="en-US"/>
        </w:rPr>
      </w:pPr>
      <w:r>
        <w:rPr>
          <w:rFonts w:ascii="Times New Roman" w:hAnsi="Times New Roman" w:cs="Times New Roman"/>
          <w:szCs w:val="32"/>
          <w:lang w:val="en-US"/>
        </w:rPr>
        <w:t>3</w:t>
      </w:r>
      <w:r>
        <w:rPr>
          <w:rFonts w:hint="eastAsia"/>
          <w:lang w:val="en-US"/>
        </w:rPr>
        <w:t>.</w:t>
      </w:r>
      <w:r>
        <w:rPr>
          <w:lang w:val="en-US"/>
        </w:rPr>
        <w:t>本申报指南（含附件）由</w:t>
      </w:r>
      <w:r w:rsidR="002F2BB1" w:rsidRPr="002F2BB1">
        <w:rPr>
          <w:rFonts w:hint="eastAsia"/>
          <w:lang w:val="en-US"/>
        </w:rPr>
        <w:t>天使</w:t>
      </w:r>
      <w:r w:rsidR="00811BEF">
        <w:rPr>
          <w:rFonts w:hint="eastAsia"/>
          <w:lang w:val="en-US"/>
        </w:rPr>
        <w:t>投资</w:t>
      </w:r>
      <w:r w:rsidR="002F2BB1" w:rsidRPr="002F2BB1">
        <w:rPr>
          <w:rFonts w:hint="eastAsia"/>
          <w:lang w:val="en-US"/>
        </w:rPr>
        <w:t>基金</w:t>
      </w:r>
      <w:r>
        <w:rPr>
          <w:lang w:val="en-US"/>
        </w:rPr>
        <w:t>解释。</w:t>
      </w:r>
    </w:p>
    <w:p w14:paraId="745FE610" w14:textId="77777777" w:rsidR="007B0BAD" w:rsidRDefault="007B0BAD" w:rsidP="00FE087A">
      <w:pPr>
        <w:adjustRightInd w:val="0"/>
        <w:snapToGrid w:val="0"/>
        <w:spacing w:afterLines="30" w:after="72" w:line="312" w:lineRule="auto"/>
        <w:ind w:firstLine="640"/>
        <w:rPr>
          <w:rFonts w:hint="eastAsia"/>
          <w:lang w:val="en-US"/>
        </w:rPr>
      </w:pPr>
    </w:p>
    <w:p w14:paraId="1E09DDEA" w14:textId="77777777" w:rsidR="007B0BAD" w:rsidRDefault="00000000" w:rsidP="00FE087A">
      <w:pPr>
        <w:adjustRightInd w:val="0"/>
        <w:snapToGrid w:val="0"/>
        <w:spacing w:afterLines="30" w:after="72" w:line="312" w:lineRule="auto"/>
        <w:ind w:firstLine="640"/>
        <w:rPr>
          <w:rFonts w:hint="eastAsia"/>
          <w:lang w:val="en-US"/>
        </w:rPr>
      </w:pPr>
      <w:r>
        <w:rPr>
          <w:rFonts w:hint="eastAsia"/>
          <w:lang w:val="en-US"/>
        </w:rPr>
        <w:t>附件：</w:t>
      </w:r>
      <w:r>
        <w:rPr>
          <w:rFonts w:ascii="Times New Roman" w:hAnsi="Times New Roman" w:cs="Times New Roman"/>
          <w:szCs w:val="32"/>
          <w:lang w:val="en-US"/>
        </w:rPr>
        <w:t>1</w:t>
      </w:r>
      <w:r>
        <w:rPr>
          <w:rFonts w:hint="eastAsia"/>
          <w:lang w:val="en-US"/>
        </w:rPr>
        <w:t>.申报材料编制及报送说明</w:t>
      </w:r>
    </w:p>
    <w:p w14:paraId="7B931546" w14:textId="77777777" w:rsidR="007B0BAD" w:rsidRDefault="00000000" w:rsidP="00FE087A">
      <w:pPr>
        <w:adjustRightInd w:val="0"/>
        <w:snapToGrid w:val="0"/>
        <w:spacing w:afterLines="30" w:after="72" w:line="312" w:lineRule="auto"/>
        <w:ind w:firstLineChars="500" w:firstLine="1600"/>
        <w:rPr>
          <w:rFonts w:hint="eastAsia"/>
          <w:lang w:val="en-US"/>
        </w:rPr>
      </w:pPr>
      <w:r>
        <w:rPr>
          <w:rFonts w:ascii="Times New Roman" w:hAnsi="Times New Roman" w:cs="Times New Roman"/>
          <w:szCs w:val="32"/>
          <w:lang w:val="en-US"/>
        </w:rPr>
        <w:t>2</w:t>
      </w:r>
      <w:r>
        <w:rPr>
          <w:rFonts w:hint="eastAsia"/>
          <w:lang w:val="en-US"/>
        </w:rPr>
        <w:t>.申报材料封面及顺序目录</w:t>
      </w:r>
    </w:p>
    <w:p w14:paraId="54A41245" w14:textId="77777777" w:rsidR="007B0BAD" w:rsidRDefault="00000000" w:rsidP="00FE087A">
      <w:pPr>
        <w:adjustRightInd w:val="0"/>
        <w:snapToGrid w:val="0"/>
        <w:spacing w:afterLines="30" w:after="72" w:line="312" w:lineRule="auto"/>
        <w:ind w:firstLineChars="500" w:firstLine="1600"/>
        <w:rPr>
          <w:rFonts w:hint="eastAsia"/>
          <w:lang w:val="en-US"/>
        </w:rPr>
      </w:pPr>
      <w:r>
        <w:rPr>
          <w:rFonts w:ascii="Times New Roman" w:hAnsi="Times New Roman" w:cs="Times New Roman"/>
          <w:szCs w:val="32"/>
          <w:lang w:val="en-US"/>
        </w:rPr>
        <w:t>3</w:t>
      </w:r>
      <w:r>
        <w:rPr>
          <w:rFonts w:hint="eastAsia"/>
          <w:lang w:val="en-US"/>
        </w:rPr>
        <w:t>.申报材料承诺书、声明函、授权书模板</w:t>
      </w:r>
    </w:p>
    <w:p w14:paraId="355DB403" w14:textId="77777777" w:rsidR="007B0BAD" w:rsidRDefault="00000000" w:rsidP="00FE087A">
      <w:pPr>
        <w:adjustRightInd w:val="0"/>
        <w:snapToGrid w:val="0"/>
        <w:spacing w:afterLines="30" w:after="72" w:line="312" w:lineRule="auto"/>
        <w:ind w:firstLineChars="500" w:firstLine="1600"/>
        <w:rPr>
          <w:rFonts w:hint="eastAsia"/>
          <w:lang w:val="en-US"/>
        </w:rPr>
      </w:pPr>
      <w:r>
        <w:rPr>
          <w:rFonts w:ascii="Times New Roman" w:hAnsi="Times New Roman" w:cs="Times New Roman"/>
          <w:szCs w:val="32"/>
          <w:lang w:val="en-US"/>
        </w:rPr>
        <w:t>4</w:t>
      </w:r>
      <w:r>
        <w:rPr>
          <w:rFonts w:hint="eastAsia"/>
          <w:lang w:val="en-US"/>
        </w:rPr>
        <w:t>.申报材料附表模板</w:t>
      </w:r>
    </w:p>
    <w:sectPr w:rsidR="007B0BAD">
      <w:headerReference w:type="even" r:id="rId8"/>
      <w:headerReference w:type="default" r:id="rId9"/>
      <w:footerReference w:type="even" r:id="rId10"/>
      <w:footerReference w:type="default" r:id="rId11"/>
      <w:headerReference w:type="first" r:id="rId12"/>
      <w:footerReference w:type="first" r:id="rId13"/>
      <w:pgSz w:w="11910" w:h="16840"/>
      <w:pgMar w:top="2098" w:right="1474" w:bottom="1984" w:left="1474" w:header="0" w:footer="139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A998" w14:textId="77777777" w:rsidR="00AE0BA1" w:rsidRDefault="00AE0BA1">
      <w:pPr>
        <w:spacing w:line="240" w:lineRule="auto"/>
        <w:ind w:firstLine="640"/>
        <w:rPr>
          <w:rFonts w:hint="eastAsia"/>
        </w:rPr>
      </w:pPr>
      <w:r>
        <w:separator/>
      </w:r>
    </w:p>
  </w:endnote>
  <w:endnote w:type="continuationSeparator" w:id="0">
    <w:p w14:paraId="148988A3" w14:textId="77777777" w:rsidR="00AE0BA1" w:rsidRDefault="00AE0BA1">
      <w:pPr>
        <w:spacing w:line="240" w:lineRule="auto"/>
        <w:ind w:firstLine="64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embedRegular r:id="rId1" w:subsetted="1" w:fontKey="{041D1043-FC06-4BA3-8B32-A98F6843983A}"/>
  </w:font>
  <w:font w:name="方正小标宋简体">
    <w:altName w:val="微软雅黑"/>
    <w:panose1 w:val="02010601030101010101"/>
    <w:charset w:val="86"/>
    <w:family w:val="auto"/>
    <w:pitch w:val="variable"/>
    <w:sig w:usb0="A00002BF" w:usb1="184F6CFA" w:usb2="00000012" w:usb3="00000000" w:csb0="00040001" w:csb1="00000000"/>
    <w:embedRegular r:id="rId2" w:subsetted="1" w:fontKey="{B363D702-D3FE-41DA-90C6-A815412B6CF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3" w:subsetted="1" w:fontKey="{E3DD6AEB-A98C-4AB0-B40B-E8CCBC15B7F9}"/>
  </w:font>
  <w:font w:name="楷体_GB2312">
    <w:altName w:val="宋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embedRegular r:id="rId4" w:subsetted="1" w:fontKey="{0C30BCAC-7BFB-4C30-B192-2BE7854BCA76}"/>
  </w:font>
  <w:font w:name="仿宋">
    <w:panose1 w:val="02010609060101010101"/>
    <w:charset w:val="86"/>
    <w:family w:val="modern"/>
    <w:pitch w:val="fixed"/>
    <w:sig w:usb0="800002BF" w:usb1="38CF7CFA" w:usb2="00000016" w:usb3="00000000" w:csb0="00040001" w:csb1="00000000"/>
    <w:embedRegular r:id="rId5" w:subsetted="1" w:fontKey="{C746E93B-DAEC-4F2E-91A5-322643AE5F28}"/>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embedRegular r:id="rId6" w:subsetted="1" w:fontKey="{923160B6-3A86-4478-81CD-23055A8C7EBC}"/>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6D55" w14:textId="77777777" w:rsidR="00C43071" w:rsidRDefault="00C43071">
    <w:pPr>
      <w:pStyle w:val="a8"/>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F531F" w14:textId="77777777" w:rsidR="007B0BAD" w:rsidRDefault="00000000">
    <w:pPr>
      <w:pStyle w:val="a5"/>
      <w:spacing w:line="14" w:lineRule="auto"/>
      <w:ind w:left="0" w:firstLine="640"/>
      <w:rPr>
        <w:rFonts w:hint="eastAsia"/>
        <w:sz w:val="20"/>
      </w:rPr>
    </w:pPr>
    <w:r>
      <w:rPr>
        <w:noProof/>
      </w:rPr>
      <mc:AlternateContent>
        <mc:Choice Requires="wps">
          <w:drawing>
            <wp:anchor distT="0" distB="0" distL="114300" distR="114300" simplePos="0" relativeHeight="251660288" behindDoc="0" locked="0" layoutInCell="1" allowOverlap="1" wp14:anchorId="2A54D1F8" wp14:editId="1307E1A7">
              <wp:simplePos x="0" y="0"/>
              <wp:positionH relativeFrom="margin">
                <wp:align>outside</wp:align>
              </wp:positionH>
              <wp:positionV relativeFrom="paragraph">
                <wp:posOffset>-65405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BCBEE8" w14:textId="77777777" w:rsidR="007B0BAD" w:rsidRDefault="00000000">
                          <w:pPr>
                            <w:pStyle w:val="a8"/>
                            <w:ind w:firstLine="480"/>
                            <w:rPr>
                              <w:rFonts w:ascii="Tahoma" w:hAnsi="Tahoma" w:cs="Tahoma"/>
                              <w:sz w:val="24"/>
                              <w:szCs w:val="24"/>
                            </w:rPr>
                          </w:pPr>
                          <w:r>
                            <w:rPr>
                              <w:rFonts w:ascii="Tahoma" w:hAnsi="Tahoma" w:cs="Tahoma"/>
                              <w:sz w:val="24"/>
                              <w:szCs w:val="24"/>
                            </w:rPr>
                            <w:t xml:space="preserve">— </w:t>
                          </w:r>
                          <w:r>
                            <w:rPr>
                              <w:rFonts w:ascii="Tahoma" w:hAnsi="Tahoma" w:cs="Tahoma"/>
                              <w:sz w:val="24"/>
                              <w:szCs w:val="24"/>
                            </w:rPr>
                            <w:fldChar w:fldCharType="begin"/>
                          </w:r>
                          <w:r>
                            <w:rPr>
                              <w:rFonts w:ascii="Tahoma" w:hAnsi="Tahoma" w:cs="Tahoma"/>
                              <w:sz w:val="24"/>
                              <w:szCs w:val="24"/>
                            </w:rPr>
                            <w:instrText xml:space="preserve"> PAGE  \* MERGEFORMAT </w:instrText>
                          </w:r>
                          <w:r>
                            <w:rPr>
                              <w:rFonts w:ascii="Tahoma" w:hAnsi="Tahoma" w:cs="Tahoma"/>
                              <w:sz w:val="24"/>
                              <w:szCs w:val="24"/>
                            </w:rPr>
                            <w:fldChar w:fldCharType="separate"/>
                          </w:r>
                          <w:r>
                            <w:rPr>
                              <w:rFonts w:ascii="Tahoma" w:hAnsi="Tahoma" w:cs="Tahoma"/>
                              <w:sz w:val="24"/>
                              <w:szCs w:val="24"/>
                            </w:rPr>
                            <w:t>1</w:t>
                          </w:r>
                          <w:r>
                            <w:rPr>
                              <w:rFonts w:ascii="Tahoma" w:hAnsi="Tahoma" w:cs="Tahoma"/>
                              <w:sz w:val="24"/>
                              <w:szCs w:val="24"/>
                            </w:rPr>
                            <w:fldChar w:fldCharType="end"/>
                          </w:r>
                          <w:r>
                            <w:rPr>
                              <w:rFonts w:ascii="Tahoma" w:hAnsi="Tahoma" w:cs="Tahom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54D1F8" id="_x0000_t202" coordsize="21600,21600" o:spt="202" path="m,l,21600r21600,l21600,xe">
              <v:stroke joinstyle="miter"/>
              <v:path gradientshapeok="t" o:connecttype="rect"/>
            </v:shapetype>
            <v:shape id="文本框 4" o:spid="_x0000_s1026" type="#_x0000_t202" style="position:absolute;left:0;text-align:left;margin-left:92.8pt;margin-top:-5.15pt;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" filled="f" stroked="f" strokeweight=".5pt">
              <v:textbox style="mso-fit-shape-to-text:t" inset="0,0,0,0">
                <w:txbxContent>
                  <w:p w14:paraId="11BCBEE8" w14:textId="77777777" w:rsidR="007B0BAD" w:rsidRDefault="00000000">
                    <w:pPr>
                      <w:pStyle w:val="Footer"/>
                      <w:ind w:firstLine="480"/>
                      <w:rPr>
                        <w:rFonts w:ascii="Tahoma" w:hAnsi="Tahoma" w:cs="Tahoma"/>
                        <w:sz w:val="24"/>
                        <w:szCs w:val="24"/>
                      </w:rPr>
                    </w:pPr>
                    <w:r>
                      <w:rPr>
                        <w:rFonts w:ascii="Tahoma" w:hAnsi="Tahoma" w:cs="Tahoma"/>
                        <w:sz w:val="24"/>
                        <w:szCs w:val="24"/>
                      </w:rPr>
                      <w:t xml:space="preserve">— </w:t>
                    </w:r>
                    <w:r>
                      <w:rPr>
                        <w:rFonts w:ascii="Tahoma" w:hAnsi="Tahoma" w:cs="Tahoma"/>
                        <w:sz w:val="24"/>
                        <w:szCs w:val="24"/>
                      </w:rPr>
                      <w:fldChar w:fldCharType="begin"/>
                    </w:r>
                    <w:r>
                      <w:rPr>
                        <w:rFonts w:ascii="Tahoma" w:hAnsi="Tahoma" w:cs="Tahoma"/>
                        <w:sz w:val="24"/>
                        <w:szCs w:val="24"/>
                      </w:rPr>
                      <w:instrText xml:space="preserve"> PAGE  \* MERGEFORMAT </w:instrText>
                    </w:r>
                    <w:r>
                      <w:rPr>
                        <w:rFonts w:ascii="Tahoma" w:hAnsi="Tahoma" w:cs="Tahoma"/>
                        <w:sz w:val="24"/>
                        <w:szCs w:val="24"/>
                      </w:rPr>
                      <w:fldChar w:fldCharType="separate"/>
                    </w:r>
                    <w:r>
                      <w:rPr>
                        <w:rFonts w:ascii="Tahoma" w:hAnsi="Tahoma" w:cs="Tahoma"/>
                        <w:sz w:val="24"/>
                        <w:szCs w:val="24"/>
                      </w:rPr>
                      <w:t>1</w:t>
                    </w:r>
                    <w:r>
                      <w:rPr>
                        <w:rFonts w:ascii="Tahoma" w:hAnsi="Tahoma" w:cs="Tahoma"/>
                        <w:sz w:val="24"/>
                        <w:szCs w:val="24"/>
                      </w:rPr>
                      <w:fldChar w:fldCharType="end"/>
                    </w:r>
                    <w:r>
                      <w:rPr>
                        <w:rFonts w:ascii="Tahoma" w:hAnsi="Tahoma" w:cs="Tahoma"/>
                        <w:sz w:val="24"/>
                        <w:szCs w:val="24"/>
                      </w:rPr>
                      <w:t xml:space="preserve"> —</w:t>
                    </w:r>
                  </w:p>
                </w:txbxContent>
              </v:textbox>
              <w10:wrap anchorx="margin"/>
            </v:shape>
          </w:pict>
        </mc:Fallback>
      </mc:AlternateContent>
    </w:r>
    <w:r>
      <w:rPr>
        <w:noProof/>
      </w:rPr>
      <mc:AlternateContent>
        <mc:Choice Requires="wps">
          <w:drawing>
            <wp:anchor distT="0" distB="0" distL="114300" distR="114300" simplePos="0" relativeHeight="251659264" behindDoc="1" locked="0" layoutInCell="1" allowOverlap="1" wp14:anchorId="30686CE1" wp14:editId="3125C9D5">
              <wp:simplePos x="0" y="0"/>
              <wp:positionH relativeFrom="page">
                <wp:posOffset>1351280</wp:posOffset>
              </wp:positionH>
              <wp:positionV relativeFrom="page">
                <wp:posOffset>9466580</wp:posOffset>
              </wp:positionV>
              <wp:extent cx="114935" cy="2038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203835"/>
                      </a:xfrm>
                      <a:prstGeom prst="rect">
                        <a:avLst/>
                      </a:prstGeom>
                      <a:noFill/>
                      <a:ln>
                        <a:noFill/>
                      </a:ln>
                      <a:effectLst/>
                    </wps:spPr>
                    <wps:txbx>
                      <w:txbxContent>
                        <w:p w14:paraId="109A355B" w14:textId="77777777" w:rsidR="007B0BAD" w:rsidRDefault="00000000">
                          <w:pPr>
                            <w:spacing w:line="321" w:lineRule="exact"/>
                            <w:ind w:left="20" w:firstLine="560"/>
                            <w:jc w:val="left"/>
                            <w:rPr>
                              <w:rFonts w:ascii="宋体" w:hint="eastAsia"/>
                              <w:sz w:val="28"/>
                            </w:rPr>
                          </w:pPr>
                          <w:r>
                            <w:rPr>
                              <w:rFonts w:ascii="宋体"/>
                              <w:sz w:val="28"/>
                            </w:rPr>
                            <w:t xml:space="preserve"> </w:t>
                          </w:r>
                        </w:p>
                      </w:txbxContent>
                    </wps:txbx>
                    <wps:bodyPr vert="horz" wrap="square" lIns="0" tIns="0" rIns="0" bIns="0" anchor="t" anchorCtr="0" upright="1"/>
                  </wps:wsp>
                </a:graphicData>
              </a:graphic>
            </wp:anchor>
          </w:drawing>
        </mc:Choice>
        <mc:Fallback>
          <w:pict>
            <v:shape w14:anchorId="30686CE1" id="文本框 3" o:spid="_x0000_s1027" type="#_x0000_t202" style="position:absolute;left:0;text-align:left;margin-left:106.4pt;margin-top:745.4pt;width:9.05pt;height:16.0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" filled="f" stroked="f">
              <v:textbox inset="0,0,0,0">
                <w:txbxContent>
                  <w:p w14:paraId="109A355B" w14:textId="77777777" w:rsidR="007B0BAD" w:rsidRDefault="00000000">
                    <w:pPr>
                      <w:spacing w:line="321" w:lineRule="exact"/>
                      <w:ind w:left="20" w:firstLine="560"/>
                      <w:jc w:val="left"/>
                      <w:rPr>
                        <w:rFonts w:ascii="宋体"/>
                        <w:sz w:val="28"/>
                      </w:rPr>
                    </w:pPr>
                    <w:r>
                      <w:rPr>
                        <w:rFonts w:ascii="宋体"/>
                        <w:sz w:val="28"/>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5B99" w14:textId="77777777" w:rsidR="00C43071" w:rsidRDefault="00C43071">
    <w:pPr>
      <w:pStyle w:val="a8"/>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F944" w14:textId="77777777" w:rsidR="00AE0BA1" w:rsidRDefault="00AE0BA1">
      <w:pPr>
        <w:spacing w:line="240" w:lineRule="auto"/>
        <w:ind w:firstLine="640"/>
        <w:rPr>
          <w:rFonts w:hint="eastAsia"/>
        </w:rPr>
      </w:pPr>
      <w:r>
        <w:separator/>
      </w:r>
    </w:p>
  </w:footnote>
  <w:footnote w:type="continuationSeparator" w:id="0">
    <w:p w14:paraId="4029784D" w14:textId="77777777" w:rsidR="00AE0BA1" w:rsidRDefault="00AE0BA1">
      <w:pPr>
        <w:spacing w:line="240" w:lineRule="auto"/>
        <w:ind w:firstLine="64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32B0" w14:textId="77777777" w:rsidR="00C43071" w:rsidRDefault="00C43071">
    <w:pPr>
      <w:pStyle w:val="aa"/>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B2F6D" w14:textId="77777777" w:rsidR="007B0BAD" w:rsidRDefault="007B0BAD">
    <w:pPr>
      <w:pStyle w:val="aa"/>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B29B1" w14:textId="77777777" w:rsidR="00C43071" w:rsidRDefault="00C43071">
    <w:pPr>
      <w:pStyle w:val="aa"/>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450A1"/>
    <w:multiLevelType w:val="multilevel"/>
    <w:tmpl w:val="1F3450A1"/>
    <w:lvl w:ilvl="0">
      <w:start w:val="1"/>
      <w:numFmt w:val="japaneseCounting"/>
      <w:lvlText w:val="（%1）"/>
      <w:lvlJc w:val="left"/>
      <w:pPr>
        <w:ind w:left="990" w:hanging="99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4562D69"/>
    <w:multiLevelType w:val="hybridMultilevel"/>
    <w:tmpl w:val="A8065F1E"/>
    <w:lvl w:ilvl="0" w:tplc="54A4A2C2">
      <w:start w:val="1"/>
      <w:numFmt w:val="chineseCountingThousand"/>
      <w:lvlText w:val="（%1）"/>
      <w:lvlJc w:val="left"/>
      <w:pPr>
        <w:ind w:left="1080" w:hanging="440"/>
      </w:pPr>
      <w:rPr>
        <w:rFonts w:hint="eastAsia"/>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5A301F8C"/>
    <w:multiLevelType w:val="hybridMultilevel"/>
    <w:tmpl w:val="A8065F1E"/>
    <w:lvl w:ilvl="0" w:tplc="FFFFFFFF">
      <w:start w:val="1"/>
      <w:numFmt w:val="chineseCountingThousand"/>
      <w:lvlText w:val="（%1）"/>
      <w:lvlJc w:val="left"/>
      <w:pPr>
        <w:ind w:left="1080" w:hanging="440"/>
      </w:pPr>
      <w:rPr>
        <w:rFonts w:hint="eastAsia"/>
      </w:rPr>
    </w:lvl>
    <w:lvl w:ilvl="1" w:tplc="FFFFFFFF" w:tentative="1">
      <w:start w:val="1"/>
      <w:numFmt w:val="lowerLetter"/>
      <w:lvlText w:val="%2)"/>
      <w:lvlJc w:val="left"/>
      <w:pPr>
        <w:ind w:left="1520" w:hanging="440"/>
      </w:pPr>
    </w:lvl>
    <w:lvl w:ilvl="2" w:tplc="FFFFFFFF" w:tentative="1">
      <w:start w:val="1"/>
      <w:numFmt w:val="lowerRoman"/>
      <w:lvlText w:val="%3."/>
      <w:lvlJc w:val="right"/>
      <w:pPr>
        <w:ind w:left="1960" w:hanging="440"/>
      </w:pPr>
    </w:lvl>
    <w:lvl w:ilvl="3" w:tplc="FFFFFFFF" w:tentative="1">
      <w:start w:val="1"/>
      <w:numFmt w:val="decimal"/>
      <w:lvlText w:val="%4."/>
      <w:lvlJc w:val="left"/>
      <w:pPr>
        <w:ind w:left="2400" w:hanging="440"/>
      </w:pPr>
    </w:lvl>
    <w:lvl w:ilvl="4" w:tplc="FFFFFFFF" w:tentative="1">
      <w:start w:val="1"/>
      <w:numFmt w:val="lowerLetter"/>
      <w:lvlText w:val="%5)"/>
      <w:lvlJc w:val="left"/>
      <w:pPr>
        <w:ind w:left="2840" w:hanging="440"/>
      </w:pPr>
    </w:lvl>
    <w:lvl w:ilvl="5" w:tplc="FFFFFFFF" w:tentative="1">
      <w:start w:val="1"/>
      <w:numFmt w:val="lowerRoman"/>
      <w:lvlText w:val="%6."/>
      <w:lvlJc w:val="right"/>
      <w:pPr>
        <w:ind w:left="3280" w:hanging="440"/>
      </w:pPr>
    </w:lvl>
    <w:lvl w:ilvl="6" w:tplc="FFFFFFFF" w:tentative="1">
      <w:start w:val="1"/>
      <w:numFmt w:val="decimal"/>
      <w:lvlText w:val="%7."/>
      <w:lvlJc w:val="left"/>
      <w:pPr>
        <w:ind w:left="3720" w:hanging="440"/>
      </w:pPr>
    </w:lvl>
    <w:lvl w:ilvl="7" w:tplc="FFFFFFFF" w:tentative="1">
      <w:start w:val="1"/>
      <w:numFmt w:val="lowerLetter"/>
      <w:lvlText w:val="%8)"/>
      <w:lvlJc w:val="left"/>
      <w:pPr>
        <w:ind w:left="4160" w:hanging="440"/>
      </w:pPr>
    </w:lvl>
    <w:lvl w:ilvl="8" w:tplc="FFFFFFFF" w:tentative="1">
      <w:start w:val="1"/>
      <w:numFmt w:val="lowerRoman"/>
      <w:lvlText w:val="%9."/>
      <w:lvlJc w:val="right"/>
      <w:pPr>
        <w:ind w:left="4600" w:hanging="440"/>
      </w:pPr>
    </w:lvl>
  </w:abstractNum>
  <w:num w:numId="1" w16cid:durableId="686712899">
    <w:abstractNumId w:val="0"/>
  </w:num>
  <w:num w:numId="2" w16cid:durableId="1549144602">
    <w:abstractNumId w:val="1"/>
  </w:num>
  <w:num w:numId="3" w16cid:durableId="91633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MzZWQ2NjVlMTQ4ZmE3MTEwYzM5MTNlMWEzODUyOGQifQ=="/>
  </w:docVars>
  <w:rsids>
    <w:rsidRoot w:val="7CBF37E0"/>
    <w:rsid w:val="00005AA0"/>
    <w:rsid w:val="0001239A"/>
    <w:rsid w:val="00012C45"/>
    <w:rsid w:val="00017D46"/>
    <w:rsid w:val="000237D7"/>
    <w:rsid w:val="00025E75"/>
    <w:rsid w:val="00027E9F"/>
    <w:rsid w:val="00032C5C"/>
    <w:rsid w:val="000354FE"/>
    <w:rsid w:val="000371F4"/>
    <w:rsid w:val="000419E6"/>
    <w:rsid w:val="00042E05"/>
    <w:rsid w:val="000460A3"/>
    <w:rsid w:val="000515D2"/>
    <w:rsid w:val="00056314"/>
    <w:rsid w:val="0005694B"/>
    <w:rsid w:val="000569FD"/>
    <w:rsid w:val="00070786"/>
    <w:rsid w:val="000776ED"/>
    <w:rsid w:val="0008431B"/>
    <w:rsid w:val="0009035A"/>
    <w:rsid w:val="00093BB6"/>
    <w:rsid w:val="000954BE"/>
    <w:rsid w:val="0009568E"/>
    <w:rsid w:val="000B03D5"/>
    <w:rsid w:val="000B2133"/>
    <w:rsid w:val="000C29F4"/>
    <w:rsid w:val="000C2D10"/>
    <w:rsid w:val="000D2EA1"/>
    <w:rsid w:val="000D7CB6"/>
    <w:rsid w:val="000E15A0"/>
    <w:rsid w:val="000F0A8A"/>
    <w:rsid w:val="000F29D5"/>
    <w:rsid w:val="000F3B0E"/>
    <w:rsid w:val="000F4E4B"/>
    <w:rsid w:val="000F5F56"/>
    <w:rsid w:val="001013E4"/>
    <w:rsid w:val="001022DE"/>
    <w:rsid w:val="00105F71"/>
    <w:rsid w:val="00106A9B"/>
    <w:rsid w:val="00115FAC"/>
    <w:rsid w:val="001217FD"/>
    <w:rsid w:val="001238FC"/>
    <w:rsid w:val="0013514A"/>
    <w:rsid w:val="0014068F"/>
    <w:rsid w:val="00142101"/>
    <w:rsid w:val="00144C4F"/>
    <w:rsid w:val="0014509E"/>
    <w:rsid w:val="00145751"/>
    <w:rsid w:val="00155528"/>
    <w:rsid w:val="00156E96"/>
    <w:rsid w:val="0016129E"/>
    <w:rsid w:val="001635EA"/>
    <w:rsid w:val="00172B65"/>
    <w:rsid w:val="00173B9A"/>
    <w:rsid w:val="00181814"/>
    <w:rsid w:val="00182C36"/>
    <w:rsid w:val="00182FAF"/>
    <w:rsid w:val="00183F57"/>
    <w:rsid w:val="0018622E"/>
    <w:rsid w:val="00187FCF"/>
    <w:rsid w:val="00190017"/>
    <w:rsid w:val="0019139D"/>
    <w:rsid w:val="00191AAF"/>
    <w:rsid w:val="001924D9"/>
    <w:rsid w:val="00194801"/>
    <w:rsid w:val="001A0D02"/>
    <w:rsid w:val="001A2DB8"/>
    <w:rsid w:val="001A45B9"/>
    <w:rsid w:val="001A4A1F"/>
    <w:rsid w:val="001B00BA"/>
    <w:rsid w:val="001B1922"/>
    <w:rsid w:val="001B204C"/>
    <w:rsid w:val="001B5AD5"/>
    <w:rsid w:val="001B6DCB"/>
    <w:rsid w:val="001B7A65"/>
    <w:rsid w:val="001C0EE2"/>
    <w:rsid w:val="001C14F7"/>
    <w:rsid w:val="001C43DA"/>
    <w:rsid w:val="001C6DA8"/>
    <w:rsid w:val="001D030B"/>
    <w:rsid w:val="001D317F"/>
    <w:rsid w:val="001D41D5"/>
    <w:rsid w:val="001D6D28"/>
    <w:rsid w:val="001D7033"/>
    <w:rsid w:val="001E3E3B"/>
    <w:rsid w:val="001E4298"/>
    <w:rsid w:val="001F17C9"/>
    <w:rsid w:val="001F2093"/>
    <w:rsid w:val="001F3953"/>
    <w:rsid w:val="002146B0"/>
    <w:rsid w:val="002215C1"/>
    <w:rsid w:val="00232494"/>
    <w:rsid w:val="00242C6D"/>
    <w:rsid w:val="00242DBA"/>
    <w:rsid w:val="00247AF0"/>
    <w:rsid w:val="00250A62"/>
    <w:rsid w:val="00250F2B"/>
    <w:rsid w:val="002535A9"/>
    <w:rsid w:val="0025438F"/>
    <w:rsid w:val="002613E5"/>
    <w:rsid w:val="00262DBA"/>
    <w:rsid w:val="00276B10"/>
    <w:rsid w:val="0027789C"/>
    <w:rsid w:val="00286D95"/>
    <w:rsid w:val="002878EF"/>
    <w:rsid w:val="00292B75"/>
    <w:rsid w:val="002A21B4"/>
    <w:rsid w:val="002A5AE0"/>
    <w:rsid w:val="002B125D"/>
    <w:rsid w:val="002B5700"/>
    <w:rsid w:val="002B5DBC"/>
    <w:rsid w:val="002C28E5"/>
    <w:rsid w:val="002C47C5"/>
    <w:rsid w:val="002D2BBE"/>
    <w:rsid w:val="002D383F"/>
    <w:rsid w:val="002E05A9"/>
    <w:rsid w:val="002E1F0B"/>
    <w:rsid w:val="002F13BD"/>
    <w:rsid w:val="002F2BB1"/>
    <w:rsid w:val="0030239C"/>
    <w:rsid w:val="003031E2"/>
    <w:rsid w:val="00303519"/>
    <w:rsid w:val="00303D21"/>
    <w:rsid w:val="00310992"/>
    <w:rsid w:val="0031188A"/>
    <w:rsid w:val="00313B13"/>
    <w:rsid w:val="00321B2D"/>
    <w:rsid w:val="003246CA"/>
    <w:rsid w:val="00330DA3"/>
    <w:rsid w:val="00333139"/>
    <w:rsid w:val="00333409"/>
    <w:rsid w:val="00337CB2"/>
    <w:rsid w:val="0034016B"/>
    <w:rsid w:val="00352CB7"/>
    <w:rsid w:val="0036047D"/>
    <w:rsid w:val="003609CB"/>
    <w:rsid w:val="0036129C"/>
    <w:rsid w:val="00361F5C"/>
    <w:rsid w:val="00364D3B"/>
    <w:rsid w:val="0036681D"/>
    <w:rsid w:val="00371CD4"/>
    <w:rsid w:val="003721F5"/>
    <w:rsid w:val="0037298D"/>
    <w:rsid w:val="00375232"/>
    <w:rsid w:val="00375C7D"/>
    <w:rsid w:val="00376AF2"/>
    <w:rsid w:val="003819F8"/>
    <w:rsid w:val="00383593"/>
    <w:rsid w:val="003846CB"/>
    <w:rsid w:val="00396C91"/>
    <w:rsid w:val="003A376D"/>
    <w:rsid w:val="003A3B58"/>
    <w:rsid w:val="003B1C43"/>
    <w:rsid w:val="003B2039"/>
    <w:rsid w:val="003B4A89"/>
    <w:rsid w:val="003D221B"/>
    <w:rsid w:val="003E22B2"/>
    <w:rsid w:val="003E615D"/>
    <w:rsid w:val="003F24DA"/>
    <w:rsid w:val="003F5A5F"/>
    <w:rsid w:val="00403D6E"/>
    <w:rsid w:val="00406181"/>
    <w:rsid w:val="00410EEC"/>
    <w:rsid w:val="004137B0"/>
    <w:rsid w:val="00415581"/>
    <w:rsid w:val="004170FE"/>
    <w:rsid w:val="00417624"/>
    <w:rsid w:val="00417920"/>
    <w:rsid w:val="00421D19"/>
    <w:rsid w:val="00422A0A"/>
    <w:rsid w:val="00422F30"/>
    <w:rsid w:val="00424488"/>
    <w:rsid w:val="00426A5C"/>
    <w:rsid w:val="004276BD"/>
    <w:rsid w:val="00437382"/>
    <w:rsid w:val="00441796"/>
    <w:rsid w:val="00442A41"/>
    <w:rsid w:val="00442AAE"/>
    <w:rsid w:val="00451458"/>
    <w:rsid w:val="00453A68"/>
    <w:rsid w:val="00460912"/>
    <w:rsid w:val="00461CC4"/>
    <w:rsid w:val="00462654"/>
    <w:rsid w:val="00470C93"/>
    <w:rsid w:val="004734E1"/>
    <w:rsid w:val="0047603C"/>
    <w:rsid w:val="00483235"/>
    <w:rsid w:val="00484D72"/>
    <w:rsid w:val="004856B4"/>
    <w:rsid w:val="00485716"/>
    <w:rsid w:val="00491E43"/>
    <w:rsid w:val="00493F39"/>
    <w:rsid w:val="00494767"/>
    <w:rsid w:val="004968B4"/>
    <w:rsid w:val="004A184D"/>
    <w:rsid w:val="004B003C"/>
    <w:rsid w:val="004B079F"/>
    <w:rsid w:val="004B5179"/>
    <w:rsid w:val="004B5B38"/>
    <w:rsid w:val="004B5EF8"/>
    <w:rsid w:val="004C3410"/>
    <w:rsid w:val="004C489B"/>
    <w:rsid w:val="004C4960"/>
    <w:rsid w:val="004C5500"/>
    <w:rsid w:val="004E1345"/>
    <w:rsid w:val="004E278F"/>
    <w:rsid w:val="004E613B"/>
    <w:rsid w:val="004F10E7"/>
    <w:rsid w:val="004F22DE"/>
    <w:rsid w:val="004F2E0F"/>
    <w:rsid w:val="004F3F03"/>
    <w:rsid w:val="004F4A13"/>
    <w:rsid w:val="005016AD"/>
    <w:rsid w:val="005037A9"/>
    <w:rsid w:val="005041E4"/>
    <w:rsid w:val="00504583"/>
    <w:rsid w:val="00506EAA"/>
    <w:rsid w:val="005107D1"/>
    <w:rsid w:val="005236E4"/>
    <w:rsid w:val="005269E6"/>
    <w:rsid w:val="005320CB"/>
    <w:rsid w:val="00532E3D"/>
    <w:rsid w:val="005357EA"/>
    <w:rsid w:val="005368B3"/>
    <w:rsid w:val="005443B9"/>
    <w:rsid w:val="00544D00"/>
    <w:rsid w:val="00550D2E"/>
    <w:rsid w:val="00574C8D"/>
    <w:rsid w:val="005809E8"/>
    <w:rsid w:val="00585FF4"/>
    <w:rsid w:val="00594B83"/>
    <w:rsid w:val="00597A00"/>
    <w:rsid w:val="00597B56"/>
    <w:rsid w:val="005A1223"/>
    <w:rsid w:val="005A1A75"/>
    <w:rsid w:val="005A2222"/>
    <w:rsid w:val="005A74FF"/>
    <w:rsid w:val="005B08CC"/>
    <w:rsid w:val="005B3594"/>
    <w:rsid w:val="005B4D0F"/>
    <w:rsid w:val="005B5EC6"/>
    <w:rsid w:val="005B6E65"/>
    <w:rsid w:val="005B6EB7"/>
    <w:rsid w:val="005C40FD"/>
    <w:rsid w:val="005C6CC9"/>
    <w:rsid w:val="005D3520"/>
    <w:rsid w:val="005D7C08"/>
    <w:rsid w:val="005E2880"/>
    <w:rsid w:val="005E2E9F"/>
    <w:rsid w:val="005F7287"/>
    <w:rsid w:val="00600E8C"/>
    <w:rsid w:val="00603836"/>
    <w:rsid w:val="0060534D"/>
    <w:rsid w:val="00607761"/>
    <w:rsid w:val="00620307"/>
    <w:rsid w:val="006237AF"/>
    <w:rsid w:val="00625504"/>
    <w:rsid w:val="00625C7D"/>
    <w:rsid w:val="006275BC"/>
    <w:rsid w:val="00627958"/>
    <w:rsid w:val="0063057F"/>
    <w:rsid w:val="00633644"/>
    <w:rsid w:val="0063382D"/>
    <w:rsid w:val="00643FFB"/>
    <w:rsid w:val="00647FC6"/>
    <w:rsid w:val="0065079F"/>
    <w:rsid w:val="00653D1B"/>
    <w:rsid w:val="00655C98"/>
    <w:rsid w:val="006618E0"/>
    <w:rsid w:val="006629EB"/>
    <w:rsid w:val="0066566F"/>
    <w:rsid w:val="00670BC4"/>
    <w:rsid w:val="006732B4"/>
    <w:rsid w:val="00676E00"/>
    <w:rsid w:val="00681022"/>
    <w:rsid w:val="00685B5F"/>
    <w:rsid w:val="00687A3D"/>
    <w:rsid w:val="00691E5A"/>
    <w:rsid w:val="00695A54"/>
    <w:rsid w:val="006A5AB1"/>
    <w:rsid w:val="006A5E41"/>
    <w:rsid w:val="006A711E"/>
    <w:rsid w:val="006B0E97"/>
    <w:rsid w:val="006B178B"/>
    <w:rsid w:val="006C1D0E"/>
    <w:rsid w:val="006C2328"/>
    <w:rsid w:val="006C3756"/>
    <w:rsid w:val="006C4B7E"/>
    <w:rsid w:val="006C4BFF"/>
    <w:rsid w:val="006C5166"/>
    <w:rsid w:val="006C51FC"/>
    <w:rsid w:val="006D155C"/>
    <w:rsid w:val="006D1CC1"/>
    <w:rsid w:val="006E2D79"/>
    <w:rsid w:val="006F2AA3"/>
    <w:rsid w:val="007308D8"/>
    <w:rsid w:val="007415C9"/>
    <w:rsid w:val="007419E2"/>
    <w:rsid w:val="0074525C"/>
    <w:rsid w:val="007612F9"/>
    <w:rsid w:val="00762AE1"/>
    <w:rsid w:val="0077025F"/>
    <w:rsid w:val="00774661"/>
    <w:rsid w:val="00786893"/>
    <w:rsid w:val="007B0BAD"/>
    <w:rsid w:val="007B4CA2"/>
    <w:rsid w:val="007C2B84"/>
    <w:rsid w:val="007C2F63"/>
    <w:rsid w:val="007D09A5"/>
    <w:rsid w:val="007D299E"/>
    <w:rsid w:val="007D2EC6"/>
    <w:rsid w:val="007D2EF2"/>
    <w:rsid w:val="007D3C89"/>
    <w:rsid w:val="007D4A03"/>
    <w:rsid w:val="007F2CF2"/>
    <w:rsid w:val="007F5DE8"/>
    <w:rsid w:val="007F7768"/>
    <w:rsid w:val="00803DB2"/>
    <w:rsid w:val="00805DA5"/>
    <w:rsid w:val="00806BF3"/>
    <w:rsid w:val="008107C2"/>
    <w:rsid w:val="00811BEF"/>
    <w:rsid w:val="00813D2C"/>
    <w:rsid w:val="00815E2E"/>
    <w:rsid w:val="00830516"/>
    <w:rsid w:val="008409DC"/>
    <w:rsid w:val="008417D3"/>
    <w:rsid w:val="008472B4"/>
    <w:rsid w:val="0085416F"/>
    <w:rsid w:val="00856E7B"/>
    <w:rsid w:val="00862BC7"/>
    <w:rsid w:val="00867D19"/>
    <w:rsid w:val="00880721"/>
    <w:rsid w:val="00880FB1"/>
    <w:rsid w:val="0088300B"/>
    <w:rsid w:val="00883B79"/>
    <w:rsid w:val="008871F1"/>
    <w:rsid w:val="00894C57"/>
    <w:rsid w:val="00894D0C"/>
    <w:rsid w:val="0089748C"/>
    <w:rsid w:val="00897796"/>
    <w:rsid w:val="008A5A37"/>
    <w:rsid w:val="008A6BEE"/>
    <w:rsid w:val="008B57A4"/>
    <w:rsid w:val="008C010C"/>
    <w:rsid w:val="008C3AFF"/>
    <w:rsid w:val="008C6292"/>
    <w:rsid w:val="008C6C03"/>
    <w:rsid w:val="008C7450"/>
    <w:rsid w:val="008D149E"/>
    <w:rsid w:val="008D46AF"/>
    <w:rsid w:val="008D4766"/>
    <w:rsid w:val="008D5716"/>
    <w:rsid w:val="008E557F"/>
    <w:rsid w:val="008E5C28"/>
    <w:rsid w:val="008F650F"/>
    <w:rsid w:val="008F6CC3"/>
    <w:rsid w:val="008F7273"/>
    <w:rsid w:val="009008E2"/>
    <w:rsid w:val="00902AEB"/>
    <w:rsid w:val="009031F5"/>
    <w:rsid w:val="00904DE1"/>
    <w:rsid w:val="00905759"/>
    <w:rsid w:val="009064BB"/>
    <w:rsid w:val="00911CDD"/>
    <w:rsid w:val="00911DD1"/>
    <w:rsid w:val="00912C8B"/>
    <w:rsid w:val="00913D4E"/>
    <w:rsid w:val="009157B3"/>
    <w:rsid w:val="009175CC"/>
    <w:rsid w:val="00917E36"/>
    <w:rsid w:val="00917F90"/>
    <w:rsid w:val="00921D7A"/>
    <w:rsid w:val="009233BB"/>
    <w:rsid w:val="0093056C"/>
    <w:rsid w:val="0093425B"/>
    <w:rsid w:val="00934542"/>
    <w:rsid w:val="00934590"/>
    <w:rsid w:val="00934758"/>
    <w:rsid w:val="00934FFE"/>
    <w:rsid w:val="00936B29"/>
    <w:rsid w:val="00942152"/>
    <w:rsid w:val="00942705"/>
    <w:rsid w:val="00951661"/>
    <w:rsid w:val="00961193"/>
    <w:rsid w:val="0097103A"/>
    <w:rsid w:val="0097175C"/>
    <w:rsid w:val="00971DD6"/>
    <w:rsid w:val="00972AAC"/>
    <w:rsid w:val="00980473"/>
    <w:rsid w:val="00990F8D"/>
    <w:rsid w:val="009919B8"/>
    <w:rsid w:val="00995491"/>
    <w:rsid w:val="00997384"/>
    <w:rsid w:val="009A017F"/>
    <w:rsid w:val="009A2ED8"/>
    <w:rsid w:val="009A3920"/>
    <w:rsid w:val="009A7200"/>
    <w:rsid w:val="009B2CC9"/>
    <w:rsid w:val="009C2ECC"/>
    <w:rsid w:val="009C4469"/>
    <w:rsid w:val="009C5EC9"/>
    <w:rsid w:val="009C6EE4"/>
    <w:rsid w:val="009D300D"/>
    <w:rsid w:val="009D32F8"/>
    <w:rsid w:val="009E06BC"/>
    <w:rsid w:val="009E137E"/>
    <w:rsid w:val="009E1659"/>
    <w:rsid w:val="009E22E5"/>
    <w:rsid w:val="009E34E1"/>
    <w:rsid w:val="009E494E"/>
    <w:rsid w:val="009F40A4"/>
    <w:rsid w:val="009F4A24"/>
    <w:rsid w:val="00A02086"/>
    <w:rsid w:val="00A03B18"/>
    <w:rsid w:val="00A04D21"/>
    <w:rsid w:val="00A051ED"/>
    <w:rsid w:val="00A0667E"/>
    <w:rsid w:val="00A068CD"/>
    <w:rsid w:val="00A12A51"/>
    <w:rsid w:val="00A12C1C"/>
    <w:rsid w:val="00A139ED"/>
    <w:rsid w:val="00A249CA"/>
    <w:rsid w:val="00A24DF0"/>
    <w:rsid w:val="00A30DC7"/>
    <w:rsid w:val="00A3182D"/>
    <w:rsid w:val="00A336B3"/>
    <w:rsid w:val="00A33824"/>
    <w:rsid w:val="00A33B69"/>
    <w:rsid w:val="00A340A4"/>
    <w:rsid w:val="00A357BB"/>
    <w:rsid w:val="00A37444"/>
    <w:rsid w:val="00A419F0"/>
    <w:rsid w:val="00A45F6C"/>
    <w:rsid w:val="00A5590B"/>
    <w:rsid w:val="00A6591C"/>
    <w:rsid w:val="00A65E45"/>
    <w:rsid w:val="00A72EA2"/>
    <w:rsid w:val="00A74A55"/>
    <w:rsid w:val="00A74D9D"/>
    <w:rsid w:val="00A75579"/>
    <w:rsid w:val="00A7693D"/>
    <w:rsid w:val="00A8132F"/>
    <w:rsid w:val="00A84721"/>
    <w:rsid w:val="00A936AB"/>
    <w:rsid w:val="00A94B5D"/>
    <w:rsid w:val="00A956DB"/>
    <w:rsid w:val="00A95C1D"/>
    <w:rsid w:val="00A977D5"/>
    <w:rsid w:val="00AA25B2"/>
    <w:rsid w:val="00AA7463"/>
    <w:rsid w:val="00AB2491"/>
    <w:rsid w:val="00AB3474"/>
    <w:rsid w:val="00AC060F"/>
    <w:rsid w:val="00AC2852"/>
    <w:rsid w:val="00AC4CC3"/>
    <w:rsid w:val="00AD386B"/>
    <w:rsid w:val="00AE0BA1"/>
    <w:rsid w:val="00AE17FE"/>
    <w:rsid w:val="00AE3AD3"/>
    <w:rsid w:val="00AE652A"/>
    <w:rsid w:val="00AF0FDA"/>
    <w:rsid w:val="00B06B0C"/>
    <w:rsid w:val="00B10B43"/>
    <w:rsid w:val="00B11337"/>
    <w:rsid w:val="00B17B6A"/>
    <w:rsid w:val="00B17E07"/>
    <w:rsid w:val="00B21876"/>
    <w:rsid w:val="00B21B3E"/>
    <w:rsid w:val="00B25295"/>
    <w:rsid w:val="00B26B6F"/>
    <w:rsid w:val="00B27DAE"/>
    <w:rsid w:val="00B3359B"/>
    <w:rsid w:val="00B35051"/>
    <w:rsid w:val="00B4013D"/>
    <w:rsid w:val="00B41C68"/>
    <w:rsid w:val="00B4566B"/>
    <w:rsid w:val="00B506AC"/>
    <w:rsid w:val="00B546C5"/>
    <w:rsid w:val="00B54D88"/>
    <w:rsid w:val="00B57541"/>
    <w:rsid w:val="00B60D76"/>
    <w:rsid w:val="00B62668"/>
    <w:rsid w:val="00B63D88"/>
    <w:rsid w:val="00B65BB5"/>
    <w:rsid w:val="00B76E09"/>
    <w:rsid w:val="00B8094C"/>
    <w:rsid w:val="00B8227F"/>
    <w:rsid w:val="00B83429"/>
    <w:rsid w:val="00B837B3"/>
    <w:rsid w:val="00B83D34"/>
    <w:rsid w:val="00B90FF3"/>
    <w:rsid w:val="00B93AAE"/>
    <w:rsid w:val="00B97690"/>
    <w:rsid w:val="00BA01EA"/>
    <w:rsid w:val="00BA50B4"/>
    <w:rsid w:val="00BB39B7"/>
    <w:rsid w:val="00BB429C"/>
    <w:rsid w:val="00BC20A1"/>
    <w:rsid w:val="00BC3B00"/>
    <w:rsid w:val="00BC4DF7"/>
    <w:rsid w:val="00BC7F53"/>
    <w:rsid w:val="00BD04B0"/>
    <w:rsid w:val="00BD175A"/>
    <w:rsid w:val="00BD76DA"/>
    <w:rsid w:val="00BE00A7"/>
    <w:rsid w:val="00BE2B21"/>
    <w:rsid w:val="00BE4408"/>
    <w:rsid w:val="00BE61F5"/>
    <w:rsid w:val="00BF0791"/>
    <w:rsid w:val="00BF4B11"/>
    <w:rsid w:val="00C045B4"/>
    <w:rsid w:val="00C04723"/>
    <w:rsid w:val="00C10123"/>
    <w:rsid w:val="00C12663"/>
    <w:rsid w:val="00C12EB6"/>
    <w:rsid w:val="00C13F32"/>
    <w:rsid w:val="00C14A43"/>
    <w:rsid w:val="00C16F93"/>
    <w:rsid w:val="00C21ED8"/>
    <w:rsid w:val="00C301E9"/>
    <w:rsid w:val="00C379D8"/>
    <w:rsid w:val="00C43071"/>
    <w:rsid w:val="00C45D88"/>
    <w:rsid w:val="00C46BF7"/>
    <w:rsid w:val="00C5493A"/>
    <w:rsid w:val="00C606C0"/>
    <w:rsid w:val="00C61AFD"/>
    <w:rsid w:val="00C630FF"/>
    <w:rsid w:val="00C6328C"/>
    <w:rsid w:val="00C63A15"/>
    <w:rsid w:val="00C65AA8"/>
    <w:rsid w:val="00C82E48"/>
    <w:rsid w:val="00C83B61"/>
    <w:rsid w:val="00C83E8B"/>
    <w:rsid w:val="00C917DD"/>
    <w:rsid w:val="00CA4D1A"/>
    <w:rsid w:val="00CB5275"/>
    <w:rsid w:val="00CB5BDF"/>
    <w:rsid w:val="00CB5EE7"/>
    <w:rsid w:val="00CC4294"/>
    <w:rsid w:val="00CC53A2"/>
    <w:rsid w:val="00CC6998"/>
    <w:rsid w:val="00CD5AB7"/>
    <w:rsid w:val="00CD70E8"/>
    <w:rsid w:val="00CE0C8B"/>
    <w:rsid w:val="00D046FE"/>
    <w:rsid w:val="00D06117"/>
    <w:rsid w:val="00D100D7"/>
    <w:rsid w:val="00D10406"/>
    <w:rsid w:val="00D14441"/>
    <w:rsid w:val="00D23001"/>
    <w:rsid w:val="00D442E5"/>
    <w:rsid w:val="00D47BDA"/>
    <w:rsid w:val="00D52345"/>
    <w:rsid w:val="00D5342F"/>
    <w:rsid w:val="00D545AD"/>
    <w:rsid w:val="00D55758"/>
    <w:rsid w:val="00D55886"/>
    <w:rsid w:val="00D55B4E"/>
    <w:rsid w:val="00D62A2D"/>
    <w:rsid w:val="00D64AC8"/>
    <w:rsid w:val="00D655A8"/>
    <w:rsid w:val="00D66AC0"/>
    <w:rsid w:val="00D70F99"/>
    <w:rsid w:val="00D77EA2"/>
    <w:rsid w:val="00D809C3"/>
    <w:rsid w:val="00D81A4D"/>
    <w:rsid w:val="00D84774"/>
    <w:rsid w:val="00D91F92"/>
    <w:rsid w:val="00D924D3"/>
    <w:rsid w:val="00D95FA3"/>
    <w:rsid w:val="00DA7292"/>
    <w:rsid w:val="00DA7AC6"/>
    <w:rsid w:val="00DB662F"/>
    <w:rsid w:val="00DC046A"/>
    <w:rsid w:val="00DC06DE"/>
    <w:rsid w:val="00DC1093"/>
    <w:rsid w:val="00DD345A"/>
    <w:rsid w:val="00DD5407"/>
    <w:rsid w:val="00DD687E"/>
    <w:rsid w:val="00DE1386"/>
    <w:rsid w:val="00DE3AF1"/>
    <w:rsid w:val="00E04016"/>
    <w:rsid w:val="00E0720A"/>
    <w:rsid w:val="00E13C64"/>
    <w:rsid w:val="00E146D9"/>
    <w:rsid w:val="00E220B0"/>
    <w:rsid w:val="00E22D25"/>
    <w:rsid w:val="00E3001C"/>
    <w:rsid w:val="00E32310"/>
    <w:rsid w:val="00E32F31"/>
    <w:rsid w:val="00E34542"/>
    <w:rsid w:val="00E440D1"/>
    <w:rsid w:val="00E44E92"/>
    <w:rsid w:val="00E46A92"/>
    <w:rsid w:val="00E50809"/>
    <w:rsid w:val="00E51512"/>
    <w:rsid w:val="00E6024A"/>
    <w:rsid w:val="00E604A9"/>
    <w:rsid w:val="00E60D10"/>
    <w:rsid w:val="00E61961"/>
    <w:rsid w:val="00E634B3"/>
    <w:rsid w:val="00E643B9"/>
    <w:rsid w:val="00E66F0A"/>
    <w:rsid w:val="00E67E62"/>
    <w:rsid w:val="00E720A1"/>
    <w:rsid w:val="00E75858"/>
    <w:rsid w:val="00E84C59"/>
    <w:rsid w:val="00E86251"/>
    <w:rsid w:val="00E86A93"/>
    <w:rsid w:val="00E92F08"/>
    <w:rsid w:val="00E9431D"/>
    <w:rsid w:val="00EB02EF"/>
    <w:rsid w:val="00EB2976"/>
    <w:rsid w:val="00EB2FD9"/>
    <w:rsid w:val="00EB7080"/>
    <w:rsid w:val="00EC079C"/>
    <w:rsid w:val="00EC088E"/>
    <w:rsid w:val="00ED36C6"/>
    <w:rsid w:val="00ED654C"/>
    <w:rsid w:val="00EE4ECD"/>
    <w:rsid w:val="00EE6F8A"/>
    <w:rsid w:val="00EF257D"/>
    <w:rsid w:val="00EF4F9D"/>
    <w:rsid w:val="00EF5080"/>
    <w:rsid w:val="00EF644B"/>
    <w:rsid w:val="00F0284C"/>
    <w:rsid w:val="00F03911"/>
    <w:rsid w:val="00F04D21"/>
    <w:rsid w:val="00F1323D"/>
    <w:rsid w:val="00F1363E"/>
    <w:rsid w:val="00F251A4"/>
    <w:rsid w:val="00F32CF0"/>
    <w:rsid w:val="00F35BB5"/>
    <w:rsid w:val="00F40301"/>
    <w:rsid w:val="00F4380A"/>
    <w:rsid w:val="00F54AF8"/>
    <w:rsid w:val="00F60D79"/>
    <w:rsid w:val="00F64044"/>
    <w:rsid w:val="00F70528"/>
    <w:rsid w:val="00F71993"/>
    <w:rsid w:val="00F75451"/>
    <w:rsid w:val="00F80AE2"/>
    <w:rsid w:val="00F8287D"/>
    <w:rsid w:val="00F90F36"/>
    <w:rsid w:val="00F93DD0"/>
    <w:rsid w:val="00F9531A"/>
    <w:rsid w:val="00FA0097"/>
    <w:rsid w:val="00FA3BEB"/>
    <w:rsid w:val="00FA50E3"/>
    <w:rsid w:val="00FA5B94"/>
    <w:rsid w:val="00FA674C"/>
    <w:rsid w:val="00FB1704"/>
    <w:rsid w:val="00FB2B74"/>
    <w:rsid w:val="00FC0B3E"/>
    <w:rsid w:val="00FC54C2"/>
    <w:rsid w:val="00FD7E1E"/>
    <w:rsid w:val="00FE0118"/>
    <w:rsid w:val="00FE01FD"/>
    <w:rsid w:val="00FE087A"/>
    <w:rsid w:val="00FE1B16"/>
    <w:rsid w:val="00FF4DCA"/>
    <w:rsid w:val="00FF687C"/>
    <w:rsid w:val="00FF7541"/>
    <w:rsid w:val="01D2560B"/>
    <w:rsid w:val="025F28B4"/>
    <w:rsid w:val="026C6563"/>
    <w:rsid w:val="026F11A5"/>
    <w:rsid w:val="02A05FD7"/>
    <w:rsid w:val="034A43DB"/>
    <w:rsid w:val="05AA653C"/>
    <w:rsid w:val="05EF6183"/>
    <w:rsid w:val="08AE443E"/>
    <w:rsid w:val="0C3B6140"/>
    <w:rsid w:val="0C970481"/>
    <w:rsid w:val="0E0A0266"/>
    <w:rsid w:val="0E355812"/>
    <w:rsid w:val="0E9A44CF"/>
    <w:rsid w:val="0EA11202"/>
    <w:rsid w:val="108F35D0"/>
    <w:rsid w:val="10E55DDE"/>
    <w:rsid w:val="13B642FE"/>
    <w:rsid w:val="1629709B"/>
    <w:rsid w:val="19027713"/>
    <w:rsid w:val="19641022"/>
    <w:rsid w:val="19727C40"/>
    <w:rsid w:val="1B730595"/>
    <w:rsid w:val="1BCF28A3"/>
    <w:rsid w:val="1C2A5889"/>
    <w:rsid w:val="1EAE0C70"/>
    <w:rsid w:val="2218710D"/>
    <w:rsid w:val="22965462"/>
    <w:rsid w:val="229D6823"/>
    <w:rsid w:val="22EF7372"/>
    <w:rsid w:val="235839AB"/>
    <w:rsid w:val="23D14D83"/>
    <w:rsid w:val="25C44658"/>
    <w:rsid w:val="26143EDA"/>
    <w:rsid w:val="263145E2"/>
    <w:rsid w:val="2670779A"/>
    <w:rsid w:val="26DF4910"/>
    <w:rsid w:val="279958CD"/>
    <w:rsid w:val="2A5D2CF6"/>
    <w:rsid w:val="2AD5793D"/>
    <w:rsid w:val="2AEC6B2B"/>
    <w:rsid w:val="2AFA0365"/>
    <w:rsid w:val="2B6E679F"/>
    <w:rsid w:val="2CBC2B8D"/>
    <w:rsid w:val="2D533BFC"/>
    <w:rsid w:val="2D7B5529"/>
    <w:rsid w:val="2E891C90"/>
    <w:rsid w:val="2EF0518E"/>
    <w:rsid w:val="2F655DC2"/>
    <w:rsid w:val="30423210"/>
    <w:rsid w:val="305A62E5"/>
    <w:rsid w:val="30BF6A04"/>
    <w:rsid w:val="33115B1A"/>
    <w:rsid w:val="33BB4C66"/>
    <w:rsid w:val="37461538"/>
    <w:rsid w:val="38EE509A"/>
    <w:rsid w:val="39D81453"/>
    <w:rsid w:val="3A192D97"/>
    <w:rsid w:val="3DB87C36"/>
    <w:rsid w:val="3E0B01D0"/>
    <w:rsid w:val="3E7A4475"/>
    <w:rsid w:val="3EA846BF"/>
    <w:rsid w:val="3F3831FA"/>
    <w:rsid w:val="3FB86B84"/>
    <w:rsid w:val="3FC976FF"/>
    <w:rsid w:val="404C2CAF"/>
    <w:rsid w:val="40D87830"/>
    <w:rsid w:val="412972C9"/>
    <w:rsid w:val="41856EAD"/>
    <w:rsid w:val="41FF788B"/>
    <w:rsid w:val="421F2EEA"/>
    <w:rsid w:val="42A258CA"/>
    <w:rsid w:val="42E5081B"/>
    <w:rsid w:val="43687E83"/>
    <w:rsid w:val="447D67DA"/>
    <w:rsid w:val="464D0671"/>
    <w:rsid w:val="47207727"/>
    <w:rsid w:val="477F27CB"/>
    <w:rsid w:val="481903DC"/>
    <w:rsid w:val="485338EE"/>
    <w:rsid w:val="48EF7CA2"/>
    <w:rsid w:val="493B1F88"/>
    <w:rsid w:val="49EA1B7B"/>
    <w:rsid w:val="4A9D52F4"/>
    <w:rsid w:val="4AE26BD9"/>
    <w:rsid w:val="4AFD27C6"/>
    <w:rsid w:val="4B376EB8"/>
    <w:rsid w:val="4C1623B6"/>
    <w:rsid w:val="4C163C73"/>
    <w:rsid w:val="4C774F24"/>
    <w:rsid w:val="4CA72897"/>
    <w:rsid w:val="4DEA6B47"/>
    <w:rsid w:val="4E2455D0"/>
    <w:rsid w:val="4EBF4053"/>
    <w:rsid w:val="4FA507C7"/>
    <w:rsid w:val="4FCB4B8B"/>
    <w:rsid w:val="502C311B"/>
    <w:rsid w:val="509A535D"/>
    <w:rsid w:val="50D53A00"/>
    <w:rsid w:val="50DE21C3"/>
    <w:rsid w:val="50F6750C"/>
    <w:rsid w:val="519D424C"/>
    <w:rsid w:val="51C5234C"/>
    <w:rsid w:val="529C0587"/>
    <w:rsid w:val="538937FA"/>
    <w:rsid w:val="54573FD3"/>
    <w:rsid w:val="55A50DEE"/>
    <w:rsid w:val="55F10BEA"/>
    <w:rsid w:val="56105E18"/>
    <w:rsid w:val="564927D4"/>
    <w:rsid w:val="571063AA"/>
    <w:rsid w:val="573B00FB"/>
    <w:rsid w:val="577227D7"/>
    <w:rsid w:val="58396B21"/>
    <w:rsid w:val="583B614D"/>
    <w:rsid w:val="5854184A"/>
    <w:rsid w:val="599F727C"/>
    <w:rsid w:val="5A4412E8"/>
    <w:rsid w:val="5B3067CC"/>
    <w:rsid w:val="5B4A6DD2"/>
    <w:rsid w:val="5CD62E37"/>
    <w:rsid w:val="5CE16EEF"/>
    <w:rsid w:val="5D814EC0"/>
    <w:rsid w:val="5DAE25D9"/>
    <w:rsid w:val="5E2F22B0"/>
    <w:rsid w:val="5F0C7D26"/>
    <w:rsid w:val="611A3734"/>
    <w:rsid w:val="6183642B"/>
    <w:rsid w:val="6212197B"/>
    <w:rsid w:val="62A0377C"/>
    <w:rsid w:val="63324C79"/>
    <w:rsid w:val="675322C2"/>
    <w:rsid w:val="6A317285"/>
    <w:rsid w:val="6B500156"/>
    <w:rsid w:val="6C5E0974"/>
    <w:rsid w:val="6C72216A"/>
    <w:rsid w:val="6CF272CA"/>
    <w:rsid w:val="6E247776"/>
    <w:rsid w:val="6F1578D0"/>
    <w:rsid w:val="6F821A58"/>
    <w:rsid w:val="70E22A2B"/>
    <w:rsid w:val="718801FD"/>
    <w:rsid w:val="7247092B"/>
    <w:rsid w:val="730035B1"/>
    <w:rsid w:val="735760D9"/>
    <w:rsid w:val="75B0387E"/>
    <w:rsid w:val="75BC6A36"/>
    <w:rsid w:val="75E74C1C"/>
    <w:rsid w:val="76147A7E"/>
    <w:rsid w:val="776F69C2"/>
    <w:rsid w:val="7841143A"/>
    <w:rsid w:val="797B4731"/>
    <w:rsid w:val="79CE1C18"/>
    <w:rsid w:val="7ACE4ED2"/>
    <w:rsid w:val="7AFE6E3A"/>
    <w:rsid w:val="7CBF37E0"/>
    <w:rsid w:val="7D6E0511"/>
    <w:rsid w:val="7E0B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AF064"/>
  <w15:docId w15:val="{EB0FFC87-72AC-42D2-A9B9-3F6521F6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spacing w:line="579" w:lineRule="exact"/>
      <w:ind w:firstLineChars="200" w:firstLine="880"/>
      <w:jc w:val="both"/>
    </w:pPr>
    <w:rPr>
      <w:rFonts w:ascii="仿宋_GB2312" w:eastAsia="仿宋_GB2312" w:hAnsi="仿宋_GB2312" w:cs="仿宋_GB2312"/>
      <w:sz w:val="32"/>
      <w:szCs w:val="22"/>
      <w:lang w:val="zh-CN" w:bidi="zh-CN"/>
    </w:rPr>
  </w:style>
  <w:style w:type="paragraph" w:styleId="1">
    <w:name w:val="heading 1"/>
    <w:basedOn w:val="a"/>
    <w:next w:val="a"/>
    <w:qFormat/>
    <w:pPr>
      <w:keepNext/>
      <w:keepLines/>
      <w:ind w:firstLineChars="0" w:firstLine="0"/>
      <w:jc w:val="center"/>
      <w:outlineLvl w:val="0"/>
    </w:pPr>
    <w:rPr>
      <w:rFonts w:eastAsia="方正小标宋简体"/>
      <w:kern w:val="44"/>
      <w:sz w:val="44"/>
    </w:rPr>
  </w:style>
  <w:style w:type="paragraph" w:styleId="2">
    <w:name w:val="heading 2"/>
    <w:basedOn w:val="a"/>
    <w:next w:val="a"/>
    <w:unhideWhenUsed/>
    <w:qFormat/>
    <w:pPr>
      <w:keepNext/>
      <w:keepLines/>
      <w:outlineLvl w:val="1"/>
    </w:pPr>
    <w:rPr>
      <w:rFonts w:ascii="Arial" w:eastAsia="黑体" w:hAnsi="Arial"/>
    </w:rPr>
  </w:style>
  <w:style w:type="paragraph" w:styleId="3">
    <w:name w:val="heading 3"/>
    <w:basedOn w:val="a"/>
    <w:next w:val="a"/>
    <w:unhideWhenUsed/>
    <w:qFormat/>
    <w:pPr>
      <w:keepNext/>
      <w:keepLines/>
      <w:outlineLvl w:val="2"/>
    </w:pPr>
    <w:rPr>
      <w:rFonts w:eastAsia="楷体_GB2312"/>
    </w:rPr>
  </w:style>
  <w:style w:type="paragraph" w:styleId="4">
    <w:name w:val="heading 4"/>
    <w:basedOn w:val="a"/>
    <w:next w:val="a"/>
    <w:link w:val="40"/>
    <w:unhideWhenUsed/>
    <w:qFormat/>
    <w:pPr>
      <w:keepNext/>
      <w:keepLines/>
      <w:ind w:firstLine="562"/>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uiPriority w:val="1"/>
    <w:qFormat/>
    <w:pPr>
      <w:ind w:left="109"/>
    </w:pPr>
    <w:rPr>
      <w:szCs w:val="32"/>
    </w:rPr>
  </w:style>
  <w:style w:type="paragraph" w:styleId="a6">
    <w:name w:val="Body Text Indent"/>
    <w:basedOn w:val="a"/>
    <w:link w:val="a7"/>
    <w:qFormat/>
    <w:pPr>
      <w:spacing w:after="120"/>
      <w:ind w:leftChars="200" w:left="420"/>
    </w:pPr>
  </w:style>
  <w:style w:type="paragraph" w:styleId="a8">
    <w:name w:val="footer"/>
    <w:basedOn w:val="a"/>
    <w:link w:val="a9"/>
    <w:qFormat/>
    <w:pPr>
      <w:tabs>
        <w:tab w:val="center" w:pos="4153"/>
        <w:tab w:val="right" w:pos="8306"/>
      </w:tabs>
      <w:snapToGrid w:val="0"/>
      <w:spacing w:line="240" w:lineRule="atLeast"/>
      <w:jc w:val="left"/>
    </w:pPr>
    <w:rPr>
      <w:sz w:val="18"/>
      <w:szCs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b">
    <w:name w:val="footnote text"/>
    <w:basedOn w:val="a"/>
    <w:next w:val="a"/>
    <w:qFormat/>
    <w:pPr>
      <w:snapToGrid w:val="0"/>
      <w:jc w:val="left"/>
    </w:pPr>
  </w:style>
  <w:style w:type="paragraph" w:styleId="ac">
    <w:name w:val="Normal (Web)"/>
    <w:basedOn w:val="a"/>
    <w:qFormat/>
    <w:pPr>
      <w:spacing w:line="240" w:lineRule="auto"/>
      <w:ind w:firstLineChars="0" w:firstLine="0"/>
      <w:jc w:val="left"/>
    </w:pPr>
    <w:rPr>
      <w:rFonts w:ascii="Calibri" w:eastAsia="宋体" w:hAnsi="Calibri" w:cs="Times New Roman"/>
      <w:sz w:val="24"/>
      <w:szCs w:val="24"/>
    </w:rPr>
  </w:style>
  <w:style w:type="paragraph" w:styleId="ad">
    <w:name w:val="annotation subject"/>
    <w:basedOn w:val="a3"/>
    <w:next w:val="a3"/>
    <w:link w:val="ae"/>
    <w:qFormat/>
    <w:rPr>
      <w:b/>
      <w:bCs/>
    </w:rPr>
  </w:style>
  <w:style w:type="paragraph" w:styleId="20">
    <w:name w:val="Body Text First Indent 2"/>
    <w:basedOn w:val="a6"/>
    <w:next w:val="a"/>
    <w:qFormat/>
    <w:pPr>
      <w:ind w:leftChars="0" w:left="0" w:firstLine="420"/>
    </w:pPr>
  </w:style>
  <w:style w:type="table" w:styleId="af">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annotation reference"/>
    <w:basedOn w:val="a0"/>
    <w:qFormat/>
    <w:rPr>
      <w:sz w:val="21"/>
      <w:szCs w:val="21"/>
    </w:rPr>
  </w:style>
  <w:style w:type="character" w:customStyle="1" w:styleId="40">
    <w:name w:val="标题 4 字符"/>
    <w:link w:val="4"/>
    <w:qFormat/>
    <w:rPr>
      <w:rFonts w:ascii="仿宋_GB2312" w:hAnsi="仿宋_GB2312"/>
      <w:b/>
    </w:rPr>
  </w:style>
  <w:style w:type="paragraph" w:styleId="af1">
    <w:name w:val="List Paragraph"/>
    <w:basedOn w:val="a"/>
    <w:uiPriority w:val="1"/>
    <w:qFormat/>
    <w:pPr>
      <w:spacing w:before="168"/>
      <w:ind w:left="1071" w:hanging="322"/>
    </w:pPr>
  </w:style>
  <w:style w:type="paragraph" w:customStyle="1" w:styleId="11">
    <w:name w:val="正文11"/>
    <w:basedOn w:val="a"/>
    <w:uiPriority w:val="99"/>
    <w:qFormat/>
    <w:pPr>
      <w:spacing w:line="560" w:lineRule="exact"/>
      <w:ind w:firstLineChars="0" w:firstLine="0"/>
    </w:pPr>
    <w:rPr>
      <w:rFonts w:ascii="Calibri" w:eastAsia="宋体" w:hAnsi="Calibri" w:cs="Times New Roman"/>
    </w:rPr>
  </w:style>
  <w:style w:type="character" w:customStyle="1" w:styleId="a7">
    <w:name w:val="正文文本缩进 字符"/>
    <w:basedOn w:val="a0"/>
    <w:link w:val="a6"/>
    <w:qFormat/>
    <w:rPr>
      <w:kern w:val="2"/>
      <w:sz w:val="21"/>
      <w:szCs w:val="24"/>
    </w:rPr>
  </w:style>
  <w:style w:type="character" w:customStyle="1" w:styleId="21">
    <w:name w:val="正文文本首行缩进 2 字符"/>
    <w:basedOn w:val="a7"/>
    <w:qFormat/>
    <w:rPr>
      <w:kern w:val="2"/>
      <w:sz w:val="21"/>
      <w:szCs w:val="24"/>
    </w:rPr>
  </w:style>
  <w:style w:type="paragraph" w:customStyle="1" w:styleId="10">
    <w:name w:val="修订1"/>
    <w:hidden/>
    <w:uiPriority w:val="99"/>
    <w:unhideWhenUsed/>
    <w:qFormat/>
    <w:rPr>
      <w:rFonts w:ascii="仿宋_GB2312" w:eastAsia="仿宋_GB2312" w:hAnsi="仿宋_GB2312" w:cs="仿宋_GB2312"/>
      <w:sz w:val="32"/>
      <w:szCs w:val="22"/>
      <w:lang w:val="zh-CN" w:bidi="zh-CN"/>
    </w:rPr>
  </w:style>
  <w:style w:type="paragraph" w:customStyle="1" w:styleId="22">
    <w:name w:val="修订2"/>
    <w:hidden/>
    <w:uiPriority w:val="99"/>
    <w:unhideWhenUsed/>
    <w:qFormat/>
    <w:rPr>
      <w:rFonts w:ascii="仿宋_GB2312" w:eastAsia="仿宋_GB2312" w:hAnsi="仿宋_GB2312" w:cs="仿宋_GB2312"/>
      <w:sz w:val="32"/>
      <w:szCs w:val="22"/>
      <w:lang w:val="zh-CN" w:bidi="zh-CN"/>
    </w:rPr>
  </w:style>
  <w:style w:type="character" w:customStyle="1" w:styleId="a9">
    <w:name w:val="页脚 字符"/>
    <w:basedOn w:val="a0"/>
    <w:link w:val="a8"/>
    <w:qFormat/>
    <w:rPr>
      <w:rFonts w:ascii="仿宋_GB2312" w:eastAsia="仿宋_GB2312" w:hAnsi="仿宋_GB2312" w:cs="仿宋_GB2312"/>
      <w:sz w:val="18"/>
      <w:szCs w:val="18"/>
      <w:lang w:val="zh-CN" w:bidi="zh-CN"/>
    </w:rPr>
  </w:style>
  <w:style w:type="paragraph" w:customStyle="1" w:styleId="30">
    <w:name w:val="修订3"/>
    <w:hidden/>
    <w:uiPriority w:val="99"/>
    <w:unhideWhenUsed/>
    <w:qFormat/>
    <w:rPr>
      <w:rFonts w:ascii="仿宋_GB2312" w:eastAsia="仿宋_GB2312" w:hAnsi="仿宋_GB2312" w:cs="仿宋_GB2312"/>
      <w:sz w:val="32"/>
      <w:szCs w:val="22"/>
      <w:lang w:val="zh-CN" w:bidi="zh-CN"/>
    </w:rPr>
  </w:style>
  <w:style w:type="paragraph" w:customStyle="1" w:styleId="41">
    <w:name w:val="修订4"/>
    <w:hidden/>
    <w:uiPriority w:val="99"/>
    <w:unhideWhenUsed/>
    <w:qFormat/>
    <w:rPr>
      <w:rFonts w:ascii="仿宋_GB2312" w:eastAsia="仿宋_GB2312" w:hAnsi="仿宋_GB2312" w:cs="仿宋_GB2312"/>
      <w:sz w:val="32"/>
      <w:szCs w:val="22"/>
      <w:lang w:val="zh-CN" w:bidi="zh-CN"/>
    </w:rPr>
  </w:style>
  <w:style w:type="paragraph" w:customStyle="1" w:styleId="5">
    <w:name w:val="修订5"/>
    <w:hidden/>
    <w:uiPriority w:val="99"/>
    <w:unhideWhenUsed/>
    <w:qFormat/>
    <w:rPr>
      <w:rFonts w:ascii="仿宋_GB2312" w:eastAsia="仿宋_GB2312" w:hAnsi="仿宋_GB2312" w:cs="仿宋_GB2312"/>
      <w:sz w:val="32"/>
      <w:szCs w:val="22"/>
      <w:lang w:val="zh-CN" w:bidi="zh-CN"/>
    </w:rPr>
  </w:style>
  <w:style w:type="character" w:customStyle="1" w:styleId="a4">
    <w:name w:val="批注文字 字符"/>
    <w:basedOn w:val="a0"/>
    <w:link w:val="a3"/>
    <w:qFormat/>
    <w:rPr>
      <w:rFonts w:ascii="仿宋_GB2312" w:eastAsia="仿宋_GB2312" w:hAnsi="仿宋_GB2312" w:cs="仿宋_GB2312"/>
      <w:sz w:val="32"/>
      <w:szCs w:val="22"/>
      <w:lang w:val="zh-CN" w:bidi="zh-CN"/>
    </w:rPr>
  </w:style>
  <w:style w:type="character" w:customStyle="1" w:styleId="ae">
    <w:name w:val="批注主题 字符"/>
    <w:basedOn w:val="a4"/>
    <w:link w:val="ad"/>
    <w:qFormat/>
    <w:rPr>
      <w:rFonts w:ascii="仿宋_GB2312" w:eastAsia="仿宋_GB2312" w:hAnsi="仿宋_GB2312" w:cs="仿宋_GB2312"/>
      <w:b/>
      <w:bCs/>
      <w:sz w:val="32"/>
      <w:szCs w:val="22"/>
      <w:lang w:val="zh-CN" w:bidi="zh-CN"/>
    </w:rPr>
  </w:style>
  <w:style w:type="paragraph" w:styleId="af2">
    <w:name w:val="Revision"/>
    <w:hidden/>
    <w:uiPriority w:val="99"/>
    <w:unhideWhenUsed/>
    <w:rsid w:val="00C10123"/>
    <w:rPr>
      <w:rFonts w:ascii="仿宋_GB2312" w:eastAsia="仿宋_GB2312" w:hAnsi="仿宋_GB2312" w:cs="仿宋_GB2312"/>
      <w:sz w:val="3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620</Words>
  <Characters>3535</Characters>
  <Application>Microsoft Office Word</Application>
  <DocSecurity>0</DocSecurity>
  <Lines>29</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赖传亮-基金部</dc:creator>
  <cp:lastModifiedBy>伟 弓</cp:lastModifiedBy>
  <cp:revision>642</cp:revision>
  <cp:lastPrinted>2025-02-05T07:06:00Z</cp:lastPrinted>
  <dcterms:created xsi:type="dcterms:W3CDTF">2025-09-14T04:24:00Z</dcterms:created>
  <dcterms:modified xsi:type="dcterms:W3CDTF">2025-09-16T10:28:00Z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BB6DA747B9094FFF8A414A6D588BA3BE_13</vt:lpwstr>
  </property>
  <property fmtid="{D5CDD505-2E9C-101B-9397-08002B2CF9AE}" pid="4" name="KSOTemplateDocerSaveRecord">
    <vt:lpwstr>eyJoZGlkIjoiMzBmZWQ3Yjg0YzE0MDc4YTQ3Nzg4MTlhZDEzOWI3N2QiLCJ1c2VySWQiOiIzNjMwNTgwODkifQ==</vt:lpwstr>
  </property>
</Properties>
</file>