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63AD3" w14:textId="77777777" w:rsidR="008425A9" w:rsidRDefault="0000000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：装订封面及顺序目录</w:t>
      </w:r>
    </w:p>
    <w:p w14:paraId="34FB8D7D" w14:textId="77777777" w:rsidR="008425A9" w:rsidRDefault="008425A9">
      <w:pPr>
        <w:rPr>
          <w:rFonts w:ascii="宋体" w:eastAsia="等线" w:hAnsi="宋体" w:cs="Times New Roman"/>
          <w:b/>
          <w:sz w:val="48"/>
          <w:szCs w:val="48"/>
        </w:rPr>
      </w:pPr>
    </w:p>
    <w:p w14:paraId="316FD046" w14:textId="77777777" w:rsidR="008425A9" w:rsidRDefault="008425A9">
      <w:pPr>
        <w:rPr>
          <w:rFonts w:ascii="宋体" w:eastAsia="等线" w:hAnsi="宋体" w:cs="Times New Roman"/>
          <w:b/>
          <w:sz w:val="48"/>
          <w:szCs w:val="48"/>
        </w:rPr>
      </w:pPr>
    </w:p>
    <w:p w14:paraId="2995DB6F" w14:textId="77777777" w:rsidR="008425A9" w:rsidRDefault="008425A9">
      <w:pPr>
        <w:pStyle w:val="BodyTextIndent2"/>
      </w:pPr>
    </w:p>
    <w:p w14:paraId="750FE82B" w14:textId="25398AFE" w:rsidR="008425A9" w:rsidRDefault="00000000">
      <w:pPr>
        <w:pStyle w:val="Heading1"/>
        <w:adjustRightInd w:val="0"/>
        <w:snapToGrid w:val="0"/>
        <w:spacing w:after="0" w:line="560" w:lineRule="exact"/>
        <w:rPr>
          <w:szCs w:val="44"/>
        </w:rPr>
      </w:pPr>
      <w:r>
        <w:rPr>
          <w:rFonts w:ascii="方正小标宋简体" w:hAnsi="方正小标宋简体" w:cs="方正小标宋简体" w:hint="eastAsia"/>
          <w:szCs w:val="44"/>
        </w:rPr>
        <w:t>山西天使投资</w:t>
      </w:r>
      <w:r>
        <w:rPr>
          <w:rFonts w:hint="eastAsia"/>
          <w:szCs w:val="44"/>
        </w:rPr>
        <w:t>基金</w:t>
      </w:r>
    </w:p>
    <w:p w14:paraId="7E4AB852" w14:textId="6BCD47C4" w:rsidR="008425A9" w:rsidRDefault="009A30B7">
      <w:pPr>
        <w:spacing w:line="560" w:lineRule="exact"/>
        <w:jc w:val="center"/>
        <w:rPr>
          <w:rFonts w:ascii="方正小标宋简体" w:eastAsia="方正小标宋简体" w:hAnsi="方正小标宋简体" w:cs="方正小标宋_GBK"/>
          <w:bCs/>
          <w:sz w:val="44"/>
          <w:szCs w:val="44"/>
        </w:rPr>
      </w:pPr>
      <w:proofErr w:type="gramStart"/>
      <w:r>
        <w:rPr>
          <w:rFonts w:ascii="方正小标宋简体" w:eastAsia="方正小标宋简体" w:hAnsi="方正小标宋简体" w:cs="方正小标宋_GBK" w:hint="eastAsia"/>
          <w:bCs/>
          <w:sz w:val="44"/>
          <w:szCs w:val="44"/>
        </w:rPr>
        <w:t>子基金</w:t>
      </w:r>
      <w:proofErr w:type="gramEnd"/>
      <w:r>
        <w:rPr>
          <w:rFonts w:ascii="方正小标宋简体" w:eastAsia="方正小标宋简体" w:hAnsi="方正小标宋简体" w:cs="方正小标宋_GBK" w:hint="eastAsia"/>
          <w:bCs/>
          <w:sz w:val="44"/>
          <w:szCs w:val="44"/>
        </w:rPr>
        <w:t>管理机构遴选申报材料</w:t>
      </w:r>
    </w:p>
    <w:p w14:paraId="138E27FD" w14:textId="77777777" w:rsidR="008425A9" w:rsidRDefault="008425A9">
      <w:pPr>
        <w:ind w:firstLine="643"/>
        <w:rPr>
          <w:rFonts w:ascii="仿宋_GB2312" w:eastAsia="仿宋_GB2312" w:hAnsi="宋体" w:cs="Times New Roman"/>
          <w:b/>
          <w:sz w:val="32"/>
          <w:szCs w:val="32"/>
        </w:rPr>
      </w:pPr>
    </w:p>
    <w:p w14:paraId="4FA0D4AC" w14:textId="77777777" w:rsidR="008425A9" w:rsidRDefault="00000000">
      <w:pPr>
        <w:ind w:firstLine="643"/>
        <w:rPr>
          <w:rFonts w:ascii="仿宋_GB2312" w:eastAsia="仿宋_GB2312" w:hAnsi="宋体" w:cs="Times New Roman"/>
          <w:b/>
          <w:sz w:val="32"/>
          <w:szCs w:val="32"/>
        </w:rPr>
      </w:pPr>
      <w:r>
        <w:rPr>
          <w:rFonts w:ascii="仿宋_GB2312" w:eastAsia="仿宋_GB2312" w:hAnsi="宋体" w:cs="Times New Roman" w:hint="eastAsia"/>
          <w:b/>
          <w:sz w:val="32"/>
          <w:szCs w:val="32"/>
        </w:rPr>
        <w:t xml:space="preserve"> </w:t>
      </w:r>
    </w:p>
    <w:p w14:paraId="680BBA6D" w14:textId="77777777" w:rsidR="008425A9" w:rsidRDefault="008425A9">
      <w:pPr>
        <w:pStyle w:val="BodyTextFirstIndent2"/>
      </w:pPr>
    </w:p>
    <w:p w14:paraId="24FBCFAD" w14:textId="77777777" w:rsidR="008425A9" w:rsidRDefault="008425A9">
      <w:pPr>
        <w:ind w:firstLine="420"/>
      </w:pPr>
    </w:p>
    <w:p w14:paraId="6B5ADEC9" w14:textId="77777777" w:rsidR="008425A9" w:rsidRDefault="00000000">
      <w:pPr>
        <w:ind w:firstLine="643"/>
        <w:jc w:val="left"/>
        <w:rPr>
          <w:rFonts w:ascii="仿宋_GB2312" w:eastAsia="仿宋_GB2312" w:hAnsi="仿宋" w:cs="Times New Roman"/>
          <w:bCs/>
          <w:sz w:val="32"/>
          <w:szCs w:val="32"/>
        </w:rPr>
      </w:pPr>
      <w:r>
        <w:rPr>
          <w:rFonts w:ascii="仿宋_GB2312" w:eastAsia="仿宋_GB2312" w:hAnsi="仿宋" w:cs="Times New Roman" w:hint="eastAsia"/>
          <w:b/>
          <w:sz w:val="32"/>
          <w:szCs w:val="32"/>
        </w:rPr>
        <w:t xml:space="preserve"> </w:t>
      </w:r>
    </w:p>
    <w:p w14:paraId="1821B50A" w14:textId="77777777" w:rsidR="008425A9" w:rsidRDefault="00000000">
      <w:pPr>
        <w:ind w:leftChars="400" w:left="840" w:firstLine="640"/>
        <w:jc w:val="left"/>
        <w:rPr>
          <w:rFonts w:ascii="仿宋_GB2312" w:eastAsia="仿宋_GB2312" w:hAnsi="仿宋"/>
          <w:bCs/>
          <w:sz w:val="32"/>
          <w:szCs w:val="32"/>
          <w:u w:val="single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申报机构：</w:t>
      </w:r>
      <w:r>
        <w:rPr>
          <w:rFonts w:ascii="仿宋_GB2312" w:eastAsia="仿宋_GB2312" w:hAnsi="仿宋" w:hint="eastAsia"/>
          <w:bCs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Ansi="仿宋" w:cs="Times New Roman" w:hint="eastAsia"/>
          <w:bCs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" w:hint="eastAsia"/>
          <w:bCs/>
          <w:sz w:val="32"/>
          <w:szCs w:val="32"/>
          <w:u w:val="single"/>
        </w:rPr>
        <w:t>（公章）</w:t>
      </w:r>
    </w:p>
    <w:p w14:paraId="602B0963" w14:textId="77777777" w:rsidR="008425A9" w:rsidRDefault="00000000">
      <w:pPr>
        <w:ind w:leftChars="400" w:left="840" w:firstLine="640"/>
        <w:jc w:val="left"/>
        <w:rPr>
          <w:rFonts w:ascii="Times New Roman" w:eastAsia="仿宋_GB2312" w:hAnsi="Times New Roman" w:cs="Times New Roman"/>
          <w:bCs/>
          <w:szCs w:val="21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法定代表人：</w:t>
      </w:r>
      <w:r>
        <w:rPr>
          <w:rFonts w:ascii="仿宋_GB2312" w:eastAsia="仿宋_GB2312" w:hAnsi="仿宋" w:hint="eastAsia"/>
          <w:bCs/>
          <w:sz w:val="32"/>
          <w:szCs w:val="32"/>
          <w:u w:val="single"/>
        </w:rPr>
        <w:t xml:space="preserve">                          </w:t>
      </w:r>
    </w:p>
    <w:p w14:paraId="6E14031D" w14:textId="77777777" w:rsidR="008425A9" w:rsidRDefault="00000000">
      <w:pPr>
        <w:ind w:leftChars="400" w:left="840" w:firstLine="640"/>
        <w:jc w:val="left"/>
        <w:rPr>
          <w:rFonts w:ascii="仿宋_GB2312" w:eastAsia="仿宋_GB2312" w:hAnsi="仿宋" w:cs="Times New Roman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联系人：</w:t>
      </w:r>
      <w:r>
        <w:rPr>
          <w:rFonts w:ascii="仿宋_GB2312" w:eastAsia="仿宋_GB2312" w:hAnsi="仿宋" w:cs="Times New Roman" w:hint="eastAsia"/>
          <w:bCs/>
          <w:sz w:val="32"/>
          <w:szCs w:val="32"/>
          <w:u w:val="single"/>
        </w:rPr>
        <w:t xml:space="preserve">                              </w:t>
      </w:r>
    </w:p>
    <w:p w14:paraId="10C85BCF" w14:textId="77777777" w:rsidR="008425A9" w:rsidRDefault="00000000">
      <w:pPr>
        <w:ind w:leftChars="400" w:left="840" w:firstLine="640"/>
        <w:jc w:val="left"/>
        <w:rPr>
          <w:rFonts w:ascii="仿宋_GB2312" w:eastAsia="仿宋_GB2312" w:hAnsi="仿宋" w:cs="Times New Roman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联系电话：</w:t>
      </w:r>
      <w:r>
        <w:rPr>
          <w:rFonts w:ascii="仿宋_GB2312" w:eastAsia="仿宋_GB2312" w:hAnsi="仿宋" w:cs="Times New Roman" w:hint="eastAsia"/>
          <w:bCs/>
          <w:sz w:val="32"/>
          <w:szCs w:val="32"/>
          <w:u w:val="single"/>
        </w:rPr>
        <w:t xml:space="preserve">                            </w:t>
      </w:r>
    </w:p>
    <w:p w14:paraId="7176D9CE" w14:textId="77777777" w:rsidR="008425A9" w:rsidRDefault="00000000">
      <w:pPr>
        <w:ind w:leftChars="400" w:left="840" w:firstLine="640"/>
        <w:jc w:val="left"/>
        <w:rPr>
          <w:rFonts w:ascii="仿宋_GB2312" w:eastAsia="仿宋_GB2312" w:hAnsi="仿宋" w:cs="Times New Roman"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联系邮箱：</w:t>
      </w:r>
      <w:r>
        <w:rPr>
          <w:rFonts w:ascii="仿宋_GB2312" w:eastAsia="仿宋_GB2312" w:hAnsi="仿宋" w:hint="eastAsia"/>
          <w:bCs/>
          <w:sz w:val="32"/>
          <w:szCs w:val="32"/>
          <w:u w:val="single"/>
        </w:rPr>
        <w:t xml:space="preserve">                      </w:t>
      </w:r>
      <w:r>
        <w:rPr>
          <w:rFonts w:ascii="仿宋_GB2312" w:eastAsia="仿宋_GB2312" w:hAnsi="仿宋" w:cs="Times New Roman" w:hint="eastAsia"/>
          <w:bCs/>
          <w:sz w:val="32"/>
          <w:szCs w:val="32"/>
          <w:u w:val="single"/>
        </w:rPr>
        <w:t xml:space="preserve">      </w:t>
      </w:r>
    </w:p>
    <w:p w14:paraId="778EAA38" w14:textId="77777777" w:rsidR="008425A9" w:rsidRDefault="00000000">
      <w:pPr>
        <w:ind w:leftChars="400" w:left="840" w:firstLine="640"/>
        <w:jc w:val="left"/>
        <w:rPr>
          <w:rFonts w:ascii="仿宋_GB2312" w:eastAsia="仿宋_GB2312" w:hAnsi="仿宋" w:cs="仿宋_GB2312"/>
          <w:bCs/>
          <w:sz w:val="32"/>
          <w:szCs w:val="32"/>
          <w:u w:val="single"/>
        </w:rPr>
      </w:pPr>
      <w:r>
        <w:rPr>
          <w:rFonts w:ascii="仿宋_GB2312" w:eastAsia="仿宋_GB2312" w:hAnsi="仿宋" w:cs="仿宋_GB2312" w:hint="eastAsia"/>
          <w:bCs/>
          <w:sz w:val="32"/>
          <w:szCs w:val="32"/>
        </w:rPr>
        <w:t>申报时间：</w:t>
      </w:r>
      <w:r>
        <w:rPr>
          <w:rFonts w:ascii="仿宋_GB2312" w:eastAsia="仿宋_GB2312" w:hAnsi="仿宋" w:cs="Times New Roman" w:hint="eastAsia"/>
          <w:bCs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仿宋" w:cs="仿宋_GB2312" w:hint="eastAsia"/>
          <w:bCs/>
          <w:sz w:val="32"/>
          <w:szCs w:val="32"/>
          <w:u w:val="single"/>
        </w:rPr>
        <w:t>年</w:t>
      </w:r>
      <w:r>
        <w:rPr>
          <w:rFonts w:ascii="仿宋_GB2312" w:eastAsia="仿宋_GB2312" w:hAnsi="仿宋" w:cs="Times New Roman" w:hint="eastAsia"/>
          <w:bCs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" w:cs="仿宋_GB2312" w:hint="eastAsia"/>
          <w:bCs/>
          <w:sz w:val="32"/>
          <w:szCs w:val="32"/>
          <w:u w:val="single"/>
        </w:rPr>
        <w:t>月</w:t>
      </w:r>
      <w:r>
        <w:rPr>
          <w:rFonts w:ascii="仿宋_GB2312" w:eastAsia="仿宋_GB2312" w:hAnsi="仿宋" w:cs="Times New Roman" w:hint="eastAsia"/>
          <w:bCs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仿宋" w:cs="仿宋_GB2312" w:hint="eastAsia"/>
          <w:bCs/>
          <w:sz w:val="32"/>
          <w:szCs w:val="32"/>
          <w:u w:val="single"/>
        </w:rPr>
        <w:t>日</w:t>
      </w:r>
    </w:p>
    <w:p w14:paraId="3725263F" w14:textId="77777777" w:rsidR="008425A9" w:rsidRDefault="008425A9">
      <w:pPr>
        <w:pStyle w:val="BodyTextFirstIndent2"/>
      </w:pPr>
    </w:p>
    <w:p w14:paraId="27391B20" w14:textId="77777777" w:rsidR="008425A9" w:rsidRDefault="00000000">
      <w:pPr>
        <w:pStyle w:val="NormalWeb"/>
        <w:widowControl w:val="0"/>
        <w:spacing w:before="0" w:beforeAutospacing="0" w:after="0" w:afterAutospacing="0" w:line="579" w:lineRule="exact"/>
        <w:jc w:val="both"/>
        <w:rPr>
          <w:rFonts w:ascii="仿宋_GB2312" w:eastAsia="仿宋_GB2312" w:hAnsi="仿宋" w:cs="Times New Roman"/>
          <w:b/>
          <w:kern w:val="2"/>
          <w:sz w:val="32"/>
          <w:szCs w:val="32"/>
        </w:rPr>
      </w:pPr>
      <w:r>
        <w:rPr>
          <w:rFonts w:ascii="仿宋_GB2312" w:eastAsia="仿宋_GB2312" w:hAnsi="仿宋" w:cs="Times New Roman" w:hint="eastAsia"/>
          <w:b/>
          <w:kern w:val="2"/>
          <w:sz w:val="32"/>
          <w:szCs w:val="32"/>
        </w:rPr>
        <w:t xml:space="preserve"> </w:t>
      </w:r>
    </w:p>
    <w:p w14:paraId="54D2651A" w14:textId="77777777" w:rsidR="008425A9" w:rsidRDefault="00000000">
      <w:pPr>
        <w:pStyle w:val="BodyTextFirstIndent2"/>
        <w:spacing w:after="0"/>
        <w:ind w:firstLineChars="0" w:firstLine="0"/>
        <w:rPr>
          <w:rFonts w:ascii="仿宋_GB2312" w:eastAsia="仿宋_GB2312" w:hAnsi="仿宋_GB2312" w:cs="仿宋_GB2312"/>
          <w:sz w:val="32"/>
          <w:szCs w:val="32"/>
        </w:rPr>
        <w:sectPr w:rsidR="008425A9">
          <w:pgSz w:w="11906" w:h="16838"/>
          <w:pgMar w:top="2098" w:right="1474" w:bottom="1984" w:left="1474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sz w:val="32"/>
          <w:szCs w:val="40"/>
        </w:rPr>
        <w:t xml:space="preserve">【注：申报材料连续编码并列出目录，务必添加对应页码，纸质版规范打印装订成册，左侧胶装，并加盖骑缝章】 </w:t>
      </w:r>
    </w:p>
    <w:p w14:paraId="267D856A" w14:textId="77777777" w:rsidR="008425A9" w:rsidRDefault="008425A9">
      <w:pPr>
        <w:pStyle w:val="BodyTextFirstIndent2"/>
        <w:spacing w:after="0"/>
        <w:ind w:leftChars="0" w:left="0" w:firstLineChars="0" w:firstLine="0"/>
        <w:rPr>
          <w:rFonts w:ascii="仿宋_GB2312" w:eastAsia="仿宋_GB2312" w:hAnsi="仿宋_GB2312" w:cs="仿宋_GB2312"/>
          <w:sz w:val="32"/>
          <w:szCs w:val="32"/>
        </w:rPr>
      </w:pPr>
    </w:p>
    <w:p w14:paraId="38740DB9" w14:textId="77777777" w:rsidR="008425A9" w:rsidRDefault="008425A9" w:rsidP="00E4017C">
      <w:pPr>
        <w:pStyle w:val="Heading2"/>
        <w:widowControl w:val="0"/>
        <w:autoSpaceDE w:val="0"/>
        <w:autoSpaceDN w:val="0"/>
        <w:adjustRightInd w:val="0"/>
        <w:snapToGrid w:val="0"/>
        <w:spacing w:after="0" w:line="560" w:lineRule="exact"/>
        <w:ind w:firstLineChars="62" w:firstLine="198"/>
        <w:rPr>
          <w:rFonts w:ascii="黑体" w:hAnsi="黑体" w:cs="黑体"/>
          <w:kern w:val="0"/>
          <w:sz w:val="32"/>
          <w:szCs w:val="22"/>
          <w:lang w:bidi="zh-CN"/>
        </w:rPr>
        <w:sectPr w:rsidR="008425A9">
          <w:pgSz w:w="11906" w:h="16838"/>
          <w:pgMar w:top="2098" w:right="1474" w:bottom="1984" w:left="1474" w:header="851" w:footer="992" w:gutter="0"/>
          <w:cols w:space="425"/>
          <w:docGrid w:type="lines" w:linePitch="312"/>
        </w:sectPr>
      </w:pPr>
    </w:p>
    <w:p w14:paraId="573F405B" w14:textId="4B325A36" w:rsidR="008425A9" w:rsidRDefault="00665807">
      <w:pPr>
        <w:pStyle w:val="Heading2"/>
        <w:widowControl w:val="0"/>
        <w:autoSpaceDE w:val="0"/>
        <w:autoSpaceDN w:val="0"/>
        <w:adjustRightInd w:val="0"/>
        <w:snapToGrid w:val="0"/>
        <w:spacing w:after="0" w:line="560" w:lineRule="exact"/>
        <w:ind w:firstLine="640"/>
        <w:rPr>
          <w:rFonts w:ascii="黑体" w:hAnsi="黑体" w:cs="黑体"/>
          <w:kern w:val="0"/>
          <w:sz w:val="32"/>
          <w:szCs w:val="22"/>
          <w:lang w:bidi="zh-CN"/>
        </w:rPr>
      </w:pPr>
      <w:r>
        <w:rPr>
          <w:rFonts w:ascii="黑体" w:hAnsi="黑体" w:cs="黑体" w:hint="eastAsia"/>
          <w:kern w:val="0"/>
          <w:sz w:val="32"/>
          <w:szCs w:val="22"/>
          <w:lang w:bidi="zh-CN"/>
        </w:rPr>
        <w:lastRenderedPageBreak/>
        <w:t>一</w:t>
      </w:r>
      <w:r w:rsidR="008749E1">
        <w:rPr>
          <w:rFonts w:ascii="黑体" w:hAnsi="黑体" w:cs="黑体" w:hint="eastAsia"/>
          <w:kern w:val="0"/>
          <w:sz w:val="32"/>
          <w:szCs w:val="22"/>
          <w:lang w:bidi="zh-CN"/>
        </w:rPr>
        <w:t>、申报机构基本概况</w:t>
      </w:r>
    </w:p>
    <w:p w14:paraId="3094CE35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主要阐述申报机构注册资本金（含实缴情况）、中基协管理人登记编号、机构性质、股东情况（穿透至自然人）、治理架构、机构荣誉、高级管理人员简介、员工人数等情况。</w:t>
      </w:r>
    </w:p>
    <w:p w14:paraId="57B7975A" w14:textId="77777777" w:rsidR="008425A9" w:rsidRDefault="00000000">
      <w:pPr>
        <w:pStyle w:val="BodyTextFirstIndent2"/>
        <w:spacing w:after="0" w:line="560" w:lineRule="exact"/>
        <w:ind w:leftChars="0" w:left="640" w:firstLineChars="0" w:firstLine="0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可提供材料：</w:t>
      </w:r>
    </w:p>
    <w:p w14:paraId="39363834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r>
        <w:rPr>
          <w:rFonts w:ascii="Times New Roman" w:eastAsia="仿宋_GB2312" w:hAnsi="Times New Roman" w:cs="Times New Roman"/>
          <w:sz w:val="32"/>
          <w:szCs w:val="40"/>
        </w:rPr>
        <w:t>1</w:t>
      </w:r>
      <w:r>
        <w:rPr>
          <w:rFonts w:ascii="仿宋_GB2312" w:eastAsia="仿宋_GB2312" w:hint="eastAsia"/>
          <w:sz w:val="32"/>
          <w:szCs w:val="40"/>
        </w:rPr>
        <w:t>.营业执照复印件、企业信用报告、完税证明复印件、机构荣誉复印件、验资报告复印件或其他证明文件；</w:t>
      </w:r>
    </w:p>
    <w:p w14:paraId="7016FAEE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r>
        <w:rPr>
          <w:rFonts w:ascii="Times New Roman" w:eastAsia="仿宋_GB2312" w:hAnsi="Times New Roman" w:cs="Times New Roman"/>
          <w:sz w:val="32"/>
          <w:szCs w:val="40"/>
        </w:rPr>
        <w:t>2</w:t>
      </w:r>
      <w:r>
        <w:rPr>
          <w:rFonts w:ascii="仿宋_GB2312" w:eastAsia="仿宋_GB2312" w:hint="eastAsia"/>
          <w:sz w:val="32"/>
          <w:szCs w:val="40"/>
        </w:rPr>
        <w:t>.法定代表人、高级管理人员的简历并附身份证复印件、任职证明及所获主要荣誉等证明材料；</w:t>
      </w:r>
    </w:p>
    <w:p w14:paraId="3CA566B6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cs="Times New Roman"/>
          <w:sz w:val="32"/>
          <w:szCs w:val="40"/>
        </w:rPr>
      </w:pPr>
      <w:r>
        <w:rPr>
          <w:rFonts w:ascii="Times New Roman" w:hAnsi="Times New Roman" w:cs="Times New Roman"/>
          <w:sz w:val="32"/>
          <w:szCs w:val="40"/>
        </w:rPr>
        <w:t>3</w:t>
      </w:r>
      <w:r>
        <w:rPr>
          <w:rFonts w:cs="Times New Roman" w:hint="eastAsia"/>
          <w:sz w:val="32"/>
          <w:szCs w:val="40"/>
        </w:rPr>
        <w:t>.</w:t>
      </w:r>
      <w:r>
        <w:rPr>
          <w:rFonts w:ascii="Times New Roman" w:eastAsia="仿宋_GB2312" w:hAnsi="Times New Roman" w:cs="Times New Roman" w:hint="eastAsia"/>
          <w:sz w:val="32"/>
          <w:szCs w:val="40"/>
        </w:rPr>
        <w:t>近三年经营情况报告、审计报告及近一期财务报表；</w:t>
      </w:r>
    </w:p>
    <w:p w14:paraId="30621D79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Times New Roman" w:hAnsi="Times New Roman" w:cs="Times New Roman"/>
          <w:sz w:val="32"/>
          <w:szCs w:val="40"/>
        </w:rPr>
      </w:pPr>
      <w:r>
        <w:rPr>
          <w:rFonts w:ascii="Times New Roman" w:hAnsi="Times New Roman" w:cs="Times New Roman" w:hint="eastAsia"/>
          <w:sz w:val="32"/>
          <w:szCs w:val="40"/>
        </w:rPr>
        <w:t>4.</w:t>
      </w:r>
      <w:r>
        <w:rPr>
          <w:rFonts w:ascii="Times New Roman" w:eastAsia="仿宋_GB2312" w:hAnsi="Times New Roman" w:cs="Times New Roman" w:hint="eastAsia"/>
          <w:sz w:val="32"/>
          <w:szCs w:val="40"/>
        </w:rPr>
        <w:t>申报机构、管理团队社保缴纳记录（社保网站下载打印）；</w:t>
      </w:r>
    </w:p>
    <w:p w14:paraId="3F117E21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r>
        <w:rPr>
          <w:rFonts w:ascii="Times New Roman" w:hAnsi="Times New Roman" w:cs="Times New Roman" w:hint="eastAsia"/>
          <w:sz w:val="32"/>
          <w:szCs w:val="40"/>
        </w:rPr>
        <w:t>5</w:t>
      </w:r>
      <w:r>
        <w:rPr>
          <w:rFonts w:ascii="仿宋_GB2312" w:eastAsia="仿宋_GB2312" w:hint="eastAsia"/>
          <w:sz w:val="32"/>
          <w:szCs w:val="40"/>
        </w:rPr>
        <w:t>.申报机构有关诉讼、担保、其他或有风险事项说明及文件。</w:t>
      </w:r>
    </w:p>
    <w:p w14:paraId="1D20834B" w14:textId="65BB9871" w:rsidR="008425A9" w:rsidRDefault="00665807">
      <w:pPr>
        <w:pStyle w:val="Heading2"/>
        <w:widowControl w:val="0"/>
        <w:autoSpaceDE w:val="0"/>
        <w:autoSpaceDN w:val="0"/>
        <w:adjustRightInd w:val="0"/>
        <w:snapToGrid w:val="0"/>
        <w:spacing w:after="0" w:line="560" w:lineRule="exact"/>
        <w:ind w:firstLine="640"/>
        <w:rPr>
          <w:rFonts w:ascii="黑体" w:hAnsi="黑体" w:cs="黑体"/>
          <w:kern w:val="0"/>
          <w:sz w:val="32"/>
          <w:szCs w:val="22"/>
          <w:lang w:bidi="zh-CN"/>
        </w:rPr>
      </w:pPr>
      <w:r>
        <w:rPr>
          <w:rFonts w:ascii="黑体" w:hAnsi="黑体" w:cs="黑体" w:hint="eastAsia"/>
          <w:kern w:val="0"/>
          <w:sz w:val="32"/>
          <w:szCs w:val="22"/>
          <w:lang w:bidi="zh-CN"/>
        </w:rPr>
        <w:t>二</w:t>
      </w:r>
      <w:r w:rsidR="008749E1">
        <w:rPr>
          <w:rFonts w:ascii="黑体" w:hAnsi="黑体" w:cs="黑体" w:hint="eastAsia"/>
          <w:kern w:val="0"/>
          <w:sz w:val="32"/>
          <w:szCs w:val="22"/>
          <w:lang w:bidi="zh-CN"/>
        </w:rPr>
        <w:t>、申报机构内部管理制度和机制</w:t>
      </w:r>
    </w:p>
    <w:p w14:paraId="03599CC8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主要阐述申报机构的内部管理制度和机制。</w:t>
      </w:r>
    </w:p>
    <w:p w14:paraId="1FE0518A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可提供材料：项目立项机制、投资决策机制、激励约束机制、财务管理制度、风险控制机制、投后管理及估值机制等。</w:t>
      </w:r>
    </w:p>
    <w:p w14:paraId="7BA4ED67" w14:textId="68D4042F" w:rsidR="008425A9" w:rsidRDefault="00665807">
      <w:pPr>
        <w:pStyle w:val="Heading2"/>
        <w:widowControl w:val="0"/>
        <w:autoSpaceDE w:val="0"/>
        <w:autoSpaceDN w:val="0"/>
        <w:adjustRightInd w:val="0"/>
        <w:snapToGrid w:val="0"/>
        <w:spacing w:after="0" w:line="560" w:lineRule="exact"/>
        <w:ind w:firstLine="640"/>
        <w:rPr>
          <w:rFonts w:ascii="黑体" w:hAnsi="黑体" w:cs="黑体"/>
          <w:kern w:val="0"/>
          <w:sz w:val="32"/>
          <w:szCs w:val="22"/>
          <w:lang w:bidi="zh-CN"/>
        </w:rPr>
      </w:pPr>
      <w:r>
        <w:rPr>
          <w:rFonts w:ascii="黑体" w:hAnsi="黑体" w:cs="黑体" w:hint="eastAsia"/>
          <w:kern w:val="0"/>
          <w:sz w:val="32"/>
          <w:szCs w:val="22"/>
          <w:lang w:bidi="zh-CN"/>
        </w:rPr>
        <w:t>三</w:t>
      </w:r>
      <w:r w:rsidR="008749E1">
        <w:rPr>
          <w:rFonts w:ascii="黑体" w:hAnsi="黑体" w:cs="黑体" w:hint="eastAsia"/>
          <w:kern w:val="0"/>
          <w:sz w:val="32"/>
          <w:szCs w:val="22"/>
          <w:lang w:bidi="zh-CN"/>
        </w:rPr>
        <w:t>、申报机构综合管理能力</w:t>
      </w:r>
    </w:p>
    <w:p w14:paraId="01347332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楷体_GB2312" w:eastAsia="楷体_GB2312" w:hAnsi="楷体_GB2312" w:cs="楷体_GB2312"/>
          <w:sz w:val="32"/>
          <w:szCs w:val="40"/>
        </w:rPr>
      </w:pPr>
      <w:r>
        <w:rPr>
          <w:rFonts w:ascii="楷体_GB2312" w:eastAsia="楷体_GB2312" w:hAnsi="楷体_GB2312" w:cs="楷体_GB2312" w:hint="eastAsia"/>
          <w:sz w:val="32"/>
          <w:szCs w:val="40"/>
        </w:rPr>
        <w:t>（一）早期项目投资能力</w:t>
      </w:r>
    </w:p>
    <w:p w14:paraId="5433F27F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主要阐述申报机构投资早期项目情况。</w:t>
      </w:r>
    </w:p>
    <w:p w14:paraId="67EAC7DB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可提供材料：早期项目投资相关资料。</w:t>
      </w:r>
    </w:p>
    <w:p w14:paraId="3501FA12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楷体_GB2312" w:eastAsia="楷体_GB2312" w:hAnsi="楷体_GB2312" w:cs="楷体_GB2312"/>
          <w:sz w:val="32"/>
          <w:szCs w:val="40"/>
        </w:rPr>
      </w:pPr>
      <w:r>
        <w:rPr>
          <w:rFonts w:ascii="楷体_GB2312" w:eastAsia="楷体_GB2312" w:hAnsi="楷体_GB2312" w:cs="楷体_GB2312" w:hint="eastAsia"/>
          <w:sz w:val="32"/>
          <w:szCs w:val="40"/>
        </w:rPr>
        <w:t>（二）过往管理业绩</w:t>
      </w:r>
    </w:p>
    <w:p w14:paraId="02DBEEB2" w14:textId="37BF6839" w:rsidR="009A30B7" w:rsidRDefault="00000000" w:rsidP="009A30B7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主要阐述申报机构过往管理的基金业绩</w:t>
      </w:r>
      <w:r w:rsidR="009A30B7">
        <w:rPr>
          <w:rFonts w:ascii="仿宋_GB2312" w:eastAsia="仿宋_GB2312" w:hint="eastAsia"/>
          <w:sz w:val="32"/>
          <w:szCs w:val="40"/>
        </w:rPr>
        <w:t>。</w:t>
      </w:r>
    </w:p>
    <w:p w14:paraId="217648EE" w14:textId="056E1D2F" w:rsidR="009A30B7" w:rsidRDefault="009A30B7" w:rsidP="009A30B7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lastRenderedPageBreak/>
        <w:t>请提供三个以上成功案例，</w:t>
      </w:r>
      <w:r w:rsidRPr="009A30B7">
        <w:rPr>
          <w:rFonts w:ascii="仿宋_GB2312" w:eastAsia="仿宋_GB2312" w:hint="eastAsia"/>
          <w:sz w:val="32"/>
          <w:szCs w:val="40"/>
        </w:rPr>
        <w:t>其中至少一个案例实现成功退出。成功案例</w:t>
      </w:r>
      <w:r>
        <w:rPr>
          <w:rFonts w:ascii="仿宋_GB2312" w:eastAsia="仿宋_GB2312" w:hint="eastAsia"/>
          <w:sz w:val="32"/>
          <w:szCs w:val="40"/>
        </w:rPr>
        <w:t>是指</w:t>
      </w:r>
      <w:r w:rsidRPr="009A30B7">
        <w:rPr>
          <w:rFonts w:ascii="仿宋_GB2312" w:eastAsia="仿宋_GB2312" w:hint="eastAsia"/>
          <w:sz w:val="32"/>
          <w:szCs w:val="40"/>
        </w:rPr>
        <w:t>已成功退出且内部收益率不低于15%</w:t>
      </w:r>
      <w:r>
        <w:rPr>
          <w:rFonts w:ascii="仿宋_GB2312" w:eastAsia="仿宋_GB2312" w:hint="eastAsia"/>
          <w:sz w:val="32"/>
          <w:szCs w:val="40"/>
        </w:rPr>
        <w:t>或</w:t>
      </w:r>
      <w:r w:rsidRPr="009A30B7">
        <w:rPr>
          <w:rFonts w:ascii="仿宋_GB2312" w:eastAsia="仿宋_GB2312" w:hint="eastAsia"/>
          <w:sz w:val="32"/>
          <w:szCs w:val="40"/>
        </w:rPr>
        <w:t>暂未退出但公允价值实现50%以上增值或已成功上市</w:t>
      </w:r>
      <w:r>
        <w:rPr>
          <w:rFonts w:ascii="仿宋_GB2312" w:eastAsia="仿宋_GB2312" w:hint="eastAsia"/>
          <w:sz w:val="32"/>
          <w:szCs w:val="40"/>
        </w:rPr>
        <w:t>。</w:t>
      </w:r>
    </w:p>
    <w:p w14:paraId="27E35264" w14:textId="11FAF6EA" w:rsidR="008425A9" w:rsidRDefault="009A30B7" w:rsidP="009A30B7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请提供一个失败案例，失败案例是指投资本金已计提损失或实际损失。</w:t>
      </w:r>
    </w:p>
    <w:p w14:paraId="56DC959A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可提供材料：过往管理的各只基金业绩证明资料、成功案例投资及退出（如有）相关资料、失败案例投资、风险处置方案及成果相关资料。</w:t>
      </w:r>
    </w:p>
    <w:p w14:paraId="67641587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楷体_GB2312" w:eastAsia="楷体_GB2312" w:hAnsi="楷体_GB2312" w:cs="楷体_GB2312"/>
          <w:sz w:val="32"/>
          <w:szCs w:val="40"/>
        </w:rPr>
      </w:pPr>
      <w:r>
        <w:rPr>
          <w:rFonts w:ascii="楷体_GB2312" w:eastAsia="楷体_GB2312" w:hAnsi="楷体_GB2312" w:cs="楷体_GB2312" w:hint="eastAsia"/>
          <w:sz w:val="32"/>
          <w:szCs w:val="40"/>
        </w:rPr>
        <w:t>（三）累计管理规模</w:t>
      </w:r>
    </w:p>
    <w:p w14:paraId="059ABB0E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主要阐述申报机构累计管理的基金实缴规模及数量。</w:t>
      </w:r>
    </w:p>
    <w:p w14:paraId="1C06C7DA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可提供材料：过往管理的各只基金近一年审计报告或清算报告相关资料。</w:t>
      </w:r>
    </w:p>
    <w:p w14:paraId="4B2DBFC6" w14:textId="63DF29AD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楷体_GB2312" w:eastAsia="楷体_GB2312" w:hAnsi="楷体_GB2312" w:cs="楷体_GB2312"/>
          <w:sz w:val="32"/>
          <w:szCs w:val="40"/>
        </w:rPr>
      </w:pPr>
      <w:r>
        <w:rPr>
          <w:rFonts w:ascii="楷体_GB2312" w:eastAsia="楷体_GB2312" w:hAnsi="楷体_GB2312" w:cs="楷体_GB2312" w:hint="eastAsia"/>
          <w:sz w:val="32"/>
          <w:szCs w:val="40"/>
        </w:rPr>
        <w:t>（四）政府基金</w:t>
      </w:r>
      <w:r w:rsidR="009A30B7">
        <w:rPr>
          <w:rFonts w:ascii="楷体_GB2312" w:eastAsia="楷体_GB2312" w:hAnsi="楷体_GB2312" w:cs="楷体_GB2312" w:hint="eastAsia"/>
          <w:sz w:val="32"/>
          <w:szCs w:val="40"/>
        </w:rPr>
        <w:t>合作经验</w:t>
      </w:r>
    </w:p>
    <w:p w14:paraId="3522F702" w14:textId="034EB44F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主要阐述申报机构过往</w:t>
      </w:r>
      <w:r w:rsidR="00A4604B">
        <w:rPr>
          <w:rFonts w:ascii="仿宋_GB2312" w:eastAsia="仿宋_GB2312" w:hint="eastAsia"/>
          <w:sz w:val="32"/>
          <w:szCs w:val="40"/>
        </w:rPr>
        <w:t>国家级、</w:t>
      </w:r>
      <w:r>
        <w:rPr>
          <w:rFonts w:ascii="仿宋_GB2312" w:eastAsia="仿宋_GB2312" w:hint="eastAsia"/>
          <w:sz w:val="32"/>
          <w:szCs w:val="40"/>
        </w:rPr>
        <w:t>省市级政府投资基金</w:t>
      </w:r>
      <w:r w:rsidR="009A30B7">
        <w:rPr>
          <w:rFonts w:ascii="仿宋_GB2312" w:eastAsia="仿宋_GB2312" w:hint="eastAsia"/>
          <w:sz w:val="32"/>
          <w:szCs w:val="40"/>
        </w:rPr>
        <w:t>合作</w:t>
      </w:r>
      <w:r>
        <w:rPr>
          <w:rFonts w:ascii="仿宋_GB2312" w:eastAsia="仿宋_GB2312" w:hint="eastAsia"/>
          <w:sz w:val="32"/>
          <w:szCs w:val="40"/>
        </w:rPr>
        <w:t>经验、考核评价情况、与政府合作经历及辅助招商的经验或能力。</w:t>
      </w:r>
    </w:p>
    <w:p w14:paraId="196AC6AB" w14:textId="4C58FCC3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可提供材料：管理</w:t>
      </w:r>
      <w:r w:rsidR="00A4604B">
        <w:rPr>
          <w:rFonts w:ascii="仿宋_GB2312" w:eastAsia="仿宋_GB2312" w:hint="eastAsia"/>
          <w:sz w:val="32"/>
          <w:szCs w:val="40"/>
        </w:rPr>
        <w:t>国家级、</w:t>
      </w:r>
      <w:r>
        <w:rPr>
          <w:rFonts w:ascii="仿宋_GB2312" w:eastAsia="仿宋_GB2312" w:hint="eastAsia"/>
          <w:sz w:val="32"/>
          <w:szCs w:val="40"/>
        </w:rPr>
        <w:t>省市级政府投资基金的经营情况报告、近一年审计报告或清算报告、考核评价结果文件（</w:t>
      </w:r>
      <w:proofErr w:type="gramStart"/>
      <w:r>
        <w:rPr>
          <w:rFonts w:ascii="仿宋_GB2312" w:eastAsia="仿宋_GB2312" w:hint="eastAsia"/>
          <w:sz w:val="32"/>
          <w:szCs w:val="40"/>
        </w:rPr>
        <w:t>含考核</w:t>
      </w:r>
      <w:proofErr w:type="gramEnd"/>
      <w:r>
        <w:rPr>
          <w:rFonts w:ascii="仿宋_GB2312" w:eastAsia="仿宋_GB2312" w:hint="eastAsia"/>
          <w:sz w:val="32"/>
          <w:szCs w:val="40"/>
        </w:rPr>
        <w:t>评价标准）、政府基金管理荣誉文件、政府投资基金认定申报机构辅助招商的相关文件等。</w:t>
      </w:r>
    </w:p>
    <w:p w14:paraId="2869C79C" w14:textId="28B176D0" w:rsidR="008425A9" w:rsidRDefault="00665807">
      <w:pPr>
        <w:pStyle w:val="Heading2"/>
        <w:widowControl w:val="0"/>
        <w:autoSpaceDE w:val="0"/>
        <w:autoSpaceDN w:val="0"/>
        <w:adjustRightInd w:val="0"/>
        <w:snapToGrid w:val="0"/>
        <w:spacing w:after="0" w:line="560" w:lineRule="exact"/>
        <w:ind w:firstLine="640"/>
        <w:rPr>
          <w:rFonts w:ascii="黑体" w:hAnsi="黑体" w:cs="黑体"/>
          <w:kern w:val="0"/>
          <w:sz w:val="32"/>
          <w:szCs w:val="22"/>
          <w:lang w:bidi="zh-CN"/>
        </w:rPr>
      </w:pPr>
      <w:r>
        <w:rPr>
          <w:rFonts w:ascii="黑体" w:hAnsi="黑体" w:cs="黑体" w:hint="eastAsia"/>
          <w:kern w:val="0"/>
          <w:sz w:val="32"/>
          <w:szCs w:val="22"/>
          <w:lang w:bidi="zh-CN"/>
        </w:rPr>
        <w:t>四</w:t>
      </w:r>
      <w:r w:rsidR="008749E1">
        <w:rPr>
          <w:rFonts w:ascii="黑体" w:hAnsi="黑体" w:cs="黑体" w:hint="eastAsia"/>
          <w:kern w:val="0"/>
          <w:sz w:val="32"/>
          <w:szCs w:val="22"/>
          <w:lang w:bidi="zh-CN"/>
        </w:rPr>
        <w:t>、申报机构服务本</w:t>
      </w:r>
      <w:r w:rsidR="00A4604B">
        <w:rPr>
          <w:rFonts w:ascii="黑体" w:hAnsi="黑体" w:cs="黑体" w:hint="eastAsia"/>
          <w:kern w:val="0"/>
          <w:sz w:val="32"/>
          <w:szCs w:val="22"/>
          <w:lang w:bidi="zh-CN"/>
        </w:rPr>
        <w:t>基金</w:t>
      </w:r>
      <w:r w:rsidR="008749E1">
        <w:rPr>
          <w:rFonts w:ascii="黑体" w:hAnsi="黑体" w:cs="黑体" w:hint="eastAsia"/>
          <w:kern w:val="0"/>
          <w:sz w:val="32"/>
          <w:szCs w:val="22"/>
          <w:lang w:bidi="zh-CN"/>
        </w:rPr>
        <w:t>能力</w:t>
      </w:r>
    </w:p>
    <w:p w14:paraId="7D1B70D4" w14:textId="3BA0F881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楷体_GB2312" w:eastAsia="楷体_GB2312" w:hAnsi="楷体_GB2312" w:cs="楷体_GB2312"/>
          <w:sz w:val="32"/>
          <w:szCs w:val="40"/>
        </w:rPr>
      </w:pPr>
      <w:r>
        <w:rPr>
          <w:rFonts w:ascii="楷体_GB2312" w:eastAsia="楷体_GB2312" w:hAnsi="楷体_GB2312" w:cs="楷体_GB2312" w:hint="eastAsia"/>
          <w:sz w:val="32"/>
          <w:szCs w:val="40"/>
        </w:rPr>
        <w:t>（一）服务</w:t>
      </w:r>
      <w:r w:rsidR="006A0D5D">
        <w:rPr>
          <w:rFonts w:ascii="楷体_GB2312" w:eastAsia="楷体_GB2312" w:hAnsi="楷体_GB2312" w:cs="楷体_GB2312" w:hint="eastAsia"/>
          <w:sz w:val="32"/>
          <w:szCs w:val="40"/>
        </w:rPr>
        <w:t>本基金计划</w:t>
      </w:r>
    </w:p>
    <w:p w14:paraId="20C467F5" w14:textId="296A52B1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主要阐述申报机构</w:t>
      </w:r>
      <w:r w:rsidR="006A0D5D">
        <w:rPr>
          <w:rFonts w:ascii="仿宋_GB2312" w:eastAsia="仿宋_GB2312" w:hint="eastAsia"/>
          <w:sz w:val="32"/>
          <w:szCs w:val="40"/>
        </w:rPr>
        <w:t>为本基金</w:t>
      </w:r>
      <w:r>
        <w:rPr>
          <w:rFonts w:ascii="仿宋_GB2312" w:eastAsia="仿宋_GB2312" w:hint="eastAsia"/>
          <w:sz w:val="32"/>
          <w:szCs w:val="40"/>
        </w:rPr>
        <w:t>拟配备的管理团队情况、团队成</w:t>
      </w:r>
      <w:r>
        <w:rPr>
          <w:rFonts w:ascii="仿宋_GB2312" w:eastAsia="仿宋_GB2312" w:hint="eastAsia"/>
          <w:sz w:val="32"/>
          <w:szCs w:val="40"/>
        </w:rPr>
        <w:lastRenderedPageBreak/>
        <w:t>员之间合作经历、固定办公场所情况（如有）等。</w:t>
      </w:r>
    </w:p>
    <w:p w14:paraId="29D4EE0F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可提供材料：拟配备的团队人员履历表；申报机构在山西省内设置的固定办公场所房屋产权证明或租赁协议。</w:t>
      </w:r>
    </w:p>
    <w:p w14:paraId="60454182" w14:textId="3133E01B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楷体_GB2312" w:eastAsia="楷体_GB2312" w:hAnsi="楷体_GB2312" w:cs="楷体_GB2312"/>
          <w:sz w:val="32"/>
          <w:szCs w:val="40"/>
        </w:rPr>
      </w:pPr>
      <w:r>
        <w:rPr>
          <w:rFonts w:ascii="楷体_GB2312" w:eastAsia="楷体_GB2312" w:hAnsi="楷体_GB2312" w:cs="楷体_GB2312" w:hint="eastAsia"/>
          <w:sz w:val="32"/>
          <w:szCs w:val="40"/>
        </w:rPr>
        <w:t>（</w:t>
      </w:r>
      <w:r w:rsidR="006A0D5D">
        <w:rPr>
          <w:rFonts w:ascii="楷体_GB2312" w:eastAsia="楷体_GB2312" w:hAnsi="楷体_GB2312" w:cs="楷体_GB2312" w:hint="eastAsia"/>
          <w:sz w:val="32"/>
          <w:szCs w:val="40"/>
        </w:rPr>
        <w:t>二</w:t>
      </w:r>
      <w:r>
        <w:rPr>
          <w:rFonts w:ascii="楷体_GB2312" w:eastAsia="楷体_GB2312" w:hAnsi="楷体_GB2312" w:cs="楷体_GB2312" w:hint="eastAsia"/>
          <w:sz w:val="32"/>
          <w:szCs w:val="40"/>
        </w:rPr>
        <w:t>）专注度说明</w:t>
      </w:r>
    </w:p>
    <w:p w14:paraId="5BEF0625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bookmarkStart w:id="0" w:name="_Hlk187269480"/>
      <w:r>
        <w:rPr>
          <w:rFonts w:ascii="仿宋_GB2312" w:eastAsia="仿宋_GB2312" w:hint="eastAsia"/>
          <w:sz w:val="32"/>
          <w:szCs w:val="40"/>
        </w:rPr>
        <w:t>主要阐述申报机构拟锁定关键人士的范围、原因和变更措施的安排</w:t>
      </w:r>
      <w:bookmarkEnd w:id="0"/>
      <w:r>
        <w:rPr>
          <w:rFonts w:ascii="仿宋_GB2312" w:eastAsia="仿宋_GB2312" w:hint="eastAsia"/>
          <w:sz w:val="32"/>
          <w:szCs w:val="40"/>
        </w:rPr>
        <w:t>。</w:t>
      </w:r>
    </w:p>
    <w:p w14:paraId="7BCBA52F" w14:textId="3B27C714" w:rsidR="008425A9" w:rsidRDefault="00665807">
      <w:pPr>
        <w:pStyle w:val="Heading2"/>
        <w:widowControl w:val="0"/>
        <w:autoSpaceDE w:val="0"/>
        <w:autoSpaceDN w:val="0"/>
        <w:adjustRightInd w:val="0"/>
        <w:snapToGrid w:val="0"/>
        <w:spacing w:after="0" w:line="560" w:lineRule="exact"/>
        <w:ind w:firstLine="640"/>
        <w:rPr>
          <w:rFonts w:ascii="黑体" w:hAnsi="黑体" w:cs="黑体"/>
          <w:kern w:val="0"/>
          <w:sz w:val="32"/>
          <w:szCs w:val="22"/>
          <w:lang w:bidi="zh-CN"/>
        </w:rPr>
      </w:pPr>
      <w:r>
        <w:rPr>
          <w:rFonts w:ascii="黑体" w:hAnsi="黑体" w:cs="黑体" w:hint="eastAsia"/>
          <w:kern w:val="0"/>
          <w:sz w:val="32"/>
          <w:szCs w:val="22"/>
          <w:lang w:bidi="zh-CN"/>
        </w:rPr>
        <w:t>五</w:t>
      </w:r>
      <w:r w:rsidR="008749E1">
        <w:rPr>
          <w:rFonts w:ascii="黑体" w:hAnsi="黑体" w:cs="黑体" w:hint="eastAsia"/>
          <w:kern w:val="0"/>
          <w:sz w:val="32"/>
          <w:szCs w:val="22"/>
          <w:lang w:bidi="zh-CN"/>
        </w:rPr>
        <w:t>、申报机构方案设计能力</w:t>
      </w:r>
    </w:p>
    <w:p w14:paraId="4E8D03EB" w14:textId="39E2C289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40"/>
        </w:rPr>
      </w:pPr>
      <w:r>
        <w:rPr>
          <w:rFonts w:ascii="仿宋_GB2312" w:eastAsia="仿宋_GB2312" w:hint="eastAsia"/>
          <w:sz w:val="32"/>
          <w:szCs w:val="40"/>
        </w:rPr>
        <w:t>主要阐述申报机构对</w:t>
      </w:r>
      <w:r w:rsidR="009A30B7">
        <w:rPr>
          <w:rFonts w:ascii="仿宋_GB2312" w:eastAsia="仿宋_GB2312" w:hint="eastAsia"/>
          <w:sz w:val="32"/>
          <w:szCs w:val="40"/>
        </w:rPr>
        <w:t>子</w:t>
      </w:r>
      <w:r>
        <w:rPr>
          <w:rFonts w:ascii="仿宋_GB2312" w:eastAsia="仿宋_GB2312" w:hint="eastAsia"/>
          <w:sz w:val="32"/>
          <w:szCs w:val="40"/>
        </w:rPr>
        <w:t>基金管理方案的设计，包括但不限于基金投资策略、投资计划、决策机制、投后管理、退出机制、风险防范机制、管理费水平、</w:t>
      </w:r>
      <w:r w:rsidR="009A30B7">
        <w:rPr>
          <w:rFonts w:ascii="仿宋_GB2312" w:eastAsia="仿宋_GB2312" w:hint="eastAsia"/>
          <w:sz w:val="32"/>
          <w:szCs w:val="40"/>
        </w:rPr>
        <w:t>储备项目与落地安排</w:t>
      </w:r>
      <w:r>
        <w:rPr>
          <w:rFonts w:ascii="仿宋_GB2312" w:eastAsia="仿宋_GB2312" w:hint="eastAsia"/>
          <w:sz w:val="32"/>
          <w:szCs w:val="40"/>
        </w:rPr>
        <w:t>等。</w:t>
      </w:r>
    </w:p>
    <w:p w14:paraId="12DC345A" w14:textId="000D28FB" w:rsidR="008425A9" w:rsidRDefault="00665807">
      <w:pPr>
        <w:pStyle w:val="Heading2"/>
        <w:widowControl w:val="0"/>
        <w:autoSpaceDE w:val="0"/>
        <w:autoSpaceDN w:val="0"/>
        <w:adjustRightInd w:val="0"/>
        <w:snapToGrid w:val="0"/>
        <w:spacing w:after="0" w:line="560" w:lineRule="exact"/>
        <w:ind w:firstLine="640"/>
        <w:rPr>
          <w:rFonts w:ascii="黑体" w:hAnsi="黑体" w:cs="黑体"/>
          <w:kern w:val="0"/>
          <w:sz w:val="32"/>
          <w:szCs w:val="22"/>
          <w:lang w:bidi="zh-CN"/>
        </w:rPr>
      </w:pPr>
      <w:r>
        <w:rPr>
          <w:rFonts w:ascii="黑体" w:hAnsi="黑体" w:cs="黑体" w:hint="eastAsia"/>
          <w:kern w:val="0"/>
          <w:sz w:val="32"/>
          <w:szCs w:val="22"/>
          <w:lang w:bidi="zh-CN"/>
        </w:rPr>
        <w:t>六</w:t>
      </w:r>
      <w:r w:rsidR="008749E1">
        <w:rPr>
          <w:rFonts w:ascii="黑体" w:hAnsi="黑体" w:cs="黑体" w:hint="eastAsia"/>
          <w:kern w:val="0"/>
          <w:sz w:val="32"/>
          <w:szCs w:val="22"/>
          <w:lang w:bidi="zh-CN"/>
        </w:rPr>
        <w:t>、相关承诺、声明及授权委托书</w:t>
      </w:r>
    </w:p>
    <w:p w14:paraId="24D11C57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.接受申报指南全部要求的承诺</w:t>
      </w:r>
    </w:p>
    <w:p w14:paraId="0538FF90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.关于经营状况和无不良行为记录的声明函</w:t>
      </w:r>
    </w:p>
    <w:p w14:paraId="76B0F580" w14:textId="77777777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.法定代表人授权委托书</w:t>
      </w:r>
    </w:p>
    <w:p w14:paraId="7DC7268F" w14:textId="13E9C914" w:rsidR="008425A9" w:rsidRDefault="00665807">
      <w:pPr>
        <w:pStyle w:val="Heading2"/>
        <w:widowControl w:val="0"/>
        <w:autoSpaceDE w:val="0"/>
        <w:autoSpaceDN w:val="0"/>
        <w:adjustRightInd w:val="0"/>
        <w:snapToGrid w:val="0"/>
        <w:spacing w:after="0" w:line="560" w:lineRule="exact"/>
        <w:ind w:firstLine="640"/>
        <w:rPr>
          <w:rFonts w:ascii="黑体" w:hAnsi="黑体" w:cs="黑体"/>
          <w:kern w:val="0"/>
          <w:sz w:val="32"/>
          <w:szCs w:val="32"/>
          <w:lang w:bidi="zh-CN"/>
        </w:rPr>
      </w:pPr>
      <w:r>
        <w:rPr>
          <w:rFonts w:ascii="黑体" w:hAnsi="黑体" w:cs="黑体" w:hint="eastAsia"/>
          <w:kern w:val="0"/>
          <w:sz w:val="32"/>
          <w:szCs w:val="32"/>
          <w:lang w:bidi="zh-CN"/>
        </w:rPr>
        <w:t>七</w:t>
      </w:r>
      <w:r w:rsidR="008749E1">
        <w:rPr>
          <w:rFonts w:ascii="黑体" w:hAnsi="黑体" w:cs="黑体" w:hint="eastAsia"/>
          <w:kern w:val="0"/>
          <w:sz w:val="32"/>
          <w:szCs w:val="32"/>
          <w:lang w:bidi="zh-CN"/>
        </w:rPr>
        <w:t>、附表</w:t>
      </w:r>
    </w:p>
    <w:p w14:paraId="5C1F2DEA" w14:textId="10E7F649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.</w:t>
      </w:r>
      <w:r w:rsidR="000E1B33" w:rsidDel="000E1B33">
        <w:rPr>
          <w:rFonts w:ascii="仿宋_GB2312" w:eastAsia="仿宋_GB2312" w:hint="eastAsia"/>
          <w:sz w:val="32"/>
          <w:szCs w:val="32"/>
        </w:rPr>
        <w:t xml:space="preserve"> </w:t>
      </w:r>
      <w:r w:rsidR="000E1B33">
        <w:rPr>
          <w:rFonts w:ascii="仿宋_GB2312" w:eastAsia="仿宋_GB2312" w:hint="eastAsia"/>
          <w:sz w:val="32"/>
          <w:szCs w:val="32"/>
        </w:rPr>
        <w:t>申报机构情况表</w:t>
      </w:r>
    </w:p>
    <w:p w14:paraId="33314E7D" w14:textId="49F7BF53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.</w:t>
      </w:r>
      <w:r w:rsidR="000E1B33" w:rsidDel="000E1B33">
        <w:rPr>
          <w:rFonts w:ascii="仿宋_GB2312" w:eastAsia="仿宋_GB2312" w:hint="eastAsia"/>
          <w:sz w:val="32"/>
          <w:szCs w:val="32"/>
        </w:rPr>
        <w:t xml:space="preserve"> </w:t>
      </w:r>
      <w:r w:rsidR="000E1B33">
        <w:rPr>
          <w:rFonts w:ascii="仿宋_GB2312" w:eastAsia="仿宋_GB2312" w:hint="eastAsia"/>
          <w:sz w:val="32"/>
          <w:szCs w:val="32"/>
        </w:rPr>
        <w:t>基金业绩情况</w:t>
      </w:r>
    </w:p>
    <w:p w14:paraId="059CDB25" w14:textId="65C6FDDD" w:rsidR="008425A9" w:rsidRDefault="00000000">
      <w:pPr>
        <w:pStyle w:val="BodyTextFirstIndent2"/>
        <w:spacing w:after="0" w:line="560" w:lineRule="exact"/>
        <w:ind w:leftChars="0" w:left="0" w:firstLine="640"/>
        <w:rPr>
          <w:rFonts w:ascii="仿宋_GB2312"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.</w:t>
      </w:r>
      <w:r w:rsidR="000E1B33" w:rsidDel="000E1B33">
        <w:rPr>
          <w:rFonts w:ascii="仿宋_GB2312" w:eastAsia="仿宋_GB2312" w:hint="eastAsia"/>
          <w:sz w:val="32"/>
          <w:szCs w:val="32"/>
        </w:rPr>
        <w:t xml:space="preserve"> </w:t>
      </w:r>
      <w:r w:rsidR="000E1B33">
        <w:rPr>
          <w:rFonts w:ascii="仿宋_GB2312" w:eastAsia="仿宋_GB2312" w:hint="eastAsia"/>
          <w:sz w:val="32"/>
          <w:szCs w:val="32"/>
        </w:rPr>
        <w:t>项目投资情况</w:t>
      </w:r>
    </w:p>
    <w:p w14:paraId="74E07272" w14:textId="7FA267BB" w:rsidR="009E1C3E" w:rsidRDefault="009E1C3E">
      <w:pPr>
        <w:pStyle w:val="BodyTextFirstIndent2"/>
        <w:spacing w:after="0" w:line="560" w:lineRule="exact"/>
        <w:ind w:leftChars="0" w:left="0" w:firstLine="640"/>
        <w:rPr>
          <w:rFonts w:ascii="Times New Roman" w:eastAsia="仿宋_GB2312" w:hAnsi="Times New Roman" w:cs="Times New Roman"/>
          <w:sz w:val="32"/>
          <w:szCs w:val="32"/>
        </w:rPr>
      </w:pPr>
      <w:r w:rsidRPr="000E1B33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="000E1B33"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 w:rsidR="000E1B33">
        <w:rPr>
          <w:rFonts w:ascii="Times New Roman" w:eastAsia="仿宋_GB2312" w:hAnsi="Times New Roman" w:cs="Times New Roman" w:hint="eastAsia"/>
          <w:sz w:val="32"/>
          <w:szCs w:val="32"/>
        </w:rPr>
        <w:t>团队人员情况</w:t>
      </w:r>
    </w:p>
    <w:p w14:paraId="0C4463BE" w14:textId="6E13AC97" w:rsidR="000E1B33" w:rsidRDefault="000E1B33">
      <w:pPr>
        <w:pStyle w:val="BodyTextFirstIndent2"/>
        <w:spacing w:after="0" w:line="560" w:lineRule="exact"/>
        <w:ind w:leftChars="0" w:left="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5.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储备项目清单</w:t>
      </w:r>
    </w:p>
    <w:p w14:paraId="63B8FE4A" w14:textId="242B2CCE" w:rsidR="000E1B33" w:rsidRPr="000E1B33" w:rsidRDefault="000E1B33">
      <w:pPr>
        <w:pStyle w:val="BodyTextFirstIndent2"/>
        <w:spacing w:after="0" w:line="560" w:lineRule="exact"/>
        <w:ind w:leftChars="0" w:left="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6.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拟设基金要素</w:t>
      </w:r>
    </w:p>
    <w:sectPr w:rsidR="000E1B33" w:rsidRPr="000E1B33">
      <w:footerReference w:type="default" r:id="rId8"/>
      <w:pgSz w:w="11906" w:h="16838"/>
      <w:pgMar w:top="2098" w:right="1474" w:bottom="1984" w:left="147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E3938" w14:textId="77777777" w:rsidR="00F9095C" w:rsidRDefault="00F9095C">
      <w:r>
        <w:separator/>
      </w:r>
    </w:p>
  </w:endnote>
  <w:endnote w:type="continuationSeparator" w:id="0">
    <w:p w14:paraId="1033B4D2" w14:textId="77777777" w:rsidR="00F9095C" w:rsidRDefault="00F90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59FD4" w14:textId="77777777" w:rsidR="008425A9" w:rsidRDefault="0000000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025C62" wp14:editId="1F9EECC0">
              <wp:simplePos x="0" y="0"/>
              <wp:positionH relativeFrom="margin">
                <wp:align>outside</wp:align>
              </wp:positionH>
              <wp:positionV relativeFrom="paragraph">
                <wp:posOffset>-316230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ED50BA" w14:textId="77777777" w:rsidR="008425A9" w:rsidRDefault="00000000">
                          <w:pPr>
                            <w:pStyle w:val="Footer"/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="Tahoma" w:hAnsi="Tahoma" w:cs="Tahoma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025C62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-24.9pt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" filled="f" stroked="f" strokeweight=".5pt">
              <v:textbox style="mso-fit-shape-to-text:t" inset="0,0,0,0">
                <w:txbxContent>
                  <w:p w14:paraId="2EED50BA" w14:textId="77777777" w:rsidR="008425A9" w:rsidRDefault="00000000">
                    <w:pPr>
                      <w:pStyle w:val="Footer"/>
                      <w:rPr>
                        <w:rFonts w:ascii="Tahoma" w:hAnsi="Tahoma" w:cs="Tahoma"/>
                        <w:sz w:val="24"/>
                        <w:szCs w:val="24"/>
                      </w:rPr>
                    </w:pP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>2</w:t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ascii="Tahoma" w:hAnsi="Tahoma" w:cs="Tahoma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2CD0C" w14:textId="77777777" w:rsidR="00F9095C" w:rsidRDefault="00F9095C">
      <w:r>
        <w:separator/>
      </w:r>
    </w:p>
  </w:footnote>
  <w:footnote w:type="continuationSeparator" w:id="0">
    <w:p w14:paraId="14AE304C" w14:textId="77777777" w:rsidR="00F9095C" w:rsidRDefault="00F90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F103F"/>
    <w:multiLevelType w:val="hybridMultilevel"/>
    <w:tmpl w:val="2AC4056A"/>
    <w:lvl w:ilvl="0" w:tplc="C360B6A4">
      <w:start w:val="1"/>
      <w:numFmt w:val="japaneseCounting"/>
      <w:lvlText w:val="%1、"/>
      <w:lvlJc w:val="left"/>
      <w:pPr>
        <w:ind w:left="1280" w:hanging="6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num w:numId="1" w16cid:durableId="1829978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B10"/>
    <w:rsid w:val="000125CC"/>
    <w:rsid w:val="0002440A"/>
    <w:rsid w:val="00035E37"/>
    <w:rsid w:val="0005119C"/>
    <w:rsid w:val="000537E3"/>
    <w:rsid w:val="00060B6B"/>
    <w:rsid w:val="00063647"/>
    <w:rsid w:val="000851F2"/>
    <w:rsid w:val="000C2C3F"/>
    <w:rsid w:val="000D1B7B"/>
    <w:rsid w:val="000D76BE"/>
    <w:rsid w:val="000E1B33"/>
    <w:rsid w:val="000F29B0"/>
    <w:rsid w:val="000F7A7F"/>
    <w:rsid w:val="00105885"/>
    <w:rsid w:val="00105EB6"/>
    <w:rsid w:val="00125D6A"/>
    <w:rsid w:val="00126B90"/>
    <w:rsid w:val="00133AA6"/>
    <w:rsid w:val="00170421"/>
    <w:rsid w:val="0017451E"/>
    <w:rsid w:val="001970AF"/>
    <w:rsid w:val="001B6607"/>
    <w:rsid w:val="001E7C41"/>
    <w:rsid w:val="002030E0"/>
    <w:rsid w:val="002328F0"/>
    <w:rsid w:val="002660FC"/>
    <w:rsid w:val="00275089"/>
    <w:rsid w:val="00287F7D"/>
    <w:rsid w:val="002A70A6"/>
    <w:rsid w:val="002B165C"/>
    <w:rsid w:val="002C2D30"/>
    <w:rsid w:val="002C594D"/>
    <w:rsid w:val="002C5C30"/>
    <w:rsid w:val="002C640F"/>
    <w:rsid w:val="002E1A6D"/>
    <w:rsid w:val="002E736A"/>
    <w:rsid w:val="002F21D7"/>
    <w:rsid w:val="00305887"/>
    <w:rsid w:val="00325139"/>
    <w:rsid w:val="00330CC9"/>
    <w:rsid w:val="00360DEE"/>
    <w:rsid w:val="00363AD2"/>
    <w:rsid w:val="00383112"/>
    <w:rsid w:val="0039018C"/>
    <w:rsid w:val="003C21B0"/>
    <w:rsid w:val="003D5062"/>
    <w:rsid w:val="003F4B18"/>
    <w:rsid w:val="00432929"/>
    <w:rsid w:val="00440ABD"/>
    <w:rsid w:val="00446F10"/>
    <w:rsid w:val="00461C0F"/>
    <w:rsid w:val="00462DAA"/>
    <w:rsid w:val="00471895"/>
    <w:rsid w:val="00481D22"/>
    <w:rsid w:val="004875DD"/>
    <w:rsid w:val="00487672"/>
    <w:rsid w:val="00487DD1"/>
    <w:rsid w:val="004A05A2"/>
    <w:rsid w:val="004A17F9"/>
    <w:rsid w:val="004B2CA2"/>
    <w:rsid w:val="004D49B5"/>
    <w:rsid w:val="004D5513"/>
    <w:rsid w:val="004F2E1C"/>
    <w:rsid w:val="005059B5"/>
    <w:rsid w:val="00511D4C"/>
    <w:rsid w:val="00527499"/>
    <w:rsid w:val="00536333"/>
    <w:rsid w:val="005440A2"/>
    <w:rsid w:val="00562F32"/>
    <w:rsid w:val="00567113"/>
    <w:rsid w:val="005730DF"/>
    <w:rsid w:val="00575FA5"/>
    <w:rsid w:val="005814A8"/>
    <w:rsid w:val="005851E0"/>
    <w:rsid w:val="00593AB7"/>
    <w:rsid w:val="005A1C6A"/>
    <w:rsid w:val="005C1ABA"/>
    <w:rsid w:val="005D390D"/>
    <w:rsid w:val="006057F0"/>
    <w:rsid w:val="0061743E"/>
    <w:rsid w:val="00627698"/>
    <w:rsid w:val="00635FD7"/>
    <w:rsid w:val="00662F06"/>
    <w:rsid w:val="00665807"/>
    <w:rsid w:val="00675FEC"/>
    <w:rsid w:val="0068377A"/>
    <w:rsid w:val="00685A49"/>
    <w:rsid w:val="0069622C"/>
    <w:rsid w:val="00696336"/>
    <w:rsid w:val="006A0450"/>
    <w:rsid w:val="006A0D5D"/>
    <w:rsid w:val="006B277D"/>
    <w:rsid w:val="006B4ACA"/>
    <w:rsid w:val="006B4B10"/>
    <w:rsid w:val="006D3EAD"/>
    <w:rsid w:val="006D65AC"/>
    <w:rsid w:val="006E3463"/>
    <w:rsid w:val="006E5B27"/>
    <w:rsid w:val="006E75A8"/>
    <w:rsid w:val="0071464E"/>
    <w:rsid w:val="00736A6F"/>
    <w:rsid w:val="00772359"/>
    <w:rsid w:val="007A47A5"/>
    <w:rsid w:val="007F274E"/>
    <w:rsid w:val="008425A9"/>
    <w:rsid w:val="00846BB6"/>
    <w:rsid w:val="00850234"/>
    <w:rsid w:val="008545A9"/>
    <w:rsid w:val="008749E1"/>
    <w:rsid w:val="00884AF8"/>
    <w:rsid w:val="00892FFB"/>
    <w:rsid w:val="008940E9"/>
    <w:rsid w:val="008B27D4"/>
    <w:rsid w:val="008C476D"/>
    <w:rsid w:val="008C5AFC"/>
    <w:rsid w:val="009046AB"/>
    <w:rsid w:val="00906F18"/>
    <w:rsid w:val="00913D4E"/>
    <w:rsid w:val="009274A3"/>
    <w:rsid w:val="009438AA"/>
    <w:rsid w:val="009515B4"/>
    <w:rsid w:val="00957F20"/>
    <w:rsid w:val="00961D7F"/>
    <w:rsid w:val="00974717"/>
    <w:rsid w:val="00997B4A"/>
    <w:rsid w:val="009A30B7"/>
    <w:rsid w:val="009B0F42"/>
    <w:rsid w:val="009E1C3E"/>
    <w:rsid w:val="009E4FB8"/>
    <w:rsid w:val="009F4322"/>
    <w:rsid w:val="00A07791"/>
    <w:rsid w:val="00A26A65"/>
    <w:rsid w:val="00A4219D"/>
    <w:rsid w:val="00A42FAF"/>
    <w:rsid w:val="00A4604B"/>
    <w:rsid w:val="00A51E71"/>
    <w:rsid w:val="00A72196"/>
    <w:rsid w:val="00A84C9A"/>
    <w:rsid w:val="00A85361"/>
    <w:rsid w:val="00AA18C8"/>
    <w:rsid w:val="00AA3622"/>
    <w:rsid w:val="00AC2C14"/>
    <w:rsid w:val="00AD6F1A"/>
    <w:rsid w:val="00AE5056"/>
    <w:rsid w:val="00AF71E9"/>
    <w:rsid w:val="00B031C6"/>
    <w:rsid w:val="00B0526E"/>
    <w:rsid w:val="00B05C45"/>
    <w:rsid w:val="00B14AF5"/>
    <w:rsid w:val="00B30577"/>
    <w:rsid w:val="00B375FD"/>
    <w:rsid w:val="00B831D2"/>
    <w:rsid w:val="00B922FE"/>
    <w:rsid w:val="00B95E99"/>
    <w:rsid w:val="00BA058C"/>
    <w:rsid w:val="00BD7376"/>
    <w:rsid w:val="00BE0F3E"/>
    <w:rsid w:val="00BE573A"/>
    <w:rsid w:val="00BE7889"/>
    <w:rsid w:val="00BF66A0"/>
    <w:rsid w:val="00C1313D"/>
    <w:rsid w:val="00C25461"/>
    <w:rsid w:val="00C40087"/>
    <w:rsid w:val="00C5461E"/>
    <w:rsid w:val="00C547EE"/>
    <w:rsid w:val="00C9438A"/>
    <w:rsid w:val="00C978DD"/>
    <w:rsid w:val="00CA613C"/>
    <w:rsid w:val="00CC3AC1"/>
    <w:rsid w:val="00D00378"/>
    <w:rsid w:val="00D11738"/>
    <w:rsid w:val="00D36260"/>
    <w:rsid w:val="00D705A6"/>
    <w:rsid w:val="00D72572"/>
    <w:rsid w:val="00DA1BAC"/>
    <w:rsid w:val="00DB50DC"/>
    <w:rsid w:val="00DD1741"/>
    <w:rsid w:val="00DE1385"/>
    <w:rsid w:val="00DE2314"/>
    <w:rsid w:val="00DE59D7"/>
    <w:rsid w:val="00DF6ECA"/>
    <w:rsid w:val="00E07E8A"/>
    <w:rsid w:val="00E2036C"/>
    <w:rsid w:val="00E27BD8"/>
    <w:rsid w:val="00E3750F"/>
    <w:rsid w:val="00E4017C"/>
    <w:rsid w:val="00E424CD"/>
    <w:rsid w:val="00E457E0"/>
    <w:rsid w:val="00E51B92"/>
    <w:rsid w:val="00E612E0"/>
    <w:rsid w:val="00E829A2"/>
    <w:rsid w:val="00ED1529"/>
    <w:rsid w:val="00ED309A"/>
    <w:rsid w:val="00EE565D"/>
    <w:rsid w:val="00F112BB"/>
    <w:rsid w:val="00F141E2"/>
    <w:rsid w:val="00F21B61"/>
    <w:rsid w:val="00F36889"/>
    <w:rsid w:val="00F417D6"/>
    <w:rsid w:val="00F41DA1"/>
    <w:rsid w:val="00F52C0B"/>
    <w:rsid w:val="00F531D9"/>
    <w:rsid w:val="00F6169E"/>
    <w:rsid w:val="00F63622"/>
    <w:rsid w:val="00F66FBC"/>
    <w:rsid w:val="00F73DDF"/>
    <w:rsid w:val="00F74D04"/>
    <w:rsid w:val="00F9095C"/>
    <w:rsid w:val="00F91462"/>
    <w:rsid w:val="00FA0D00"/>
    <w:rsid w:val="00FC7560"/>
    <w:rsid w:val="00FE11DB"/>
    <w:rsid w:val="00FF3E9C"/>
    <w:rsid w:val="017F4728"/>
    <w:rsid w:val="054E664F"/>
    <w:rsid w:val="06111BB4"/>
    <w:rsid w:val="0A6E576C"/>
    <w:rsid w:val="0ACB2798"/>
    <w:rsid w:val="0B330D82"/>
    <w:rsid w:val="0B907F82"/>
    <w:rsid w:val="0BBA7FAD"/>
    <w:rsid w:val="0BF00A21"/>
    <w:rsid w:val="104B091B"/>
    <w:rsid w:val="11535CDA"/>
    <w:rsid w:val="11AC4287"/>
    <w:rsid w:val="140B1943"/>
    <w:rsid w:val="150D43F1"/>
    <w:rsid w:val="16F77985"/>
    <w:rsid w:val="17997E6C"/>
    <w:rsid w:val="17B87A79"/>
    <w:rsid w:val="18624A54"/>
    <w:rsid w:val="18BE5D49"/>
    <w:rsid w:val="1CF8089E"/>
    <w:rsid w:val="1D5712BE"/>
    <w:rsid w:val="1E9C27CE"/>
    <w:rsid w:val="21DC5877"/>
    <w:rsid w:val="224C7061"/>
    <w:rsid w:val="224E6794"/>
    <w:rsid w:val="2332549B"/>
    <w:rsid w:val="2366573A"/>
    <w:rsid w:val="24DC2648"/>
    <w:rsid w:val="258B02AB"/>
    <w:rsid w:val="26D7599C"/>
    <w:rsid w:val="27B20355"/>
    <w:rsid w:val="287D6CDF"/>
    <w:rsid w:val="28937ABA"/>
    <w:rsid w:val="289928B9"/>
    <w:rsid w:val="28F9286B"/>
    <w:rsid w:val="29197D87"/>
    <w:rsid w:val="2A2C0A1E"/>
    <w:rsid w:val="2B4A1887"/>
    <w:rsid w:val="2B742DC8"/>
    <w:rsid w:val="2C02498F"/>
    <w:rsid w:val="2D714E17"/>
    <w:rsid w:val="31D75713"/>
    <w:rsid w:val="320E1041"/>
    <w:rsid w:val="33FF6910"/>
    <w:rsid w:val="36521016"/>
    <w:rsid w:val="36A46F7D"/>
    <w:rsid w:val="36C5049D"/>
    <w:rsid w:val="372B0502"/>
    <w:rsid w:val="39284D33"/>
    <w:rsid w:val="3B5248E6"/>
    <w:rsid w:val="3C5E53AF"/>
    <w:rsid w:val="3D671563"/>
    <w:rsid w:val="40FC08F3"/>
    <w:rsid w:val="42C341BE"/>
    <w:rsid w:val="456C6CA3"/>
    <w:rsid w:val="46C9219D"/>
    <w:rsid w:val="48941B07"/>
    <w:rsid w:val="4A232062"/>
    <w:rsid w:val="4C975D73"/>
    <w:rsid w:val="4D7807BB"/>
    <w:rsid w:val="4E5579DB"/>
    <w:rsid w:val="4E8909D9"/>
    <w:rsid w:val="4FC7696F"/>
    <w:rsid w:val="503B31BC"/>
    <w:rsid w:val="54D21D06"/>
    <w:rsid w:val="553D1BAE"/>
    <w:rsid w:val="56DA167E"/>
    <w:rsid w:val="578F06BB"/>
    <w:rsid w:val="59F31B11"/>
    <w:rsid w:val="5B8878FB"/>
    <w:rsid w:val="5B8A6388"/>
    <w:rsid w:val="5E5A5B24"/>
    <w:rsid w:val="5F6E0BB6"/>
    <w:rsid w:val="5FB94527"/>
    <w:rsid w:val="6187624F"/>
    <w:rsid w:val="61D90EB0"/>
    <w:rsid w:val="67965546"/>
    <w:rsid w:val="68C35476"/>
    <w:rsid w:val="692365FA"/>
    <w:rsid w:val="6A016364"/>
    <w:rsid w:val="6CBF6909"/>
    <w:rsid w:val="6D6F091A"/>
    <w:rsid w:val="6DA96A2C"/>
    <w:rsid w:val="6F1B21AC"/>
    <w:rsid w:val="6FA752D8"/>
    <w:rsid w:val="705E56FF"/>
    <w:rsid w:val="706219AE"/>
    <w:rsid w:val="709C50CA"/>
    <w:rsid w:val="70E5046A"/>
    <w:rsid w:val="71914E0B"/>
    <w:rsid w:val="72340D2E"/>
    <w:rsid w:val="73D73AD9"/>
    <w:rsid w:val="75CA7C42"/>
    <w:rsid w:val="7B8D0A50"/>
    <w:rsid w:val="7EF9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3BD979"/>
  <w15:docId w15:val="{35E37465-1CF2-4EC2-AE3E-42E8C390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Indent2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widowControl/>
      <w:spacing w:after="160" w:line="579" w:lineRule="exact"/>
      <w:jc w:val="center"/>
      <w:outlineLvl w:val="0"/>
    </w:pPr>
    <w:rPr>
      <w:rFonts w:eastAsia="方正小标宋简体"/>
      <w:kern w:val="44"/>
      <w:sz w:val="4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widowControl/>
      <w:spacing w:after="160" w:line="579" w:lineRule="exact"/>
      <w:ind w:firstLineChars="200" w:firstLine="200"/>
      <w:outlineLvl w:val="1"/>
    </w:pPr>
    <w:rPr>
      <w:rFonts w:ascii="Arial" w:eastAsia="黑体" w:hAnsi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next w:val="Normal"/>
    <w:qFormat/>
    <w:pPr>
      <w:spacing w:after="120" w:line="480" w:lineRule="auto"/>
      <w:ind w:leftChars="200" w:left="420"/>
    </w:pPr>
  </w:style>
  <w:style w:type="paragraph" w:styleId="NormalIndent">
    <w:name w:val="Normal Indent"/>
    <w:basedOn w:val="Normal"/>
    <w:qFormat/>
    <w:pPr>
      <w:spacing w:line="560" w:lineRule="exact"/>
      <w:ind w:firstLineChars="200" w:firstLine="200"/>
    </w:pPr>
    <w:rPr>
      <w:rFonts w:ascii="Times New Roman" w:hAnsi="Times New Roman"/>
      <w:b/>
      <w:color w:val="00000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Chars="200" w:left="4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ind w:firstLineChars="200" w:firstLine="640"/>
      <w:jc w:val="left"/>
      <w:textAlignment w:val="baseline"/>
    </w:pPr>
    <w:rPr>
      <w:rFonts w:ascii="宋体" w:eastAsia="宋体" w:hAnsi="宋体" w:cs="宋体"/>
      <w:kern w:val="0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qFormat/>
    <w:pPr>
      <w:ind w:firstLineChars="200" w:firstLine="420"/>
    </w:p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rmalCharacter">
    <w:name w:val="NormalCharacter"/>
    <w:semiHidden/>
    <w:qFormat/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Heading1Char">
    <w:name w:val="Heading 1 Char"/>
    <w:basedOn w:val="DefaultParagraphFont"/>
    <w:link w:val="Heading1"/>
    <w:qFormat/>
    <w:rPr>
      <w:rFonts w:asciiTheme="minorHAnsi" w:eastAsia="方正小标宋简体" w:hAnsiTheme="minorHAnsi" w:cstheme="minorBidi"/>
      <w:kern w:val="44"/>
      <w:sz w:val="44"/>
      <w:szCs w:val="2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黑体" w:hAnsi="Arial" w:cstheme="minorBidi"/>
      <w:kern w:val="2"/>
      <w:sz w:val="21"/>
      <w:szCs w:val="24"/>
    </w:rPr>
  </w:style>
  <w:style w:type="paragraph" w:styleId="Revision">
    <w:name w:val="Revision"/>
    <w:hidden/>
    <w:uiPriority w:val="99"/>
    <w:unhideWhenUsed/>
    <w:rsid w:val="009A30B7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A4604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4604B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A4604B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60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604B"/>
    <w:rPr>
      <w:rFonts w:asciiTheme="minorHAnsi" w:eastAsiaTheme="minorEastAsia" w:hAnsiTheme="minorHAnsi" w:cstheme="minorBid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江山</dc:creator>
  <cp:lastModifiedBy>Xu Luo</cp:lastModifiedBy>
  <cp:revision>167</cp:revision>
  <cp:lastPrinted>2025-02-05T03:40:00Z</cp:lastPrinted>
  <dcterms:created xsi:type="dcterms:W3CDTF">2025-09-15T07:33:00Z</dcterms:created>
  <dcterms:modified xsi:type="dcterms:W3CDTF">2025-09-16T02:17:00Z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eyJoZGlkIjoiMzBmZWQ3Yjg0YzE0MDc4YTQ3Nzg4MTlhZDEzOWI3N2QiLCJ1c2VySWQiOiIzNjMwNTgwODkifQ==</vt:lpwstr>
  </property>
  <property fmtid="{D5CDD505-2E9C-101B-9397-08002B2CF9AE}" pid="4" name="ICV">
    <vt:lpwstr>740461CBDDD84BDFAB61D1AF69F472F2_12</vt:lpwstr>
  </property>
</Properties>
</file>