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4DF49">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bookmarkStart w:id="12" w:name="_GoBack"/>
      <w:bookmarkEnd w:id="12"/>
      <w:r>
        <w:rPr>
          <w:rFonts w:ascii="Times New Roman Regular" w:hAnsi="Times New Roman Regular" w:eastAsia="方正黑体_GBK" w:cs="Times New Roman Regular"/>
          <w:color w:val="000000" w:themeColor="text1"/>
          <w:szCs w:val="32"/>
          <w14:textFill>
            <w14:solidFill>
              <w14:schemeClr w14:val="tx1"/>
            </w14:solidFill>
          </w14:textFill>
        </w:rPr>
        <w:t>附件</w:t>
      </w:r>
    </w:p>
    <w:p w14:paraId="42F6C956">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p>
    <w:p w14:paraId="5E80F1ED">
      <w:pPr>
        <w:pStyle w:val="3"/>
        <w:numPr>
          <w:ilvl w:val="0"/>
          <w:numId w:val="0"/>
        </w:numPr>
        <w:spacing w:line="570" w:lineRule="exact"/>
        <w:jc w:val="center"/>
        <w:rPr>
          <w:rFonts w:ascii="Times New Roman Regular" w:hAnsi="Times New Roman Regular" w:eastAsia="方正小标宋_GBK" w:cs="Times New Roman Regular"/>
          <w:color w:val="000000" w:themeColor="text1"/>
          <w:sz w:val="44"/>
          <w:szCs w:val="44"/>
          <w14:textFill>
            <w14:solidFill>
              <w14:schemeClr w14:val="tx1"/>
            </w14:solidFill>
          </w14:textFill>
        </w:rPr>
      </w:pPr>
      <w:bookmarkStart w:id="0" w:name="_Toc17197718"/>
      <w:bookmarkStart w:id="1" w:name="_Toc132367124"/>
      <w:r>
        <w:rPr>
          <w:rFonts w:hint="eastAsia" w:ascii="Times New Roman Regular" w:hAnsi="Times New Roman Regular" w:eastAsia="方正小标宋_GBK" w:cs="Times New Roman Regular"/>
          <w:color w:val="000000" w:themeColor="text1"/>
          <w:sz w:val="44"/>
          <w:szCs w:val="44"/>
          <w14:textFill>
            <w14:solidFill>
              <w14:schemeClr w14:val="tx1"/>
            </w14:solidFill>
          </w14:textFill>
        </w:rPr>
        <w:t>江苏扬州数智电子信息融合产业专项母基金（有限合伙）</w:t>
      </w:r>
      <w:r>
        <w:rPr>
          <w:rFonts w:ascii="Times New Roman Regular" w:hAnsi="Times New Roman Regular" w:eastAsia="方正小标宋_GBK" w:cs="Times New Roman Regular"/>
          <w:color w:val="000000" w:themeColor="text1"/>
          <w:sz w:val="44"/>
          <w:szCs w:val="44"/>
          <w14:textFill>
            <w14:solidFill>
              <w14:schemeClr w14:val="tx1"/>
            </w14:solidFill>
          </w14:textFill>
        </w:rPr>
        <w:t>产业子基金管理机构</w:t>
      </w:r>
    </w:p>
    <w:p w14:paraId="4B6315A9">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t>申报材料说明</w:t>
      </w:r>
    </w:p>
    <w:bookmarkEnd w:id="0"/>
    <w:bookmarkEnd w:id="1"/>
    <w:p w14:paraId="1BFAD52C">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p>
    <w:p w14:paraId="4F2367A8">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r>
        <w:rPr>
          <w:rFonts w:ascii="Times New Roman Regular" w:hAnsi="Times New Roman Regular" w:eastAsia="方正仿宋_GBK" w:cs="Times New Roman Regular"/>
          <w:color w:val="000000" w:themeColor="text1"/>
          <w:sz w:val="32"/>
          <w:szCs w:val="32"/>
          <w14:textFill>
            <w14:solidFill>
              <w14:schemeClr w14:val="tx1"/>
            </w14:solidFill>
          </w14:textFill>
        </w:rPr>
        <w:t>申报方应根据省政府投资基金管理制度及省级母基金管理制度相关要求，按以下内容提交材料。</w:t>
      </w:r>
    </w:p>
    <w:p w14:paraId="6CB90AA3">
      <w:pPr>
        <w:spacing w:line="570" w:lineRule="exact"/>
        <w:ind w:firstLine="640" w:firstLineChars="200"/>
        <w:rPr>
          <w:rFonts w:ascii="Times New Roman Regular" w:hAnsi="Times New Roman Regular" w:eastAsia="方正黑体_GBK" w:cs="Times New Roman Regular"/>
          <w:b/>
          <w:bCs/>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文件一 产业子基金方案</w:t>
      </w:r>
    </w:p>
    <w:p w14:paraId="49620C0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（一）基本要素</w:t>
      </w:r>
    </w:p>
    <w:p w14:paraId="02D357DC">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包括基金名称、组织形式、注册地址、存续期限、投资期、退出期、延长期（若有）、认缴规模等。</w:t>
      </w:r>
    </w:p>
    <w:p w14:paraId="36AF150C">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（二）募资计划</w:t>
      </w:r>
    </w:p>
    <w:p w14:paraId="71B7615F">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包括基金出资人名单、出资金额/比例、出资人详细介绍等，并提供出资意向函。</w:t>
      </w:r>
    </w:p>
    <w:p w14:paraId="7D4F9AC0">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（三）投资方向及投资策略</w:t>
      </w:r>
    </w:p>
    <w:p w14:paraId="39072670">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包括投资产业方向及细分领域安排，投资地域限制（省内和市内）等。</w:t>
      </w:r>
    </w:p>
    <w:p w14:paraId="4A750B22">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（四）投资决策机制</w:t>
      </w:r>
    </w:p>
    <w:p w14:paraId="2D95D69A">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包括投资决策机构人员组成、决策机制等。</w:t>
      </w:r>
    </w:p>
    <w:p w14:paraId="7AF578CE">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2" w:name="_Hlk146715511"/>
      <w:r>
        <w:rPr>
          <w:rFonts w:ascii="Times New Roman Regular" w:hAnsi="Times New Roman Regular" w:eastAsia="方正楷体_GBK" w:cs="Times New Roman Regular"/>
          <w:color w:val="000000" w:themeColor="text1"/>
          <w:szCs w:val="32"/>
          <w14:textFill>
            <w14:solidFill>
              <w14:schemeClr w14:val="tx1"/>
            </w14:solidFill>
          </w14:textFill>
        </w:rPr>
        <w:t>（五）管理费</w:t>
      </w:r>
      <w:bookmarkEnd w:id="2"/>
      <w:bookmarkStart w:id="3" w:name="_Hlk146715537"/>
    </w:p>
    <w:p w14:paraId="117619DA">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包括投资期、退出期、延长期（若有）管理费计提基数和比例等。</w:t>
      </w:r>
    </w:p>
    <w:bookmarkEnd w:id="3"/>
    <w:p w14:paraId="54AF8FE0">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（六）门槛收益率及收益分配机制</w:t>
      </w:r>
    </w:p>
    <w:p w14:paraId="023D4E0F">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包括门槛收益率、收益分配顺序、管理人业绩报酬等。</w:t>
      </w:r>
    </w:p>
    <w:p w14:paraId="6DEB31D5">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（七）基金退出安排</w:t>
      </w:r>
    </w:p>
    <w:p w14:paraId="0B47AD9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包括基金退出策略、退出时间安排等。</w:t>
      </w:r>
    </w:p>
    <w:p w14:paraId="23225A7A">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（八）其他相关情况</w:t>
      </w:r>
    </w:p>
    <w:p w14:paraId="71DB3DF0">
      <w:pPr>
        <w:spacing w:line="570" w:lineRule="exact"/>
        <w:ind w:firstLine="560" w:firstLineChars="200"/>
        <w:rPr>
          <w:rFonts w:ascii="Times New Roman Regular" w:hAnsi="Times New Roman Regular" w:cs="Times New Roman Regular"/>
          <w:color w:val="000000" w:themeColor="text1"/>
          <w:sz w:val="28"/>
          <w:szCs w:val="28"/>
          <w14:textFill>
            <w14:solidFill>
              <w14:schemeClr w14:val="tx1"/>
            </w14:solidFill>
          </w14:textFill>
        </w:rPr>
      </w:pPr>
      <w:r>
        <w:rPr>
          <w:rFonts w:ascii="Times New Roman Regular" w:hAnsi="Times New Roman Regular" w:cs="Times New Roman Regular"/>
          <w:color w:val="000000" w:themeColor="text1"/>
          <w:sz w:val="28"/>
          <w:szCs w:val="28"/>
          <w14:textFill>
            <w14:solidFill>
              <w14:schemeClr w14:val="tx1"/>
            </w14:solidFill>
          </w14:textFill>
        </w:rPr>
        <w:t>注：请详细提供以上内容，出资比例、管理费、业绩报酬等需明确具体数字，不可使用“不超过”“不低于”等。</w:t>
      </w:r>
    </w:p>
    <w:p w14:paraId="7968B520">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文件二 申报方概况</w:t>
      </w:r>
    </w:p>
    <w:p w14:paraId="4A8B0216">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4" w:name="_Hlk146711378"/>
      <w:r>
        <w:rPr>
          <w:rFonts w:ascii="Times New Roman Regular" w:hAnsi="Times New Roman Regular" w:eastAsia="方正楷体_GBK" w:cs="Times New Roman Regular"/>
          <w:color w:val="000000" w:themeColor="text1"/>
          <w:szCs w:val="32"/>
          <w14:textFill>
            <w14:solidFill>
              <w14:schemeClr w14:val="tx1"/>
            </w14:solidFill>
          </w14:textFill>
        </w:rPr>
        <w:t>（一）基本情况</w:t>
      </w:r>
    </w:p>
    <w:p w14:paraId="69B797B0">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包括机构名称、注册地址、认缴及实缴出资、股权结构、实际控制人、治理架构、高管团队、历史沿革、行业地位、所获荣誉等。</w:t>
      </w:r>
    </w:p>
    <w:p w14:paraId="0999AC0C">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w:t>
      </w:r>
      <w:bookmarkStart w:id="5" w:name="_Hlk162338094"/>
      <w:r>
        <w:rPr>
          <w:rFonts w:ascii="Times New Roman Regular" w:hAnsi="Times New Roman Regular" w:eastAsia="方正楷体_GBK" w:cs="Times New Roman Regular"/>
          <w:color w:val="000000" w:themeColor="text1"/>
          <w:szCs w:val="32"/>
          <w14:textFill>
            <w14:solidFill>
              <w14:schemeClr w14:val="tx1"/>
            </w14:solidFill>
          </w14:textFill>
        </w:rPr>
        <w:t>业务及团队情况</w:t>
      </w:r>
      <w:bookmarkEnd w:id="5"/>
    </w:p>
    <w:p w14:paraId="6077894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6" w:name="_Hlk162338099"/>
      <w:r>
        <w:rPr>
          <w:rFonts w:ascii="Times New Roman Regular" w:hAnsi="Times New Roman Regular" w:cs="Times New Roman Regular"/>
          <w:color w:val="000000" w:themeColor="text1"/>
          <w:szCs w:val="32"/>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6"/>
    </w:p>
    <w:p w14:paraId="41045956">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（三）制度建设情况</w:t>
      </w:r>
    </w:p>
    <w:p w14:paraId="3A598047">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7" w:name="_Hlk146710900"/>
      <w:r>
        <w:rPr>
          <w:rFonts w:ascii="Times New Roman Regular" w:hAnsi="Times New Roman Regular" w:cs="Times New Roman Regular"/>
          <w:color w:val="000000" w:themeColor="text1"/>
          <w:szCs w:val="32"/>
          <w14:textFill>
            <w14:solidFill>
              <w14:schemeClr w14:val="tx1"/>
            </w14:solidFill>
          </w14:textFill>
        </w:rPr>
        <w:t>包括基金募集制度、立项制度、投资决策制度、投后管理制度、内控风险制度、激励约束制度、跟投制度、利益冲突制度等。</w:t>
      </w:r>
    </w:p>
    <w:bookmarkEnd w:id="7"/>
    <w:p w14:paraId="218CE5D8">
      <w:pPr>
        <w:keepNext/>
        <w:keepLines/>
        <w:widowControl/>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（四）财务情况</w:t>
      </w:r>
    </w:p>
    <w:p w14:paraId="5B19539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8" w:name="_Hlk162338143"/>
      <w:r>
        <w:rPr>
          <w:rFonts w:ascii="Times New Roman Regular" w:hAnsi="Times New Roman Regular" w:cs="Times New Roman Regular"/>
          <w:color w:val="000000" w:themeColor="text1"/>
          <w:szCs w:val="32"/>
          <w14:textFill>
            <w14:solidFill>
              <w14:schemeClr w14:val="tx1"/>
            </w14:solidFill>
          </w14:textFill>
        </w:rPr>
        <w:t>包括总体财务情况、各业务板块财务数据、私募股权投资业务板块说明管理费收入和业绩报酬收入占比等。并提供近三年审计报告。</w:t>
      </w:r>
    </w:p>
    <w:bookmarkEnd w:id="8"/>
    <w:p w14:paraId="07D9FDC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（五）累计管理基金总体情况</w:t>
      </w:r>
    </w:p>
    <w:p w14:paraId="3A8773F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包括基金数量、规模、类型、方向等基金总体布局情况；投资方向、已投项目、项目退出、项目上市、并购等总体投资情况；基金DPI、IRR、清算等总体收益情况。</w:t>
      </w:r>
    </w:p>
    <w:p w14:paraId="24F5C903">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（六）历史投资业绩列表</w:t>
      </w:r>
    </w:p>
    <w:p w14:paraId="56ACA4D5">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14:paraId="0C184A13">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34730813">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w:t>
      </w:r>
      <w:bookmarkStart w:id="9" w:name="_Hlk146711398"/>
      <w:r>
        <w:rPr>
          <w:rFonts w:ascii="Times New Roman Regular" w:hAnsi="Times New Roman Regular" w:eastAsia="方正楷体_GBK" w:cs="Times New Roman Regular"/>
          <w:color w:val="000000" w:themeColor="text1"/>
          <w:szCs w:val="32"/>
          <w14:textFill>
            <w14:solidFill>
              <w14:schemeClr w14:val="tx1"/>
            </w14:solidFill>
          </w14:textFill>
        </w:rPr>
        <w:t>存在关联关系的其他基金管理机构情况说明（如有）</w:t>
      </w:r>
      <w:bookmarkEnd w:id="9"/>
    </w:p>
    <w:p w14:paraId="79B93A6F">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w:t>
      </w:r>
      <w:bookmarkStart w:id="10" w:name="_Hlk146711416"/>
      <w:r>
        <w:rPr>
          <w:rFonts w:ascii="Times New Roman Regular" w:hAnsi="Times New Roman Regular" w:eastAsia="方正楷体_GBK" w:cs="Times New Roman Regular"/>
          <w:color w:val="000000" w:themeColor="text1"/>
          <w:szCs w:val="32"/>
          <w14:textFill>
            <w14:solidFill>
              <w14:schemeClr w14:val="tx1"/>
            </w14:solidFill>
          </w14:textFill>
        </w:rPr>
        <w:t>有关诉讼、仲裁、担保、处罚及其他或有风险事项说明</w:t>
      </w:r>
    </w:p>
    <w:p w14:paraId="5291723A">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文件三 申报方管理团队情况</w:t>
      </w:r>
    </w:p>
    <w:p w14:paraId="00B30F27">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07996B46">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文件四 储备项目情况</w:t>
      </w:r>
    </w:p>
    <w:p w14:paraId="642FEDCD">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包括项目名称、项目所在地、项目领域、项目简介、财务情况、团队情况、项目估值、拟投资金额、项目价值和亮点、项目推进进度等。</w:t>
      </w:r>
    </w:p>
    <w:p w14:paraId="76469D64">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文件五 申报方认为需要说明或提供的其他材料</w:t>
      </w:r>
    </w:p>
    <w:p w14:paraId="39579340">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包括但不限于：营业执照、章程或合伙协议、登记备案证明、法定代表人或执行事务合伙人（或其委派代表）身份证明。</w:t>
      </w:r>
    </w:p>
    <w:p w14:paraId="34139ACD">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文件六 承诺函（模板附后）</w:t>
      </w:r>
    </w:p>
    <w:p w14:paraId="62B62817">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339874A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申报材料汇编用印、格式、封面、装订要求附后</w:t>
      </w:r>
    </w:p>
    <w:p w14:paraId="6F718F75">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35A9FD24">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br w:type="page"/>
      </w:r>
    </w:p>
    <w:p w14:paraId="3EB8A6E0">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p>
    <w:p w14:paraId="54AE40A0">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r>
        <w:rPr>
          <w:rFonts w:ascii="Times New Roman Regular" w:hAnsi="Times New Roman Regular" w:eastAsia="方正小标宋_GBK" w:cs="Times New Roman Regular"/>
          <w:color w:val="000000" w:themeColor="text1"/>
          <w:sz w:val="44"/>
          <w:szCs w:val="48"/>
          <w14:textFill>
            <w14:solidFill>
              <w14:schemeClr w14:val="tx1"/>
            </w14:solidFill>
          </w14:textFill>
        </w:rPr>
        <w:t>承诺函</w:t>
      </w:r>
    </w:p>
    <w:p w14:paraId="09CA70B2">
      <w:pPr>
        <w:spacing w:line="570" w:lineRule="exact"/>
        <w:rPr>
          <w:rFonts w:ascii="Times New Roman Regular" w:hAnsi="Times New Roman Regular" w:cs="Times New Roman Regular"/>
          <w:color w:val="000000" w:themeColor="text1"/>
          <w:szCs w:val="36"/>
          <w14:textFill>
            <w14:solidFill>
              <w14:schemeClr w14:val="tx1"/>
            </w14:solidFill>
          </w14:textFill>
        </w:rPr>
      </w:pPr>
    </w:p>
    <w:p w14:paraId="7374A716">
      <w:pPr>
        <w:spacing w:line="570" w:lineRule="exact"/>
        <w:rPr>
          <w:rFonts w:ascii="Times New Roman Regular" w:hAnsi="Times New Roman Regular" w:cs="Times New Roman Regular"/>
          <w:color w:val="000000" w:themeColor="text1"/>
          <w:szCs w:val="36"/>
          <w14:textFill>
            <w14:solidFill>
              <w14:schemeClr w14:val="tx1"/>
            </w14:solidFill>
          </w14:textFill>
        </w:rPr>
      </w:pPr>
    </w:p>
    <w:p w14:paraId="397199D2">
      <w:pPr>
        <w:spacing w:line="570" w:lineRule="exact"/>
        <w:rPr>
          <w:rFonts w:ascii="Times New Roman Regular" w:hAnsi="Times New Roman Regular" w:cs="Times New Roman Regular"/>
          <w:color w:val="000000" w:themeColor="text1"/>
          <w:szCs w:val="36"/>
          <w14:textFill>
            <w14:solidFill>
              <w14:schemeClr w14:val="tx1"/>
            </w14:solidFill>
          </w14:textFill>
        </w:rPr>
      </w:pPr>
      <w:r>
        <w:rPr>
          <w:rFonts w:hint="eastAsia" w:ascii="Times New Roman Regular" w:hAnsi="Times New Roman Regular" w:cs="Times New Roman Regular"/>
          <w:color w:val="000000" w:themeColor="text1"/>
          <w14:textFill>
            <w14:solidFill>
              <w14:schemeClr w14:val="tx1"/>
            </w14:solidFill>
          </w14:textFill>
        </w:rPr>
        <w:t>江苏扬州数智电子信息融合产业专项母基金（有限合伙）</w:t>
      </w:r>
      <w:r>
        <w:rPr>
          <w:rFonts w:ascii="Times New Roman Regular" w:hAnsi="Times New Roman Regular" w:cs="Times New Roman Regular"/>
          <w:color w:val="000000" w:themeColor="text1"/>
          <w:szCs w:val="36"/>
          <w14:textFill>
            <w14:solidFill>
              <w14:schemeClr w14:val="tx1"/>
            </w14:solidFill>
          </w14:textFill>
        </w:rPr>
        <w:t>：</w:t>
      </w:r>
    </w:p>
    <w:p w14:paraId="379D36EF">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【申报单位名称】对</w:t>
      </w:r>
      <w:r>
        <w:rPr>
          <w:rFonts w:hint="eastAsia" w:ascii="Times New Roman Regular" w:hAnsi="Times New Roman Regular" w:cs="Times New Roman Regular"/>
          <w:color w:val="000000" w:themeColor="text1"/>
          <w:szCs w:val="36"/>
          <w14:textFill>
            <w14:solidFill>
              <w14:schemeClr w14:val="tx1"/>
            </w14:solidFill>
          </w14:textFill>
        </w:rPr>
        <w:t>江苏扬州数智电子信息融合产业专项母基金（有限合伙）</w:t>
      </w:r>
      <w:r>
        <w:rPr>
          <w:rFonts w:ascii="Times New Roman Regular" w:hAnsi="Times New Roman Regular" w:cs="Times New Roman Regular"/>
          <w:color w:val="000000" w:themeColor="text1"/>
          <w:szCs w:val="36"/>
          <w14:textFill>
            <w14:solidFill>
              <w14:schemeClr w14:val="tx1"/>
            </w14:solidFill>
          </w14:textFill>
        </w:rPr>
        <w:t>产业子基金管理机构申报材料，作出以下承诺：</w:t>
      </w:r>
    </w:p>
    <w:p w14:paraId="0157C0A3">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本单位申报材料内容真实、准确无误，不存在虚假记载、误导性陈述或重大遗漏；所有资料副本或复印件均与其原件一致；所有文件印章均真实有效。</w:t>
      </w:r>
    </w:p>
    <w:p w14:paraId="0B4BBEEA">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本单位对申报材料真实性、准确性和完整性负责。如有不实之处，本单位将承担一切后果。</w:t>
      </w:r>
    </w:p>
    <w:p w14:paraId="16C3D57A">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p>
    <w:p w14:paraId="642F2DEC">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p>
    <w:p w14:paraId="02CB5F9E">
      <w:pPr>
        <w:spacing w:line="570" w:lineRule="exact"/>
        <w:ind w:firstLine="640" w:firstLineChars="200"/>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【申报单位名称】（盖章）</w:t>
      </w:r>
    </w:p>
    <w:p w14:paraId="4A3DE38F">
      <w:pPr>
        <w:spacing w:line="570" w:lineRule="exact"/>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法定代表人（签字）</w:t>
      </w:r>
    </w:p>
    <w:p w14:paraId="276417A6">
      <w:pPr>
        <w:spacing w:line="570" w:lineRule="exact"/>
        <w:ind w:firstLine="640" w:firstLineChars="200"/>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***年***月***日</w:t>
      </w:r>
    </w:p>
    <w:p w14:paraId="53F97606">
      <w:pPr>
        <w:widowControl/>
        <w:spacing w:line="570" w:lineRule="exact"/>
        <w:jc w:val="lef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br w:type="page"/>
      </w:r>
    </w:p>
    <w:p w14:paraId="3EF3FB60">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3416E65F">
      <w:pPr>
        <w:spacing w:line="570" w:lineRule="exact"/>
        <w:jc w:val="center"/>
        <w:rPr>
          <w:rFonts w:ascii="Times New Roman Regular" w:hAnsi="Times New Roman Regular" w:eastAsia="方正小标宋_GBK" w:cs="Times New Roman Regular"/>
          <w:color w:val="000000" w:themeColor="text1"/>
          <w:sz w:val="44"/>
          <w:szCs w:val="44"/>
          <w14:textFill>
            <w14:solidFill>
              <w14:schemeClr w14:val="tx1"/>
            </w14:solidFill>
          </w14:textFill>
        </w:rPr>
      </w:pPr>
      <w:bookmarkStart w:id="11" w:name="_Hlk170155630"/>
      <w:r>
        <w:rPr>
          <w:rFonts w:ascii="Times New Roman Regular" w:hAnsi="Times New Roman Regular" w:eastAsia="方正小标宋_GBK" w:cs="Times New Roman Regular"/>
          <w:color w:val="000000" w:themeColor="text1"/>
          <w:sz w:val="44"/>
          <w:szCs w:val="44"/>
          <w14:textFill>
            <w14:solidFill>
              <w14:schemeClr w14:val="tx1"/>
            </w14:solidFill>
          </w14:textFill>
        </w:rPr>
        <w:t>申报材料汇编用印、格式、封面、装订要求</w:t>
      </w:r>
    </w:p>
    <w:bookmarkEnd w:id="11"/>
    <w:p w14:paraId="1C83662D">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0D0E4F03">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一、用印说明</w:t>
      </w:r>
    </w:p>
    <w:p w14:paraId="3E1F9C03">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 文件一至文件六由申报单位盖章，分别在相应文件首页和末页盖章。</w:t>
      </w:r>
    </w:p>
    <w:p w14:paraId="50315D66">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 在每一本申报材料汇编封面盖章，并加盖骑缝章。</w:t>
      </w:r>
    </w:p>
    <w:p w14:paraId="153F0BF3">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二、格式说明</w:t>
      </w:r>
    </w:p>
    <w:p w14:paraId="1DF7706B">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（一）标题</w:t>
      </w:r>
    </w:p>
    <w:p w14:paraId="20627813">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标题字体“方正小标宋_GBK”，二号字，行间距28.5磅。</w:t>
      </w:r>
    </w:p>
    <w:p w14:paraId="26D68091">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（二）正文</w:t>
      </w:r>
    </w:p>
    <w:p w14:paraId="0CD22DD7">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正文行间距28.5磅。</w:t>
      </w:r>
    </w:p>
    <w:p w14:paraId="4D1B7777">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一级标题使用三号“方正黑体_GBK”字体；</w:t>
      </w:r>
    </w:p>
    <w:p w14:paraId="0B033E9C">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二级标题使用三号“方正楷体_GBK”字体；</w:t>
      </w:r>
    </w:p>
    <w:p w14:paraId="3CB699C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三级标题使用三号“方正仿宋_GBK”字体，加粗；</w:t>
      </w:r>
    </w:p>
    <w:p w14:paraId="7EECCC1D">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正文文字统一使用三号“方正仿宋_GBK”字体；</w:t>
      </w:r>
    </w:p>
    <w:p w14:paraId="1F79F14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数字和英文字母使用三号“Times New Roman”字体。</w:t>
      </w:r>
    </w:p>
    <w:p w14:paraId="04E782FC">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（三）页面设置</w:t>
      </w:r>
    </w:p>
    <w:p w14:paraId="15868D87">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上边距37mm，下边距35mm，左边距28mm，右边距26mm。</w:t>
      </w:r>
    </w:p>
    <w:p w14:paraId="1DD22CDB">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页码使用小三号“Times New Roman”字体。</w:t>
      </w:r>
    </w:p>
    <w:p w14:paraId="4897B52E">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（四）表格</w:t>
      </w:r>
    </w:p>
    <w:p w14:paraId="5B65706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表格中相关内容可使用小于正文的字号，兼顾美观度。</w:t>
      </w:r>
    </w:p>
    <w:p w14:paraId="19830C27">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三、封面示例</w:t>
      </w:r>
    </w:p>
    <w:p w14:paraId="5729C8E7">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571EB562">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54BE2184">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329D65F8">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hint="eastAsia" w:ascii="Times New Roman Regular" w:hAnsi="Times New Roman Regular" w:eastAsia="方正小标宋_GBK" w:cs="Times New Roman Regular"/>
          <w:color w:val="000000" w:themeColor="text1"/>
          <w:sz w:val="52"/>
          <w:szCs w:val="52"/>
          <w14:textFill>
            <w14:solidFill>
              <w14:schemeClr w14:val="tx1"/>
            </w14:solidFill>
          </w14:textFill>
        </w:rPr>
        <w:t>江苏扬州数智电子信息融合产业专项母基金（有限合伙）</w:t>
      </w:r>
      <w:r>
        <w:rPr>
          <w:rFonts w:ascii="Times New Roman Regular" w:hAnsi="Times New Roman Regular" w:eastAsia="方正小标宋_GBK" w:cs="Times New Roman Regular"/>
          <w:color w:val="000000" w:themeColor="text1"/>
          <w:sz w:val="52"/>
          <w:szCs w:val="52"/>
          <w14:textFill>
            <w14:solidFill>
              <w14:schemeClr w14:val="tx1"/>
            </w14:solidFill>
          </w14:textFill>
        </w:rPr>
        <w:t>产业子管理机构</w:t>
      </w:r>
    </w:p>
    <w:p w14:paraId="2AEE1A72">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申报材料汇编</w:t>
      </w:r>
    </w:p>
    <w:p w14:paraId="06F21AF5">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74CB7D9A">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0963709F">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553EB702">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0CD9714B">
      <w:pPr>
        <w:spacing w:line="570" w:lineRule="exact"/>
        <w:jc w:val="center"/>
        <w:rPr>
          <w:rFonts w:ascii="Times New Roman Regular" w:hAnsi="Times New Roman Regular" w:cs="Times New Roman Regular"/>
          <w:color w:val="000000" w:themeColor="text1"/>
          <w:sz w:val="36"/>
          <w:szCs w:val="36"/>
          <w14:textFill>
            <w14:solidFill>
              <w14:schemeClr w14:val="tx1"/>
            </w14:solidFill>
          </w14:textFill>
        </w:rPr>
      </w:pPr>
      <w:r>
        <w:rPr>
          <w:rFonts w:ascii="Times New Roman Regular" w:hAnsi="Times New Roman Regular" w:cs="Times New Roman Regular"/>
          <w:color w:val="000000" w:themeColor="text1"/>
          <w:sz w:val="36"/>
          <w:szCs w:val="36"/>
          <w14:textFill>
            <w14:solidFill>
              <w14:schemeClr w14:val="tx1"/>
            </w14:solidFill>
          </w14:textFill>
        </w:rPr>
        <w:t>****（申报单位名称）</w:t>
      </w:r>
    </w:p>
    <w:p w14:paraId="26610180">
      <w:pPr>
        <w:spacing w:line="570" w:lineRule="exact"/>
        <w:jc w:val="center"/>
        <w:rPr>
          <w:rFonts w:ascii="Times New Roman Regular" w:hAnsi="Times New Roman Regular" w:cs="Times New Roman Regular"/>
          <w:color w:val="000000" w:themeColor="text1"/>
          <w:sz w:val="36"/>
          <w:szCs w:val="36"/>
          <w14:textFill>
            <w14:solidFill>
              <w14:schemeClr w14:val="tx1"/>
            </w14:solidFill>
          </w14:textFill>
        </w:rPr>
      </w:pPr>
      <w:r>
        <w:rPr>
          <w:rFonts w:ascii="Times New Roman Regular" w:hAnsi="Times New Roman Regular" w:cs="Times New Roman Regular"/>
          <w:color w:val="000000" w:themeColor="text1"/>
          <w:sz w:val="36"/>
          <w:szCs w:val="36"/>
          <w14:textFill>
            <w14:solidFill>
              <w14:schemeClr w14:val="tx1"/>
            </w14:solidFill>
          </w14:textFill>
        </w:rPr>
        <w:t>****年**月</w:t>
      </w:r>
    </w:p>
    <w:p w14:paraId="7AE4A75D">
      <w:pPr>
        <w:widowControl/>
        <w:spacing w:line="570" w:lineRule="exact"/>
        <w:jc w:val="left"/>
        <w:rPr>
          <w:rFonts w:ascii="Times New Roman Regular" w:hAnsi="Times New Roman Regular" w:eastAsia="方正小标宋_GBK" w:cs="Times New Roman Regular"/>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br w:type="page"/>
      </w:r>
    </w:p>
    <w:p w14:paraId="55B0360C">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四、装订说明</w:t>
      </w:r>
    </w:p>
    <w:p w14:paraId="132F54FE">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 请按照文件一至文件六的顺序编制目录，整本申报材料汇编统一编制页码，并在目录中体现每类文件页码。</w:t>
      </w:r>
    </w:p>
    <w:p w14:paraId="64B5CAF7">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 请在申报材料汇编中每类文件之间用蓝色彩页分隔开，分隔页不添加页码。</w:t>
      </w:r>
    </w:p>
    <w:p w14:paraId="0C56A10F">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3. 申报材料汇编请统一胶装，封面为白色，使用白卡纸。</w:t>
      </w:r>
    </w:p>
    <w:p w14:paraId="2393BF8B">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p>
    <w:p w14:paraId="279D5A92">
      <w:pPr>
        <w:spacing w:line="570" w:lineRule="exact"/>
        <w:jc w:val="left"/>
        <w:rPr>
          <w:rFonts w:ascii="Times New Roman Regular" w:hAnsi="Times New Roman Regular" w:cs="Times New Roman Regular"/>
          <w:color w:val="000000" w:themeColor="text1"/>
          <w:szCs w:val="32"/>
          <w14:textFill>
            <w14:solidFill>
              <w14:schemeClr w14:val="tx1"/>
            </w14:solidFill>
          </w14:textFill>
        </w:rPr>
      </w:pPr>
    </w:p>
    <w:sectPr>
      <w:footerReference r:id="rId5" w:type="default"/>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Arial">
    <w:panose1 w:val="020B0604020202020204"/>
    <w:charset w:val="00"/>
    <w:family w:val="swiss"/>
    <w:pitch w:val="default"/>
    <w:sig w:usb0="E0002EFF" w:usb1="C000785B" w:usb2="00000009" w:usb3="00000000" w:csb0="400001FF" w:csb1="FFFF0000"/>
  </w:font>
  <w:font w:name="Times New Roman Regular">
    <w:altName w:val="Times New Roman"/>
    <w:panose1 w:val="00000000000000000000"/>
    <w:charset w:val="00"/>
    <w:family w:val="auto"/>
    <w:pitch w:val="default"/>
    <w:sig w:usb0="00000000" w:usb1="00000000"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3218B">
    <w:pPr>
      <w:pStyle w:val="11"/>
    </w:pPr>
    <w: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-3810</wp:posOffset>
              </wp:positionV>
              <wp:extent cx="866775" cy="1828800"/>
              <wp:effectExtent l="0" t="0" r="0" b="6350"/>
              <wp:wrapNone/>
              <wp:docPr id="1" name="文本框 1"/>
              <wp:cNvGraphicFramePr/>
              <a:graphic xmlns:a="http://schemas.openxmlformats.org/drawingml/2006/main">
                <a:graphicData uri="http://schemas.microsoft.com/office/word/2010/wordprocessingShape">
                  <wps:wsp>
                    <wps:cNvSpPr txBox="1"/>
                    <wps:spPr>
                      <a:xfrm>
                        <a:off x="0" y="0"/>
                        <a:ext cx="8667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F3F06">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15</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6pt;margin-top:-0.3pt;height:144pt;width:68.25pt;mso-position-horizontal-relative:margin;z-index:251659264;mso-width-relative:page;mso-height-relative:page;" filled="f" stroked="f" coordsize="21600,21600" o:gfxdata="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2COgHZAAAACQEAAA8AAAAAAAAAAQAgAAAAIgAAAGRycy9kb3ducmV2Lnht&#10;bFBLAQIUABQAAAAIAIdO4kDeWpCGMQIAAFYEAAAOAAAAAAAAAAEAIAAAACgBAABkcnMvZTJvRG9j&#10;LnhtbFBLBQYAAAAABgAGAFkBAADLBQAAAAA=&#10;">
              <v:fill on="f" focussize="0,0"/>
              <v:stroke on="f" weight="0.5pt"/>
              <v:imagedata o:title=""/>
              <o:lock v:ext="edit" aspectratio="f"/>
              <v:textbox inset="0mm,0mm,0mm,0mm" style="mso-fit-shape-to-text:t;">
                <w:txbxContent>
                  <w:p w14:paraId="68EF3F06">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15</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45BA"/>
    <w:multiLevelType w:val="singleLevel"/>
    <w:tmpl w:val="CFFF45BA"/>
    <w:lvl w:ilvl="0" w:tentative="0">
      <w:start w:val="1"/>
      <w:numFmt w:val="chineseCounting"/>
      <w:pStyle w:val="4"/>
      <w:suff w:val="nothing"/>
      <w:lvlText w:val="（%1）"/>
      <w:lvlJc w:val="left"/>
      <w:pPr>
        <w:ind w:left="0" w:firstLine="420"/>
      </w:pPr>
      <w:rPr>
        <w:rFonts w:hint="eastAsia"/>
      </w:rPr>
    </w:lvl>
  </w:abstractNum>
  <w:abstractNum w:abstractNumId="1">
    <w:nsid w:val="F7F665B9"/>
    <w:multiLevelType w:val="singleLevel"/>
    <w:tmpl w:val="F7F665B9"/>
    <w:lvl w:ilvl="0" w:tentative="0">
      <w:start w:val="1"/>
      <w:numFmt w:val="chineseCounting"/>
      <w:pStyle w:val="3"/>
      <w:suff w:val="nothing"/>
      <w:lvlText w:val="%1、"/>
      <w:lvlJc w:val="left"/>
      <w:pPr>
        <w:ind w:left="0" w:firstLine="420"/>
      </w:pPr>
      <w:rPr>
        <w:rFonts w:hint="eastAsia"/>
      </w:rPr>
    </w:lvl>
  </w:abstractNum>
  <w:abstractNum w:abstractNumId="2">
    <w:nsid w:val="FFEF3EFC"/>
    <w:multiLevelType w:val="singleLevel"/>
    <w:tmpl w:val="FFEF3EFC"/>
    <w:lvl w:ilvl="0" w:tentative="0">
      <w:start w:val="1"/>
      <w:numFmt w:val="decimal"/>
      <w:pStyle w:val="6"/>
      <w:lvlText w:val="（%1）"/>
      <w:lvlJc w:val="left"/>
      <w:pPr>
        <w:tabs>
          <w:tab w:val="left" w:pos="420"/>
        </w:tabs>
        <w:ind w:left="425" w:hanging="425"/>
      </w:pPr>
      <w:rPr>
        <w:rFonts w:hint="default" w:ascii="Times New Roman" w:hAnsi="Times New Roman" w:eastAsia="方正仿宋_GBK"/>
      </w:rPr>
    </w:lvl>
  </w:abstractNum>
  <w:abstractNum w:abstractNumId="3">
    <w:nsid w:val="7F7F7D71"/>
    <w:multiLevelType w:val="singleLevel"/>
    <w:tmpl w:val="7F7F7D71"/>
    <w:lvl w:ilvl="0" w:tentative="0">
      <w:start w:val="1"/>
      <w:numFmt w:val="decimal"/>
      <w:pStyle w:val="5"/>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Njk4ZWQ4OGIyYmJhMzExNzE2ZjgwY2JiOWI5ZjYifQ=="/>
  </w:docVars>
  <w:rsids>
    <w:rsidRoot w:val="CFF44832"/>
    <w:rsid w:val="000111A8"/>
    <w:rsid w:val="00011FBA"/>
    <w:rsid w:val="0002100A"/>
    <w:rsid w:val="00030A03"/>
    <w:rsid w:val="000354D2"/>
    <w:rsid w:val="00040FEC"/>
    <w:rsid w:val="000543DC"/>
    <w:rsid w:val="000741A1"/>
    <w:rsid w:val="000863F6"/>
    <w:rsid w:val="00090C08"/>
    <w:rsid w:val="000C28EE"/>
    <w:rsid w:val="000E1EE0"/>
    <w:rsid w:val="000E2911"/>
    <w:rsid w:val="00105A8B"/>
    <w:rsid w:val="00111E7A"/>
    <w:rsid w:val="0015075E"/>
    <w:rsid w:val="001513CE"/>
    <w:rsid w:val="00163EF3"/>
    <w:rsid w:val="00171C69"/>
    <w:rsid w:val="00187E3B"/>
    <w:rsid w:val="00194089"/>
    <w:rsid w:val="001A0F3D"/>
    <w:rsid w:val="001E6E68"/>
    <w:rsid w:val="001E72C0"/>
    <w:rsid w:val="001F2DB7"/>
    <w:rsid w:val="001F4622"/>
    <w:rsid w:val="00204FDD"/>
    <w:rsid w:val="002215C4"/>
    <w:rsid w:val="00221DCF"/>
    <w:rsid w:val="00230A5A"/>
    <w:rsid w:val="002314D4"/>
    <w:rsid w:val="002429E5"/>
    <w:rsid w:val="002601C4"/>
    <w:rsid w:val="00261FE8"/>
    <w:rsid w:val="00271816"/>
    <w:rsid w:val="002A00A4"/>
    <w:rsid w:val="002C17FD"/>
    <w:rsid w:val="002D01B1"/>
    <w:rsid w:val="002D0F6F"/>
    <w:rsid w:val="002D3E44"/>
    <w:rsid w:val="002D629C"/>
    <w:rsid w:val="002E7A07"/>
    <w:rsid w:val="002E7D53"/>
    <w:rsid w:val="0031622C"/>
    <w:rsid w:val="003246C0"/>
    <w:rsid w:val="0033155B"/>
    <w:rsid w:val="003440D7"/>
    <w:rsid w:val="003451AA"/>
    <w:rsid w:val="00352D75"/>
    <w:rsid w:val="00354704"/>
    <w:rsid w:val="00360FE1"/>
    <w:rsid w:val="0038614B"/>
    <w:rsid w:val="003B107F"/>
    <w:rsid w:val="003C5407"/>
    <w:rsid w:val="003D64F2"/>
    <w:rsid w:val="003E39EF"/>
    <w:rsid w:val="003F79BA"/>
    <w:rsid w:val="00413B6A"/>
    <w:rsid w:val="00464DBE"/>
    <w:rsid w:val="00477D20"/>
    <w:rsid w:val="00485062"/>
    <w:rsid w:val="004851BD"/>
    <w:rsid w:val="00486347"/>
    <w:rsid w:val="004864F9"/>
    <w:rsid w:val="00492C64"/>
    <w:rsid w:val="00493455"/>
    <w:rsid w:val="00497F27"/>
    <w:rsid w:val="004A1839"/>
    <w:rsid w:val="004A7281"/>
    <w:rsid w:val="004B0A46"/>
    <w:rsid w:val="004D21AD"/>
    <w:rsid w:val="004D400E"/>
    <w:rsid w:val="004F5A62"/>
    <w:rsid w:val="00512621"/>
    <w:rsid w:val="00517A74"/>
    <w:rsid w:val="00524814"/>
    <w:rsid w:val="005608DD"/>
    <w:rsid w:val="005800B1"/>
    <w:rsid w:val="005A144A"/>
    <w:rsid w:val="005B22AE"/>
    <w:rsid w:val="005C1F21"/>
    <w:rsid w:val="005C4A4D"/>
    <w:rsid w:val="005D5EB5"/>
    <w:rsid w:val="005E2E14"/>
    <w:rsid w:val="0060667C"/>
    <w:rsid w:val="0061043F"/>
    <w:rsid w:val="006137F0"/>
    <w:rsid w:val="00614077"/>
    <w:rsid w:val="00632F9B"/>
    <w:rsid w:val="0065545E"/>
    <w:rsid w:val="00665782"/>
    <w:rsid w:val="00682255"/>
    <w:rsid w:val="006A00B5"/>
    <w:rsid w:val="006A1F4E"/>
    <w:rsid w:val="006A625B"/>
    <w:rsid w:val="006C6B2F"/>
    <w:rsid w:val="006F1AD2"/>
    <w:rsid w:val="006F40F5"/>
    <w:rsid w:val="006F5925"/>
    <w:rsid w:val="00704447"/>
    <w:rsid w:val="00704E68"/>
    <w:rsid w:val="00713F22"/>
    <w:rsid w:val="0073467F"/>
    <w:rsid w:val="007372A0"/>
    <w:rsid w:val="00745D9D"/>
    <w:rsid w:val="00752368"/>
    <w:rsid w:val="007558CF"/>
    <w:rsid w:val="00767322"/>
    <w:rsid w:val="0078101F"/>
    <w:rsid w:val="0078179F"/>
    <w:rsid w:val="007961AB"/>
    <w:rsid w:val="007B3A7B"/>
    <w:rsid w:val="007D3C95"/>
    <w:rsid w:val="00812DD1"/>
    <w:rsid w:val="00835AE5"/>
    <w:rsid w:val="00857893"/>
    <w:rsid w:val="00862FAA"/>
    <w:rsid w:val="008857C6"/>
    <w:rsid w:val="008874D4"/>
    <w:rsid w:val="008D0F07"/>
    <w:rsid w:val="008E06EF"/>
    <w:rsid w:val="008F4CF7"/>
    <w:rsid w:val="00906592"/>
    <w:rsid w:val="00906EDC"/>
    <w:rsid w:val="00914AA7"/>
    <w:rsid w:val="009269DF"/>
    <w:rsid w:val="00951DAD"/>
    <w:rsid w:val="009548BA"/>
    <w:rsid w:val="009721E3"/>
    <w:rsid w:val="00987C04"/>
    <w:rsid w:val="009A075A"/>
    <w:rsid w:val="009A3ADD"/>
    <w:rsid w:val="009C32B2"/>
    <w:rsid w:val="009D75B8"/>
    <w:rsid w:val="009E2051"/>
    <w:rsid w:val="00A15877"/>
    <w:rsid w:val="00A1733F"/>
    <w:rsid w:val="00A27906"/>
    <w:rsid w:val="00A425E6"/>
    <w:rsid w:val="00A43824"/>
    <w:rsid w:val="00AA6531"/>
    <w:rsid w:val="00AC7F89"/>
    <w:rsid w:val="00AD55B1"/>
    <w:rsid w:val="00AE1F5F"/>
    <w:rsid w:val="00AE301A"/>
    <w:rsid w:val="00B06F18"/>
    <w:rsid w:val="00B13280"/>
    <w:rsid w:val="00B36E70"/>
    <w:rsid w:val="00B56F8C"/>
    <w:rsid w:val="00B570B4"/>
    <w:rsid w:val="00B66615"/>
    <w:rsid w:val="00B710FC"/>
    <w:rsid w:val="00B81A76"/>
    <w:rsid w:val="00B81F7C"/>
    <w:rsid w:val="00B969AA"/>
    <w:rsid w:val="00BC7B01"/>
    <w:rsid w:val="00BE14C7"/>
    <w:rsid w:val="00BE2DB4"/>
    <w:rsid w:val="00BE36AD"/>
    <w:rsid w:val="00BF07CE"/>
    <w:rsid w:val="00C04D29"/>
    <w:rsid w:val="00C315BA"/>
    <w:rsid w:val="00C338F7"/>
    <w:rsid w:val="00C36626"/>
    <w:rsid w:val="00C41A68"/>
    <w:rsid w:val="00C42C16"/>
    <w:rsid w:val="00C520C1"/>
    <w:rsid w:val="00C650EB"/>
    <w:rsid w:val="00C83BC5"/>
    <w:rsid w:val="00C97CCD"/>
    <w:rsid w:val="00C97E7B"/>
    <w:rsid w:val="00CC0BF5"/>
    <w:rsid w:val="00CF1B81"/>
    <w:rsid w:val="00D10306"/>
    <w:rsid w:val="00D112D7"/>
    <w:rsid w:val="00D145C7"/>
    <w:rsid w:val="00D17258"/>
    <w:rsid w:val="00D247F2"/>
    <w:rsid w:val="00D25FBD"/>
    <w:rsid w:val="00D3595F"/>
    <w:rsid w:val="00D524D0"/>
    <w:rsid w:val="00D61568"/>
    <w:rsid w:val="00D65477"/>
    <w:rsid w:val="00D779C3"/>
    <w:rsid w:val="00D92100"/>
    <w:rsid w:val="00D933B0"/>
    <w:rsid w:val="00DA3CBC"/>
    <w:rsid w:val="00DD1B7F"/>
    <w:rsid w:val="00DE7244"/>
    <w:rsid w:val="00DF7C97"/>
    <w:rsid w:val="00DF7FF3"/>
    <w:rsid w:val="00E0247E"/>
    <w:rsid w:val="00E26F48"/>
    <w:rsid w:val="00E353DF"/>
    <w:rsid w:val="00E35A22"/>
    <w:rsid w:val="00E37294"/>
    <w:rsid w:val="00E4242C"/>
    <w:rsid w:val="00E435FB"/>
    <w:rsid w:val="00E4572A"/>
    <w:rsid w:val="00E51680"/>
    <w:rsid w:val="00E672D9"/>
    <w:rsid w:val="00E753A7"/>
    <w:rsid w:val="00E84549"/>
    <w:rsid w:val="00E95809"/>
    <w:rsid w:val="00EA2EE0"/>
    <w:rsid w:val="00EA6AA1"/>
    <w:rsid w:val="00EB55AC"/>
    <w:rsid w:val="00EC0C45"/>
    <w:rsid w:val="00ED7A47"/>
    <w:rsid w:val="00F01241"/>
    <w:rsid w:val="00F07A2F"/>
    <w:rsid w:val="00F10A97"/>
    <w:rsid w:val="00F27AB0"/>
    <w:rsid w:val="00F53E74"/>
    <w:rsid w:val="00F57D3F"/>
    <w:rsid w:val="00F62C9C"/>
    <w:rsid w:val="00F726D8"/>
    <w:rsid w:val="00F733EC"/>
    <w:rsid w:val="00F82CFF"/>
    <w:rsid w:val="00F85CF0"/>
    <w:rsid w:val="00FF0C19"/>
    <w:rsid w:val="00FF385A"/>
    <w:rsid w:val="01A65653"/>
    <w:rsid w:val="05C304F1"/>
    <w:rsid w:val="0DEF6435"/>
    <w:rsid w:val="0FFBAA18"/>
    <w:rsid w:val="178D353D"/>
    <w:rsid w:val="1D15361D"/>
    <w:rsid w:val="1EF30526"/>
    <w:rsid w:val="1EF990EE"/>
    <w:rsid w:val="1F334F31"/>
    <w:rsid w:val="27AE6CF8"/>
    <w:rsid w:val="28BE0E51"/>
    <w:rsid w:val="2B09069D"/>
    <w:rsid w:val="2DFD5065"/>
    <w:rsid w:val="2EDC63CD"/>
    <w:rsid w:val="2F69F42E"/>
    <w:rsid w:val="2FFF1A89"/>
    <w:rsid w:val="30E62CF1"/>
    <w:rsid w:val="327B4D65"/>
    <w:rsid w:val="338A6DBA"/>
    <w:rsid w:val="37520DE4"/>
    <w:rsid w:val="39FF5E65"/>
    <w:rsid w:val="3BEFBB43"/>
    <w:rsid w:val="3CDF62E7"/>
    <w:rsid w:val="3D3298A0"/>
    <w:rsid w:val="3D7B252E"/>
    <w:rsid w:val="3DD50BE8"/>
    <w:rsid w:val="3EBB7259"/>
    <w:rsid w:val="3F081FDF"/>
    <w:rsid w:val="3FEF0327"/>
    <w:rsid w:val="3FF901FF"/>
    <w:rsid w:val="3FFBBC9D"/>
    <w:rsid w:val="3FFE637E"/>
    <w:rsid w:val="414D70AE"/>
    <w:rsid w:val="44FA1CD1"/>
    <w:rsid w:val="47EA106C"/>
    <w:rsid w:val="48BA2C85"/>
    <w:rsid w:val="4DED9C11"/>
    <w:rsid w:val="4FFD3A05"/>
    <w:rsid w:val="52AD6857"/>
    <w:rsid w:val="533D1C58"/>
    <w:rsid w:val="57F726D7"/>
    <w:rsid w:val="5BBBB454"/>
    <w:rsid w:val="5DBD8179"/>
    <w:rsid w:val="5E6913FD"/>
    <w:rsid w:val="5F661C0A"/>
    <w:rsid w:val="632B463D"/>
    <w:rsid w:val="65FEC636"/>
    <w:rsid w:val="67B1EE31"/>
    <w:rsid w:val="68B92FA3"/>
    <w:rsid w:val="6AD92AD0"/>
    <w:rsid w:val="6F7E9F0E"/>
    <w:rsid w:val="6FED475D"/>
    <w:rsid w:val="6FFCBCAE"/>
    <w:rsid w:val="72EB2246"/>
    <w:rsid w:val="73F717AE"/>
    <w:rsid w:val="741E94CA"/>
    <w:rsid w:val="7476B67D"/>
    <w:rsid w:val="74A00434"/>
    <w:rsid w:val="757738D0"/>
    <w:rsid w:val="75FE501B"/>
    <w:rsid w:val="75FF899F"/>
    <w:rsid w:val="76E9CA47"/>
    <w:rsid w:val="779E45BC"/>
    <w:rsid w:val="779F8BC1"/>
    <w:rsid w:val="77BDDA36"/>
    <w:rsid w:val="77EFE79B"/>
    <w:rsid w:val="77F90EE5"/>
    <w:rsid w:val="77FF45C3"/>
    <w:rsid w:val="784965D0"/>
    <w:rsid w:val="7ADFC558"/>
    <w:rsid w:val="7AFF8003"/>
    <w:rsid w:val="7B9F413D"/>
    <w:rsid w:val="7BB3E523"/>
    <w:rsid w:val="7BC70818"/>
    <w:rsid w:val="7BF38FD1"/>
    <w:rsid w:val="7BFF23B8"/>
    <w:rsid w:val="7CDBA060"/>
    <w:rsid w:val="7D73B0D0"/>
    <w:rsid w:val="7DBE24B7"/>
    <w:rsid w:val="7DBF0FEF"/>
    <w:rsid w:val="7DEE15BA"/>
    <w:rsid w:val="7DFFA614"/>
    <w:rsid w:val="7E039005"/>
    <w:rsid w:val="7EBCC140"/>
    <w:rsid w:val="7F5F8BC4"/>
    <w:rsid w:val="7F6A2194"/>
    <w:rsid w:val="7F6A33AC"/>
    <w:rsid w:val="7F7830AE"/>
    <w:rsid w:val="7F7DFF90"/>
    <w:rsid w:val="7F7FBF7A"/>
    <w:rsid w:val="7FBE3EF0"/>
    <w:rsid w:val="7FDF33A3"/>
    <w:rsid w:val="7FE97E16"/>
    <w:rsid w:val="955CFA63"/>
    <w:rsid w:val="A2FC8CEF"/>
    <w:rsid w:val="ADFF4B45"/>
    <w:rsid w:val="AFFF0404"/>
    <w:rsid w:val="B6EF9747"/>
    <w:rsid w:val="B79BD799"/>
    <w:rsid w:val="B8ECC977"/>
    <w:rsid w:val="B9DE7103"/>
    <w:rsid w:val="BDCF3FA2"/>
    <w:rsid w:val="BDFD6C4B"/>
    <w:rsid w:val="BDFFAE65"/>
    <w:rsid w:val="BE74B4BC"/>
    <w:rsid w:val="BE7D56F3"/>
    <w:rsid w:val="BF2F52B0"/>
    <w:rsid w:val="BFFB87C5"/>
    <w:rsid w:val="C9FFECED"/>
    <w:rsid w:val="CBBEBFCA"/>
    <w:rsid w:val="CC3F20E9"/>
    <w:rsid w:val="CFF44832"/>
    <w:rsid w:val="D7FBA52B"/>
    <w:rsid w:val="DD67DB02"/>
    <w:rsid w:val="DDED222C"/>
    <w:rsid w:val="DDFD14DD"/>
    <w:rsid w:val="DEE902AD"/>
    <w:rsid w:val="DFAD5DCF"/>
    <w:rsid w:val="DFB75827"/>
    <w:rsid w:val="E1FF024E"/>
    <w:rsid w:val="E6DF8ADD"/>
    <w:rsid w:val="E79CC3AE"/>
    <w:rsid w:val="E87F639C"/>
    <w:rsid w:val="E8DC5242"/>
    <w:rsid w:val="ECED25A1"/>
    <w:rsid w:val="EDF68CE4"/>
    <w:rsid w:val="EFBFAEA5"/>
    <w:rsid w:val="EFEBEDF3"/>
    <w:rsid w:val="EFEE0F08"/>
    <w:rsid w:val="EFFB7CAB"/>
    <w:rsid w:val="EFFFF27F"/>
    <w:rsid w:val="F57D3C6F"/>
    <w:rsid w:val="F5FF75EA"/>
    <w:rsid w:val="F71D2E36"/>
    <w:rsid w:val="F7D7925C"/>
    <w:rsid w:val="F7ED9DD4"/>
    <w:rsid w:val="F8792CAB"/>
    <w:rsid w:val="F8CD6F34"/>
    <w:rsid w:val="FAEC14E0"/>
    <w:rsid w:val="FB379786"/>
    <w:rsid w:val="FB5211D0"/>
    <w:rsid w:val="FB9656A2"/>
    <w:rsid w:val="FBA22F0C"/>
    <w:rsid w:val="FBB74679"/>
    <w:rsid w:val="FBBBDA25"/>
    <w:rsid w:val="FBEF478E"/>
    <w:rsid w:val="FCED8AA7"/>
    <w:rsid w:val="FCEF0850"/>
    <w:rsid w:val="FDFF1DEC"/>
    <w:rsid w:val="FE4E0BF4"/>
    <w:rsid w:val="FE7F3BC4"/>
    <w:rsid w:val="FECF3BC7"/>
    <w:rsid w:val="FED9DE00"/>
    <w:rsid w:val="FEFD7024"/>
    <w:rsid w:val="FEFF014F"/>
    <w:rsid w:val="FF47872A"/>
    <w:rsid w:val="FF59D918"/>
    <w:rsid w:val="FF5F4841"/>
    <w:rsid w:val="FF6F981D"/>
    <w:rsid w:val="FF7CE2B9"/>
    <w:rsid w:val="FFCFDF73"/>
    <w:rsid w:val="FFCFF1BD"/>
    <w:rsid w:val="FFFF4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qFormat/>
    <w:uiPriority w:val="0"/>
    <w:pPr>
      <w:keepNext/>
      <w:keepLines/>
      <w:spacing w:line="700" w:lineRule="exact"/>
      <w:jc w:val="center"/>
      <w:outlineLvl w:val="0"/>
    </w:pPr>
    <w:rPr>
      <w:rFonts w:eastAsia="方正小标宋_GBK"/>
      <w:kern w:val="44"/>
      <w:sz w:val="44"/>
    </w:rPr>
  </w:style>
  <w:style w:type="paragraph" w:styleId="3">
    <w:name w:val="heading 2"/>
    <w:basedOn w:val="1"/>
    <w:next w:val="1"/>
    <w:unhideWhenUsed/>
    <w:qFormat/>
    <w:uiPriority w:val="0"/>
    <w:pPr>
      <w:keepNext/>
      <w:keepLines/>
      <w:numPr>
        <w:ilvl w:val="0"/>
        <w:numId w:val="1"/>
      </w:numPr>
      <w:outlineLvl w:val="1"/>
    </w:pPr>
    <w:rPr>
      <w:rFonts w:eastAsia="方正黑体_GBK"/>
    </w:rPr>
  </w:style>
  <w:style w:type="paragraph" w:styleId="4">
    <w:name w:val="heading 3"/>
    <w:basedOn w:val="1"/>
    <w:next w:val="1"/>
    <w:unhideWhenUsed/>
    <w:qFormat/>
    <w:uiPriority w:val="0"/>
    <w:pPr>
      <w:keepNext/>
      <w:keepLines/>
      <w:numPr>
        <w:ilvl w:val="0"/>
        <w:numId w:val="2"/>
      </w:numPr>
      <w:outlineLvl w:val="2"/>
    </w:pPr>
    <w:rPr>
      <w:rFonts w:eastAsia="方正楷体_GBK"/>
    </w:rPr>
  </w:style>
  <w:style w:type="paragraph" w:styleId="5">
    <w:name w:val="heading 4"/>
    <w:basedOn w:val="1"/>
    <w:next w:val="1"/>
    <w:unhideWhenUsed/>
    <w:qFormat/>
    <w:uiPriority w:val="0"/>
    <w:pPr>
      <w:keepNext/>
      <w:keepLines/>
      <w:numPr>
        <w:ilvl w:val="0"/>
        <w:numId w:val="3"/>
      </w:numPr>
      <w:ind w:left="0" w:firstLine="880" w:firstLineChars="200"/>
      <w:outlineLvl w:val="3"/>
    </w:pPr>
  </w:style>
  <w:style w:type="paragraph" w:styleId="6">
    <w:name w:val="heading 5"/>
    <w:basedOn w:val="1"/>
    <w:next w:val="1"/>
    <w:semiHidden/>
    <w:unhideWhenUsed/>
    <w:qFormat/>
    <w:uiPriority w:val="0"/>
    <w:pPr>
      <w:keepNext/>
      <w:keepLines/>
      <w:numPr>
        <w:ilvl w:val="0"/>
        <w:numId w:val="4"/>
      </w:numPr>
      <w:ind w:left="0" w:firstLine="640" w:firstLineChars="200"/>
      <w:outlineLvl w:val="4"/>
    </w:p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djustRightInd/>
      <w:snapToGrid/>
      <w:spacing w:line="240" w:lineRule="auto"/>
      <w:ind w:firstLine="420"/>
    </w:pPr>
    <w:rPr>
      <w:rFonts w:eastAsia="宋体" w:cs="Times New Roman"/>
      <w:sz w:val="21"/>
      <w:szCs w:val="20"/>
    </w:rPr>
  </w:style>
  <w:style w:type="paragraph" w:styleId="8">
    <w:name w:val="annotation text"/>
    <w:basedOn w:val="1"/>
    <w:qFormat/>
    <w:uiPriority w:val="0"/>
    <w:pPr>
      <w:jc w:val="left"/>
    </w:pPr>
  </w:style>
  <w:style w:type="paragraph" w:styleId="9">
    <w:name w:val="Body Text"/>
    <w:basedOn w:val="1"/>
    <w:semiHidden/>
    <w:qFormat/>
    <w:uiPriority w:val="0"/>
    <w:rPr>
      <w:rFonts w:ascii="Arial" w:hAnsi="Arial" w:eastAsia="Arial" w:cs="Arial"/>
      <w:sz w:val="21"/>
      <w:szCs w:val="21"/>
      <w:lang w:eastAsia="en-US"/>
    </w:rPr>
  </w:style>
  <w:style w:type="paragraph" w:styleId="10">
    <w:name w:val="Balloon Text"/>
    <w:basedOn w:val="1"/>
    <w:link w:val="19"/>
    <w:qFormat/>
    <w:uiPriority w:val="0"/>
    <w:pPr>
      <w:spacing w:line="240" w:lineRule="auto"/>
    </w:pPr>
    <w:rPr>
      <w:sz w:val="18"/>
      <w:szCs w:val="18"/>
    </w:rPr>
  </w:style>
  <w:style w:type="paragraph" w:styleId="11">
    <w:name w:val="footer"/>
    <w:basedOn w:val="1"/>
    <w:qFormat/>
    <w:uiPriority w:val="0"/>
    <w:pPr>
      <w:tabs>
        <w:tab w:val="center" w:pos="4153"/>
        <w:tab w:val="right" w:pos="8306"/>
      </w:tabs>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3">
    <w:name w:val="Normal (Web)"/>
    <w:basedOn w:val="1"/>
    <w:unhideWhenUsed/>
    <w:qFormat/>
    <w:uiPriority w:val="99"/>
    <w:pPr>
      <w:widowControl/>
      <w:adjustRightInd/>
      <w:snapToGrid/>
      <w:spacing w:before="100" w:beforeAutospacing="1" w:after="100" w:afterAutospacing="1" w:line="240" w:lineRule="auto"/>
      <w:jc w:val="left"/>
    </w:pPr>
    <w:rPr>
      <w:rFonts w:ascii="宋体" w:hAnsi="宋体" w:eastAsia="宋体" w:cs="宋体"/>
      <w:kern w:val="0"/>
      <w:sz w:val="24"/>
    </w:rPr>
  </w:style>
  <w:style w:type="character" w:styleId="16">
    <w:name w:val="Hyperlink"/>
    <w:basedOn w:val="15"/>
    <w:qFormat/>
    <w:uiPriority w:val="0"/>
    <w:rPr>
      <w:color w:val="0563C1" w:themeColor="hyperlink"/>
      <w:u w:val="single"/>
      <w14:textFill>
        <w14:solidFill>
          <w14:schemeClr w14:val="hlink"/>
        </w14:solidFill>
      </w14:textFill>
    </w:rPr>
  </w:style>
  <w:style w:type="paragraph" w:styleId="17">
    <w:name w:val="List Paragraph"/>
    <w:basedOn w:val="1"/>
    <w:qFormat/>
    <w:uiPriority w:val="0"/>
    <w:pPr>
      <w:ind w:firstLine="420" w:firstLineChars="200"/>
    </w:pPr>
  </w:style>
  <w:style w:type="paragraph" w:customStyle="1" w:styleId="18">
    <w:name w:val="修订1"/>
    <w:hidden/>
    <w:unhideWhenUsed/>
    <w:qFormat/>
    <w:uiPriority w:val="99"/>
    <w:rPr>
      <w:rFonts w:ascii="Times New Roman" w:hAnsi="Times New Roman" w:eastAsia="方正仿宋_GBK" w:cstheme="minorBidi"/>
      <w:kern w:val="2"/>
      <w:sz w:val="32"/>
      <w:szCs w:val="24"/>
      <w:lang w:val="en-US" w:eastAsia="zh-CN" w:bidi="ar-SA"/>
    </w:rPr>
  </w:style>
  <w:style w:type="character" w:customStyle="1" w:styleId="19">
    <w:name w:val="批注框文本 Char"/>
    <w:basedOn w:val="15"/>
    <w:link w:val="10"/>
    <w:qFormat/>
    <w:uiPriority w:val="0"/>
    <w:rPr>
      <w:rFonts w:eastAsia="方正仿宋_GBK"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DC74B4-AB63-4748-817A-23D52F8B4461}">
  <ds:schemaRefs/>
</ds:datastoreItem>
</file>

<file path=docProps/app.xml><?xml version="1.0" encoding="utf-8"?>
<Properties xmlns="http://schemas.openxmlformats.org/officeDocument/2006/extended-properties" xmlns:vt="http://schemas.openxmlformats.org/officeDocument/2006/docPropsVTypes">
  <Template>Normal</Template>
  <Pages>8</Pages>
  <Words>8174</Words>
  <Characters>8469</Characters>
  <Lines>62</Lines>
  <Paragraphs>17</Paragraphs>
  <TotalTime>29</TotalTime>
  <ScaleCrop>false</ScaleCrop>
  <LinksUpToDate>false</LinksUpToDate>
  <CharactersWithSpaces>8534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2025-05-08T09:52:00Z</dcterms:created>
  <dc:creator>user</dc:creator>
  <cp:lastModifiedBy>刘巧</cp:lastModifiedBy>
  <cp:lastPrinted>2025-03-06T07:27:00Z</cp:lastPrinted>
  <dcterms:modified xsi:type="dcterms:W3CDTF">2025-10-24T02:09:45Z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10A60537E9074A62993328F8F8D7FB57_13</vt:lpwstr>
  </property>
  <property fmtid="{D5CDD505-2E9C-101B-9397-08002B2CF9AE}" pid="4" name="KSOTemplateDocerSaveRecord">
    <vt:lpwstr>eyJoZGlkIjoiMDljYzUzMWQ4OWI0YzBkYjYzMDRhZTY5ZjZkYmFmYTgiLCJ1c2VySWQiOiIzMzYxNTUxNTYifQ==</vt:lpwstr>
  </property>
</Properties>
</file>