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67AE5">
      <w:pPr>
        <w:adjustRightInd w:val="0"/>
        <w:snapToGrid w:val="0"/>
        <w:spacing w:line="570" w:lineRule="exact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</w:p>
    <w:p w14:paraId="4D315E16">
      <w:pPr>
        <w:adjustRightInd w:val="0"/>
        <w:snapToGrid w:val="0"/>
        <w:spacing w:line="570" w:lineRule="exact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</w:p>
    <w:p w14:paraId="22374009">
      <w:pPr>
        <w:keepNext/>
        <w:keepLines/>
        <w:widowControl w:val="0"/>
        <w:numPr>
          <w:ilvl w:val="0"/>
          <w:numId w:val="0"/>
        </w:numPr>
        <w:adjustRightInd w:val="0"/>
        <w:snapToGrid w:val="0"/>
        <w:spacing w:line="570" w:lineRule="exact"/>
        <w:jc w:val="center"/>
        <w:outlineLvl w:val="1"/>
        <w:rPr>
          <w:rFonts w:hint="default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Toc132367124"/>
      <w:bookmarkStart w:id="1" w:name="_Toc17197718"/>
      <w:r>
        <w:rPr>
          <w:rFonts w:hint="eastAsia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泰州金泰润城产业基金合伙企业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（有限合伙）</w:t>
      </w:r>
    </w:p>
    <w:p w14:paraId="384BE279">
      <w:pPr>
        <w:keepNext/>
        <w:keepLines/>
        <w:widowControl w:val="0"/>
        <w:numPr>
          <w:ilvl w:val="0"/>
          <w:numId w:val="0"/>
        </w:numPr>
        <w:adjustRightInd w:val="0"/>
        <w:snapToGrid w:val="0"/>
        <w:spacing w:line="570" w:lineRule="exact"/>
        <w:jc w:val="center"/>
        <w:outlineLvl w:val="1"/>
        <w:rPr>
          <w:rFonts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子基金管理机构申报材料说明</w:t>
      </w:r>
    </w:p>
    <w:bookmarkEnd w:id="0"/>
    <w:bookmarkEnd w:id="1"/>
    <w:p w14:paraId="2304391F">
      <w:pPr>
        <w:widowControl w:val="0"/>
        <w:adjustRightInd w:val="0"/>
        <w:snapToGrid w:val="0"/>
        <w:spacing w:line="57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209CDC9">
      <w:pPr>
        <w:widowControl w:val="0"/>
        <w:adjustRightInd w:val="0"/>
        <w:snapToGrid w:val="0"/>
        <w:spacing w:line="57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申报方应根据相关要求，按以下内容提交材料。</w:t>
      </w:r>
    </w:p>
    <w:p w14:paraId="311CE3DB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文件一 产业子基金方案</w:t>
      </w:r>
    </w:p>
    <w:p w14:paraId="435FA4C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（一）基本要素</w:t>
      </w:r>
    </w:p>
    <w:p w14:paraId="425B36E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包括基金名称、组织形式、注册地址、存续期限、投资期、退出期、延长期（若有）、认缴规模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备案类型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等。</w:t>
      </w:r>
    </w:p>
    <w:p w14:paraId="7B41F4B1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（二）募资计划</w:t>
      </w:r>
    </w:p>
    <w:p w14:paraId="5EBB9AE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包括基金出资人名单、出资金额/比例、出资人详细介绍等，并提供出资意向函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盖章版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6E26C71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（三）投资方向及投资策略</w:t>
      </w:r>
    </w:p>
    <w:p w14:paraId="0CACA7C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包括投资产业方向及细分领域安排，投资地域限制（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海陵区内和泰州市内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）等。</w:t>
      </w:r>
    </w:p>
    <w:p w14:paraId="723BEF5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（四）投资决策机制</w:t>
      </w:r>
    </w:p>
    <w:p w14:paraId="607572B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包括投资决策机构人员组成、决策机制等。</w:t>
      </w:r>
    </w:p>
    <w:p w14:paraId="6634B91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bookmarkStart w:id="2" w:name="_Hlk146715511"/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（五）管理费</w:t>
      </w:r>
      <w:bookmarkEnd w:id="2"/>
      <w:bookmarkStart w:id="3" w:name="_Hlk146715537"/>
    </w:p>
    <w:p w14:paraId="7F9DFBD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包括投资期、退出期、延长期（若有）管理费计提基数和比例等。</w:t>
      </w:r>
    </w:p>
    <w:bookmarkEnd w:id="3"/>
    <w:p w14:paraId="7F10CA9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（六）门槛收益率及收益分配机制</w:t>
      </w:r>
    </w:p>
    <w:p w14:paraId="36978DB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包括门槛收益率、收益分配顺序、管理人业绩报酬等。</w:t>
      </w:r>
    </w:p>
    <w:p w14:paraId="10D201C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（七）基金退出安排</w:t>
      </w:r>
    </w:p>
    <w:p w14:paraId="58DF912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包括基金退出策略、退出时间安排等。</w:t>
      </w:r>
    </w:p>
    <w:p w14:paraId="0CB1AD2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（八）其他相关情况</w:t>
      </w:r>
    </w:p>
    <w:p w14:paraId="41E298DC">
      <w:pPr>
        <w:adjustRightInd w:val="0"/>
        <w:snapToGrid w:val="0"/>
        <w:spacing w:line="570" w:lineRule="exact"/>
        <w:ind w:firstLine="560" w:firstLineChars="200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注：请详细提供以上内容，出资比例、管理费、业绩报酬等需明确具体数字，不可使用“不超过”“不低于”等。</w:t>
      </w:r>
    </w:p>
    <w:p w14:paraId="4AD199BF">
      <w:pPr>
        <w:adjustRightInd w:val="0"/>
        <w:snapToGrid w:val="0"/>
        <w:spacing w:line="570" w:lineRule="exact"/>
        <w:ind w:firstLine="640"/>
        <w:rPr>
          <w:rFonts w:hint="default" w:eastAsia="方正楷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本只拟设子基金储备项目情况</w:t>
      </w:r>
    </w:p>
    <w:p w14:paraId="0FE801E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文件二 申报方概况</w:t>
      </w:r>
    </w:p>
    <w:p w14:paraId="4812420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bookmarkStart w:id="4" w:name="_Hlk146711378"/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（一）基本情况</w:t>
      </w:r>
    </w:p>
    <w:p w14:paraId="5029070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包括机构名称、注册地址、认缴及实缴出资、股权结构、实际控制人、治理架构、高管团队、历史沿革、行业地位、所获荣誉等。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116"/>
      </w:tblGrid>
      <w:tr w14:paraId="7BA6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pct"/>
          </w:tcPr>
          <w:p w14:paraId="4BD38D0A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机构名称</w:t>
            </w:r>
          </w:p>
        </w:tc>
        <w:tc>
          <w:tcPr>
            <w:tcW w:w="3375" w:type="pct"/>
          </w:tcPr>
          <w:p w14:paraId="0DD691E0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700C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pct"/>
          </w:tcPr>
          <w:p w14:paraId="508493C0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注册地址</w:t>
            </w:r>
          </w:p>
        </w:tc>
        <w:tc>
          <w:tcPr>
            <w:tcW w:w="3375" w:type="pct"/>
          </w:tcPr>
          <w:p w14:paraId="09251E6B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7F63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pct"/>
          </w:tcPr>
          <w:p w14:paraId="32E4BDAA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认缴及实缴出资</w:t>
            </w:r>
          </w:p>
        </w:tc>
        <w:tc>
          <w:tcPr>
            <w:tcW w:w="3375" w:type="pct"/>
          </w:tcPr>
          <w:p w14:paraId="0C4CF51C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459E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pct"/>
          </w:tcPr>
          <w:p w14:paraId="346978F0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股权结构</w:t>
            </w:r>
          </w:p>
        </w:tc>
        <w:tc>
          <w:tcPr>
            <w:tcW w:w="3375" w:type="pct"/>
          </w:tcPr>
          <w:p w14:paraId="4D515E6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2035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pct"/>
          </w:tcPr>
          <w:p w14:paraId="797471E4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实际控制人</w:t>
            </w:r>
          </w:p>
        </w:tc>
        <w:tc>
          <w:tcPr>
            <w:tcW w:w="3375" w:type="pct"/>
          </w:tcPr>
          <w:p w14:paraId="034243F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5AE0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pct"/>
          </w:tcPr>
          <w:p w14:paraId="3BE9F784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治理架构</w:t>
            </w:r>
          </w:p>
        </w:tc>
        <w:tc>
          <w:tcPr>
            <w:tcW w:w="3375" w:type="pct"/>
          </w:tcPr>
          <w:p w14:paraId="19C94EC9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6171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pct"/>
          </w:tcPr>
          <w:p w14:paraId="6375EDB4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高管团队</w:t>
            </w:r>
          </w:p>
        </w:tc>
        <w:tc>
          <w:tcPr>
            <w:tcW w:w="3375" w:type="pct"/>
          </w:tcPr>
          <w:p w14:paraId="3E2D0DA6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2F24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pct"/>
          </w:tcPr>
          <w:p w14:paraId="5733116F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历史沿革</w:t>
            </w:r>
          </w:p>
        </w:tc>
        <w:tc>
          <w:tcPr>
            <w:tcW w:w="3375" w:type="pct"/>
          </w:tcPr>
          <w:p w14:paraId="5D30AB2F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2655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pct"/>
          </w:tcPr>
          <w:p w14:paraId="17B08BE7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行业地位</w:t>
            </w:r>
          </w:p>
        </w:tc>
        <w:tc>
          <w:tcPr>
            <w:tcW w:w="3375" w:type="pct"/>
          </w:tcPr>
          <w:p w14:paraId="6AF3CEE5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  <w:tr w14:paraId="1956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pct"/>
          </w:tcPr>
          <w:p w14:paraId="26F87783">
            <w:pPr>
              <w:adjustRightInd w:val="0"/>
              <w:snapToGrid w:val="0"/>
              <w:spacing w:line="570" w:lineRule="exact"/>
              <w:jc w:val="center"/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bCs/>
                <w:sz w:val="32"/>
                <w:szCs w:val="32"/>
              </w:rPr>
              <w:t>所获荣誉</w:t>
            </w:r>
          </w:p>
        </w:tc>
        <w:tc>
          <w:tcPr>
            <w:tcW w:w="3375" w:type="pct"/>
          </w:tcPr>
          <w:p w14:paraId="250DB143">
            <w:pPr>
              <w:adjustRightInd w:val="0"/>
              <w:snapToGrid w:val="0"/>
              <w:spacing w:line="570" w:lineRule="exact"/>
              <w:rPr>
                <w:rFonts w:ascii="Times New Roman Regular" w:hAnsi="Times New Roman Regular" w:eastAsia="方正仿宋_GBK" w:cs="Times New Roman Regular"/>
                <w:sz w:val="32"/>
                <w:szCs w:val="32"/>
              </w:rPr>
            </w:pPr>
          </w:p>
        </w:tc>
      </w:tr>
    </w:tbl>
    <w:p w14:paraId="5C8093BF">
      <w:pPr>
        <w:pStyle w:val="4"/>
        <w:ind w:firstLine="0" w:firstLineChars="0"/>
      </w:pPr>
    </w:p>
    <w:p w14:paraId="0A85A2BC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（二）</w:t>
      </w:r>
      <w:bookmarkStart w:id="5" w:name="_Hlk162338094"/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业务及团队情况</w:t>
      </w:r>
      <w:bookmarkEnd w:id="5"/>
    </w:p>
    <w:p w14:paraId="449F9ED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6" w:name="_Hlk162338099"/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6"/>
    </w:p>
    <w:p w14:paraId="19E5163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（三）制度建设情况</w:t>
      </w:r>
    </w:p>
    <w:p w14:paraId="707BA039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bookmarkStart w:id="7" w:name="_Hlk146710900"/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包括基金募集制度、立项制度、投资决策制度、投后管理制度、内控风险制度、激励约束制度、跟投制度、利益冲突制度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关联交易制度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等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请在申报附件中提供相关制度文件。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3020"/>
        <w:gridCol w:w="3020"/>
      </w:tblGrid>
      <w:tr w14:paraId="7C87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9255A9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制度名称</w:t>
            </w:r>
          </w:p>
        </w:tc>
        <w:tc>
          <w:tcPr>
            <w:tcW w:w="1666" w:type="pct"/>
          </w:tcPr>
          <w:p w14:paraId="6911C97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是否建设</w:t>
            </w:r>
          </w:p>
        </w:tc>
        <w:tc>
          <w:tcPr>
            <w:tcW w:w="1666" w:type="pct"/>
          </w:tcPr>
          <w:p w14:paraId="6A69EBC9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是否提供制度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文件</w:t>
            </w:r>
          </w:p>
        </w:tc>
      </w:tr>
      <w:tr w14:paraId="40E0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70C3934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基金募集制度</w:t>
            </w:r>
          </w:p>
        </w:tc>
        <w:tc>
          <w:tcPr>
            <w:tcW w:w="1666" w:type="pct"/>
          </w:tcPr>
          <w:p w14:paraId="19F561F6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6" w:type="pct"/>
          </w:tcPr>
          <w:p w14:paraId="75BBCE24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06B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72834B2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立项制度</w:t>
            </w:r>
          </w:p>
        </w:tc>
        <w:tc>
          <w:tcPr>
            <w:tcW w:w="1666" w:type="pct"/>
          </w:tcPr>
          <w:p w14:paraId="31E8015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6" w:type="pct"/>
          </w:tcPr>
          <w:p w14:paraId="2C89757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5AD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29C3257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投资决策制度</w:t>
            </w:r>
          </w:p>
        </w:tc>
        <w:tc>
          <w:tcPr>
            <w:tcW w:w="1666" w:type="pct"/>
          </w:tcPr>
          <w:p w14:paraId="3E81920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6" w:type="pct"/>
          </w:tcPr>
          <w:p w14:paraId="0BCC3F8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821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4EFF705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投后管理制度</w:t>
            </w:r>
          </w:p>
        </w:tc>
        <w:tc>
          <w:tcPr>
            <w:tcW w:w="1666" w:type="pct"/>
          </w:tcPr>
          <w:p w14:paraId="388653A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6" w:type="pct"/>
          </w:tcPr>
          <w:p w14:paraId="1443625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5014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68FC4E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内控风险制度</w:t>
            </w:r>
          </w:p>
        </w:tc>
        <w:tc>
          <w:tcPr>
            <w:tcW w:w="1666" w:type="pct"/>
          </w:tcPr>
          <w:p w14:paraId="4482725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6" w:type="pct"/>
          </w:tcPr>
          <w:p w14:paraId="5B686C6F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0A1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47C15FB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激励约束制度</w:t>
            </w:r>
          </w:p>
        </w:tc>
        <w:tc>
          <w:tcPr>
            <w:tcW w:w="1666" w:type="pct"/>
          </w:tcPr>
          <w:p w14:paraId="6081FDE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6" w:type="pct"/>
          </w:tcPr>
          <w:p w14:paraId="75F705A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01E5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6FD8289E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跟投制度</w:t>
            </w:r>
          </w:p>
        </w:tc>
        <w:tc>
          <w:tcPr>
            <w:tcW w:w="1666" w:type="pct"/>
          </w:tcPr>
          <w:p w14:paraId="529B1D8C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6" w:type="pct"/>
          </w:tcPr>
          <w:p w14:paraId="23C9704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8C4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54DFDA4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利益冲突制度</w:t>
            </w:r>
          </w:p>
        </w:tc>
        <w:tc>
          <w:tcPr>
            <w:tcW w:w="1666" w:type="pct"/>
          </w:tcPr>
          <w:p w14:paraId="2AC69A6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6" w:type="pct"/>
          </w:tcPr>
          <w:p w14:paraId="201D8D5A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6E94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1328C178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关联交易制度</w:t>
            </w:r>
          </w:p>
        </w:tc>
        <w:tc>
          <w:tcPr>
            <w:tcW w:w="1666" w:type="pct"/>
          </w:tcPr>
          <w:p w14:paraId="1D92CD4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6" w:type="pct"/>
          </w:tcPr>
          <w:p w14:paraId="23D99E25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E066A54">
      <w:pPr>
        <w:adjustRightInd w:val="0"/>
        <w:snapToGrid w:val="0"/>
        <w:spacing w:line="570" w:lineRule="exact"/>
        <w:ind w:firstLine="0" w:firstLineChars="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bookmarkEnd w:id="7"/>
    <w:p w14:paraId="531FDE91">
      <w:pPr>
        <w:keepNext/>
        <w:keepLines/>
        <w:widowControl/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（四）财务情况</w:t>
      </w:r>
    </w:p>
    <w:p w14:paraId="73E7F8E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8" w:name="_Hlk162338143"/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包括总体财务情况、各业务板块财务数据、私募股权投资业务板块说明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管理费收入和业绩报酬收入占比等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并提供近三年审计报告。</w:t>
      </w:r>
    </w:p>
    <w:bookmarkEnd w:id="8"/>
    <w:p w14:paraId="61F3A2C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（五）累计管理基金总体情况</w:t>
      </w:r>
    </w:p>
    <w:p w14:paraId="3412E4F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1BDAE0F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（六）历史投资业绩列表</w:t>
      </w:r>
    </w:p>
    <w:p w14:paraId="0E46E85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1、直投基金列表：包括基金名称、注册地、成立时间、存续期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其中投资期、退出期、延长期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、出资人结构、基金规模、实缴规模、投资领域、投资阶段、已投规模、已投项目数量、退出项目数量、退出项目金额、DPI、IRR、MOIC、明星项目等；</w:t>
      </w:r>
    </w:p>
    <w:p w14:paraId="28E7E96C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2、直投项目列表：包括项目名称、项目所在地、项目领域、投资时间、投资轮次、投资主体、领投/跟投、投资金额、占股比例、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退出状态（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完全退出/部分退出/未退出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退出金额、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退出日期、退出方式、DPI、IRR、MOIC、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在持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项目进展及项目估值、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退出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计划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方式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及进展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等。</w:t>
      </w:r>
    </w:p>
    <w:bookmarkEnd w:id="4"/>
    <w:p w14:paraId="49C1BE7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（七）</w:t>
      </w:r>
      <w:bookmarkStart w:id="9" w:name="_Hlk146711398"/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存在关联关系的其他基金管理机构情况说明（如有）</w:t>
      </w:r>
      <w:bookmarkEnd w:id="9"/>
    </w:p>
    <w:p w14:paraId="4CE5D52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（八）</w:t>
      </w:r>
      <w:bookmarkStart w:id="10" w:name="_Hlk146711416"/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有关诉讼、仲裁、担保、处罚及其他或有风险事项说明</w:t>
      </w:r>
    </w:p>
    <w:p w14:paraId="595B099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文件三 申报方管理团队情况</w:t>
      </w:r>
    </w:p>
    <w:p w14:paraId="795DF1B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拟服务于产业子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或主导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过的项目情况及业绩、参与管理基金情况等）。</w:t>
      </w:r>
    </w:p>
    <w:bookmarkEnd w:id="10"/>
    <w:p w14:paraId="71C059D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文件四 储备项目情况</w:t>
      </w:r>
    </w:p>
    <w:p w14:paraId="6DB28A5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包括项目名称、项目所在地、项目领域、项目简介、财务情况、团队情况、项目估值、拟投资金额、项目价值和亮点、项目推进进度等。</w:t>
      </w:r>
    </w:p>
    <w:p w14:paraId="02A45A77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 xml:space="preserve">文件五 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val="en-US" w:eastAsia="zh-CN"/>
        </w:rPr>
        <w:t>证明</w:t>
      </w: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材料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val="en-US" w:eastAsia="zh-CN"/>
        </w:rPr>
        <w:t>逐份盖章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41AB60C8">
      <w:pPr>
        <w:adjustRightInd w:val="0"/>
        <w:snapToGrid w:val="0"/>
        <w:spacing w:line="570" w:lineRule="exact"/>
        <w:ind w:firstLine="640" w:firstLineChars="200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一是申请机构证明材料：营业执照正本复印件、中基协管理人登记证明、主要股东情况、公司章程、经营场所证明及照片、工商档案、税务情况等。</w:t>
      </w:r>
    </w:p>
    <w:p w14:paraId="63BF3E8D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二是在管基金证明材料：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基金营业执照正本复印件、基金备案函、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在管基金近两年审计报告（未满两年提供已有年度，至少一年审计报告）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在管基金2024年度管理报告（至少一份）。</w:t>
      </w:r>
    </w:p>
    <w:p w14:paraId="731834A7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三是团队人员证明材料：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机构及团队主要成员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身份证明、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劳动关系证明材料及“五险一金”缴纳材料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5428666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文件六 承诺函（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val="en-US" w:eastAsia="zh-CN"/>
        </w:rPr>
        <w:t>参考</w:t>
      </w: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模板附后）</w:t>
      </w:r>
    </w:p>
    <w:p w14:paraId="3B9423B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6CFDFCA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申报材料汇编用印、格式、封面、装订要求附后</w:t>
      </w:r>
    </w:p>
    <w:p w14:paraId="674B531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D502809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br w:type="page"/>
      </w:r>
    </w:p>
    <w:p w14:paraId="599D98C6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8"/>
          <w:highlight w:val="none"/>
        </w:rPr>
      </w:pPr>
    </w:p>
    <w:p w14:paraId="49A1697D">
      <w:pPr>
        <w:pStyle w:val="5"/>
        <w:spacing w:before="312" w:beforeLines="100" w:after="312" w:afterLines="100"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承诺函</w:t>
      </w:r>
    </w:p>
    <w:p w14:paraId="5058B9B9">
      <w:pPr>
        <w:adjustRightInd w:val="0"/>
        <w:snapToGrid w:val="0"/>
        <w:spacing w:line="570" w:lineRule="exact"/>
        <w:rPr>
          <w:rFonts w:ascii="Times New Roman Regular" w:hAnsi="Times New Roman Regular" w:eastAsia="方正仿宋_GBK" w:cs="Times New Roman Regular"/>
          <w:sz w:val="32"/>
          <w:szCs w:val="36"/>
        </w:rPr>
      </w:pPr>
      <w:r>
        <w:rPr>
          <w:rFonts w:hint="eastAsia" w:ascii="Times New Roman Regular" w:hAnsi="Times New Roman Regular" w:eastAsia="方正仿宋_GBK" w:cs="Times New Roman Regular"/>
          <w:sz w:val="32"/>
          <w:szCs w:val="36"/>
          <w:lang w:val="en-US" w:eastAsia="zh-CN"/>
        </w:rPr>
        <w:t>泰州金泰润城产业基金合伙企业（有限合伙）</w:t>
      </w:r>
      <w:r>
        <w:rPr>
          <w:rFonts w:ascii="Times New Roman Regular" w:hAnsi="Times New Roman Regular" w:eastAsia="方正仿宋_GBK" w:cs="Times New Roman Regular"/>
          <w:sz w:val="32"/>
          <w:szCs w:val="36"/>
        </w:rPr>
        <w:t>：</w:t>
      </w:r>
    </w:p>
    <w:p w14:paraId="76D9DBD3">
      <w:pPr>
        <w:spacing w:line="580" w:lineRule="exact"/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6"/>
        </w:rPr>
        <w:t>【申报单位名称】</w:t>
      </w:r>
      <w:r>
        <w:rPr>
          <w:rFonts w:hint="eastAsia" w:ascii="Times New Roman" w:hAnsi="Times New Roman" w:eastAsia="方正仿宋_GBK"/>
          <w:sz w:val="32"/>
          <w:szCs w:val="32"/>
        </w:rPr>
        <w:t>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正式</w:t>
      </w:r>
      <w:r>
        <w:rPr>
          <w:rFonts w:hint="eastAsia" w:ascii="Times New Roman" w:hAnsi="Times New Roman" w:eastAsia="方正仿宋_GBK"/>
          <w:sz w:val="32"/>
          <w:szCs w:val="32"/>
        </w:rPr>
        <w:t>申报</w:t>
      </w:r>
      <w:r>
        <w:rPr>
          <w:rFonts w:hint="eastAsia" w:ascii="Times New Roman Regular" w:hAnsi="Times New Roman Regular" w:eastAsia="方正仿宋_GBK" w:cs="Times New Roman Regular"/>
          <w:sz w:val="32"/>
          <w:szCs w:val="36"/>
          <w:lang w:val="en-US" w:eastAsia="zh-CN"/>
        </w:rPr>
        <w:t>泰州金泰润城产业基金合伙企业（有限合伙）</w:t>
      </w:r>
      <w:r>
        <w:rPr>
          <w:rFonts w:hint="eastAsia" w:ascii="Times New Roman" w:hAnsi="Times New Roman" w:eastAsia="方正仿宋_GBK"/>
          <w:sz w:val="32"/>
          <w:szCs w:val="32"/>
        </w:rPr>
        <w:t>子基金管理机构，现就相关事宜，作以下说明和承诺：</w:t>
      </w:r>
    </w:p>
    <w:p w14:paraId="1ED323E4">
      <w:pPr>
        <w:spacing w:line="580" w:lineRule="exact"/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一、本公司/本企业理解基金相关的法律、法规、规章、指引、办法和运行规则等文件的规定，承诺本公司/本企业符合前述文件规定的要求；本公司/本企业将继续遵守前述文件的规定，并承诺自管理</w:t>
      </w:r>
      <w:r>
        <w:rPr>
          <w:rFonts w:hint="eastAsia" w:ascii="Times New Roman Regular" w:hAnsi="Times New Roman Regular" w:eastAsia="方正仿宋_GBK" w:cs="Times New Roman Regular"/>
          <w:sz w:val="32"/>
          <w:szCs w:val="36"/>
          <w:lang w:val="en-US" w:eastAsia="zh-CN"/>
        </w:rPr>
        <w:t>泰州金泰润城产业基金合伙企业（有限合伙）</w:t>
      </w:r>
      <w:r>
        <w:rPr>
          <w:rFonts w:hint="eastAsia" w:ascii="Times New Roman" w:hAnsi="Times New Roman" w:eastAsia="方正仿宋_GBK"/>
          <w:sz w:val="32"/>
          <w:szCs w:val="32"/>
        </w:rPr>
        <w:t>子基金之日起，完全按照文件的规定管理基金事务。</w:t>
      </w:r>
    </w:p>
    <w:p w14:paraId="2514AD95">
      <w:pPr>
        <w:spacing w:line="580" w:lineRule="exact"/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二、本公司/本企业为在中华人民共和国大陆</w:t>
      </w:r>
      <w:r>
        <w:rPr>
          <w:rFonts w:hint="eastAsia" w:ascii="楷体" w:hAnsi="楷体" w:eastAsia="楷体"/>
          <w:sz w:val="28"/>
          <w:szCs w:val="28"/>
        </w:rPr>
        <w:t>（不包括香港特别行政区、澳门特别行政区和台湾地区）</w:t>
      </w:r>
      <w:r>
        <w:rPr>
          <w:rFonts w:hint="eastAsia" w:ascii="Times New Roman" w:hAnsi="Times New Roman" w:eastAsia="方正仿宋_GBK"/>
          <w:sz w:val="32"/>
          <w:szCs w:val="32"/>
        </w:rPr>
        <w:t>依法设立并有效存续的有限责任公司、股份有限公司或合伙企业。</w:t>
      </w:r>
    </w:p>
    <w:p w14:paraId="2553F91C">
      <w:pPr>
        <w:spacing w:line="580" w:lineRule="exact"/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三、本企业/本公司承诺按照恪尽职守、忠实尽责、诚实信用、谨慎勤勉的原则管理和运用基金财产，公平公正对待拟设子基金，认真做好募投管退等工作，杜绝利益输送，保护基金出资人权益。</w:t>
      </w:r>
    </w:p>
    <w:p w14:paraId="218861B1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四、本公司/本企业相关人员提供的关于本公司/本企业、基金投资人、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子</w:t>
      </w:r>
      <w:r>
        <w:rPr>
          <w:rFonts w:ascii="Times New Roman" w:hAnsi="Times New Roman" w:eastAsia="方正仿宋_GBK"/>
          <w:sz w:val="32"/>
          <w:szCs w:val="32"/>
        </w:rPr>
        <w:t>基金方案等全部资料和信息</w:t>
      </w:r>
      <w:r>
        <w:rPr>
          <w:rFonts w:ascii="楷体" w:hAnsi="楷体" w:eastAsia="楷体"/>
          <w:sz w:val="28"/>
          <w:szCs w:val="28"/>
        </w:rPr>
        <w:t>（包括但不限于子基金申请材料及有关陈述、保证、声明、确认等）</w:t>
      </w:r>
      <w:r>
        <w:rPr>
          <w:rFonts w:ascii="Times New Roman" w:hAnsi="Times New Roman" w:eastAsia="方正仿宋_GBK"/>
          <w:sz w:val="32"/>
          <w:szCs w:val="32"/>
        </w:rPr>
        <w:t>均是真实、准确和完整的，不存在虚假记载、误导性陈述和重大遗漏，且该等全部资料和信息的复印件/电子件均与原件完全一致。</w:t>
      </w:r>
    </w:p>
    <w:p w14:paraId="081897D3">
      <w:pPr>
        <w:spacing w:line="580" w:lineRule="exact"/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如上述说明和承诺情况存在任何虚假或隐瞒，本公司/本企业愿承担由此而产生的一切法律责任。同时，如贵司在基金运作时发现上述说明和承诺情况存在任何虚假或隐瞒，本公司/本企业愿承担由此而产生的包括但不限于以下法律责任：（1）向基金承担相应责任并赔偿由此对基金造成的全部损失；（2）依据基金《合伙协议》/《公司章程》/《委托管理协议》等规定承担相应的法律责任；（3）承担其他与此相关的法律责任。</w:t>
      </w:r>
    </w:p>
    <w:p w14:paraId="328528EF">
      <w:pPr>
        <w:spacing w:line="580" w:lineRule="exact"/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特此承诺！</w:t>
      </w:r>
    </w:p>
    <w:p w14:paraId="398023E7">
      <w:pPr>
        <w:spacing w:line="580" w:lineRule="exact"/>
        <w:ind w:firstLine="3040" w:firstLineChars="950"/>
        <w:outlineLvl w:val="0"/>
        <w:rPr>
          <w:rFonts w:ascii="Times New Roman" w:hAnsi="Times New Roman" w:eastAsia="方正仿宋_GBK"/>
          <w:sz w:val="32"/>
          <w:szCs w:val="32"/>
        </w:rPr>
      </w:pPr>
    </w:p>
    <w:p w14:paraId="03EE2EE9">
      <w:pPr>
        <w:spacing w:line="580" w:lineRule="exact"/>
        <w:ind w:firstLine="3040" w:firstLineChars="950"/>
        <w:outlineLvl w:val="0"/>
        <w:rPr>
          <w:rFonts w:ascii="Times New Roman" w:hAnsi="Times New Roman" w:eastAsia="方正仿宋_GBK"/>
          <w:sz w:val="32"/>
          <w:szCs w:val="32"/>
        </w:rPr>
      </w:pPr>
    </w:p>
    <w:p w14:paraId="638A59E3">
      <w:pPr>
        <w:wordWrap w:val="0"/>
        <w:spacing w:line="580" w:lineRule="exact"/>
        <w:jc w:val="right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承诺人：（公章、骑缝章）        </w:t>
      </w:r>
    </w:p>
    <w:p w14:paraId="4DA750FA">
      <w:pPr>
        <w:wordWrap w:val="0"/>
        <w:spacing w:line="580" w:lineRule="exact"/>
        <w:jc w:val="right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法定代表人/执行事务合伙人（签字）：    </w:t>
      </w:r>
    </w:p>
    <w:p w14:paraId="26DA55CC">
      <w:pPr>
        <w:wordWrap w:val="0"/>
        <w:spacing w:line="580" w:lineRule="exact"/>
        <w:jc w:val="right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日期：    年   月   日         </w:t>
      </w:r>
    </w:p>
    <w:p w14:paraId="40AEC2DE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br w:type="page"/>
      </w:r>
    </w:p>
    <w:p w14:paraId="2E26F3AE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0"/>
          <w:szCs w:val="40"/>
          <w:highlight w:val="none"/>
        </w:rPr>
      </w:pPr>
    </w:p>
    <w:p w14:paraId="76B255BD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bookmarkStart w:id="11" w:name="_Hlk170155630"/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申报材料汇编用印、格式、封面、装订要求</w:t>
      </w:r>
    </w:p>
    <w:bookmarkEnd w:id="11"/>
    <w:p w14:paraId="2C62B3D0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0"/>
          <w:szCs w:val="40"/>
          <w:highlight w:val="none"/>
        </w:rPr>
      </w:pPr>
    </w:p>
    <w:p w14:paraId="76AECA8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一、用印说明</w:t>
      </w:r>
    </w:p>
    <w:p w14:paraId="3D46E05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1. 文件一至文件六由申报单位盖章，分别在相应文件首页和末页盖章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其中文件五证明材料须逐份盖章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7DED52A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2. 在每一本申报材料汇编封面盖章，并加盖骑缝章。</w:t>
      </w:r>
    </w:p>
    <w:p w14:paraId="61B365DC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二、格式说明</w:t>
      </w:r>
    </w:p>
    <w:p w14:paraId="4A37F95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（一）标题</w:t>
      </w:r>
    </w:p>
    <w:p w14:paraId="7268734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标题字体“方正小标宋_GBK”，二号字，行间距28.5磅。</w:t>
      </w:r>
    </w:p>
    <w:p w14:paraId="1F12DF1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（二）正文</w:t>
      </w:r>
    </w:p>
    <w:p w14:paraId="2F071FF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正文行间距28.5磅。</w:t>
      </w:r>
    </w:p>
    <w:p w14:paraId="55E4B4D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一级标题使用三号“方正黑体_GBK”字体；</w:t>
      </w:r>
    </w:p>
    <w:p w14:paraId="7254560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二级标题使用三号“方正楷体_GBK”字体；</w:t>
      </w:r>
    </w:p>
    <w:p w14:paraId="4E30848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三级标题使用三号“方正仿宋_GBK”字体，加粗；</w:t>
      </w:r>
    </w:p>
    <w:p w14:paraId="2B5262F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正文文字统一使用三号“方正仿宋_GBK”字体；</w:t>
      </w:r>
    </w:p>
    <w:p w14:paraId="0F48E0F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数字和英文字母使用三号“Times New Roman”字体。</w:t>
      </w:r>
    </w:p>
    <w:p w14:paraId="6DFD228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（三）页面设置</w:t>
      </w:r>
    </w:p>
    <w:p w14:paraId="5CAD405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上边距37mm，下边距35mm，左边距28mm，右边距26mm。</w:t>
      </w:r>
    </w:p>
    <w:p w14:paraId="7270C64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页码使用小三号“Times New Roman”字体。</w:t>
      </w:r>
    </w:p>
    <w:p w14:paraId="28A07DB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（四）表格</w:t>
      </w:r>
    </w:p>
    <w:p w14:paraId="6949ADE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表格中相关内容可使用小于正文的字号，兼顾美观度。</w:t>
      </w:r>
    </w:p>
    <w:p w14:paraId="410C667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三、封面示例</w:t>
      </w:r>
    </w:p>
    <w:p w14:paraId="73D9A53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602E183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1D98FC0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39112E6E">
      <w:pPr>
        <w:adjustRightInd w:val="0"/>
        <w:snapToGrid w:val="0"/>
        <w:spacing w:line="570" w:lineRule="exact"/>
        <w:jc w:val="center"/>
        <w:rPr>
          <w:rFonts w:hint="eastAsia" w:eastAsia="方正小标宋_GBK" w:cs="Times New Roman"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eastAsia="方正小标宋_GBK" w:cs="Times New Roman"/>
          <w:color w:val="auto"/>
          <w:sz w:val="52"/>
          <w:szCs w:val="52"/>
          <w:highlight w:val="none"/>
          <w:lang w:val="en-US" w:eastAsia="zh-CN"/>
        </w:rPr>
        <w:t>泰州金泰润城产业基金合伙企业</w:t>
      </w:r>
    </w:p>
    <w:p w14:paraId="17F9BC10">
      <w:pPr>
        <w:adjustRightInd w:val="0"/>
        <w:snapToGrid w:val="0"/>
        <w:spacing w:line="570" w:lineRule="exact"/>
        <w:jc w:val="center"/>
        <w:rPr>
          <w:rFonts w:hint="eastAsia" w:eastAsia="方正小标宋_GBK" w:cs="Times New Roman"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eastAsia="方正小标宋_GBK" w:cs="Times New Roman"/>
          <w:color w:val="auto"/>
          <w:sz w:val="52"/>
          <w:szCs w:val="52"/>
          <w:highlight w:val="none"/>
          <w:lang w:val="en-US" w:eastAsia="zh-CN"/>
        </w:rPr>
        <w:t>（有限合伙）</w:t>
      </w:r>
    </w:p>
    <w:p w14:paraId="665AD1DC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52"/>
          <w:szCs w:val="52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52"/>
          <w:szCs w:val="52"/>
          <w:highlight w:val="none"/>
        </w:rPr>
        <w:t>子</w:t>
      </w:r>
      <w:r>
        <w:rPr>
          <w:rFonts w:hint="eastAsia" w:eastAsia="方正小标宋_GBK" w:cs="Times New Roman"/>
          <w:color w:val="auto"/>
          <w:sz w:val="52"/>
          <w:szCs w:val="52"/>
          <w:highlight w:val="none"/>
          <w:lang w:val="en-US" w:eastAsia="zh-CN"/>
        </w:rPr>
        <w:t>基金</w:t>
      </w:r>
      <w:r>
        <w:rPr>
          <w:rFonts w:ascii="Times New Roman" w:hAnsi="Times New Roman" w:eastAsia="方正小标宋_GBK" w:cs="Times New Roman"/>
          <w:color w:val="auto"/>
          <w:sz w:val="52"/>
          <w:szCs w:val="52"/>
          <w:highlight w:val="none"/>
        </w:rPr>
        <w:t>管理机构申报材料汇编</w:t>
      </w:r>
    </w:p>
    <w:p w14:paraId="47B0C534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72"/>
          <w:szCs w:val="72"/>
          <w:highlight w:val="none"/>
        </w:rPr>
      </w:pPr>
    </w:p>
    <w:p w14:paraId="641AF0B0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72"/>
          <w:szCs w:val="72"/>
          <w:highlight w:val="none"/>
        </w:rPr>
      </w:pPr>
    </w:p>
    <w:p w14:paraId="549BF3F3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72"/>
          <w:szCs w:val="72"/>
          <w:highlight w:val="none"/>
        </w:rPr>
      </w:pPr>
    </w:p>
    <w:p w14:paraId="3CF5C889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72"/>
          <w:szCs w:val="72"/>
          <w:highlight w:val="none"/>
        </w:rPr>
      </w:pPr>
    </w:p>
    <w:p w14:paraId="364D4E16">
      <w:pPr>
        <w:adjustRightInd w:val="0"/>
        <w:snapToGrid w:val="0"/>
        <w:spacing w:line="570" w:lineRule="exact"/>
        <w:jc w:val="center"/>
        <w:rPr>
          <w:rFonts w:ascii="Times New Roman" w:hAnsi="Times New Roman" w:eastAsia="方正仿宋_GBK" w:cs="Times New Roman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6"/>
          <w:szCs w:val="36"/>
          <w:highlight w:val="none"/>
        </w:rPr>
        <w:t>****（申报单位名称）</w:t>
      </w:r>
    </w:p>
    <w:p w14:paraId="22A9ABAA">
      <w:pPr>
        <w:adjustRightInd w:val="0"/>
        <w:snapToGrid w:val="0"/>
        <w:spacing w:line="570" w:lineRule="exact"/>
        <w:jc w:val="center"/>
        <w:rPr>
          <w:rFonts w:ascii="Times New Roman" w:hAnsi="Times New Roman" w:eastAsia="方正仿宋_GBK" w:cs="Times New Roman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6"/>
          <w:szCs w:val="36"/>
          <w:highlight w:val="none"/>
        </w:rPr>
        <w:t>****年**月</w:t>
      </w:r>
    </w:p>
    <w:p w14:paraId="1968D216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br w:type="page"/>
      </w:r>
    </w:p>
    <w:p w14:paraId="4446B27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四、装订说明</w:t>
      </w:r>
    </w:p>
    <w:p w14:paraId="02ACD93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1. 请按照文件一至文件六的顺序编制目录，整本申报材料汇编统一编制页码，并在目录中体现每类文件页码。</w:t>
      </w:r>
    </w:p>
    <w:p w14:paraId="29B55C9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2. 请在申报材料汇编中每类文件之间用蓝色彩页分隔开，分隔页不添加页码。</w:t>
      </w:r>
    </w:p>
    <w:p w14:paraId="4A4986DB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3. 申报材料汇编请统一胶装，封面为白色，使用白卡纸。</w:t>
      </w:r>
    </w:p>
    <w:p w14:paraId="58AB6CE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4C72681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4A4986DB">
      <w:pPr>
        <w:adjustRightInd w:val="0"/>
        <w:snapToGrid w:val="0"/>
        <w:spacing w:line="570" w:lineRule="exact"/>
        <w:ind w:firstLine="420" w:firstLineChars="200"/>
      </w:pPr>
      <w:bookmarkStart w:id="12" w:name="_GoBack"/>
      <w:bookmarkEnd w:id="12"/>
    </w:p>
    <w:sectPr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63123"/>
    <w:rsid w:val="0EFD0F7B"/>
    <w:rsid w:val="0F563123"/>
    <w:rsid w:val="15712BD2"/>
    <w:rsid w:val="16E1411B"/>
    <w:rsid w:val="28F33C5E"/>
    <w:rsid w:val="30916B05"/>
    <w:rsid w:val="30D110BA"/>
    <w:rsid w:val="30D22985"/>
    <w:rsid w:val="35687CB4"/>
    <w:rsid w:val="45AE7C98"/>
    <w:rsid w:val="483A346E"/>
    <w:rsid w:val="4C531E27"/>
    <w:rsid w:val="50721005"/>
    <w:rsid w:val="51D83E46"/>
    <w:rsid w:val="51E2776A"/>
    <w:rsid w:val="52BE7DD9"/>
    <w:rsid w:val="5BF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adjustRightInd w:val="0"/>
      <w:snapToGrid w:val="0"/>
      <w:spacing w:line="700" w:lineRule="exact"/>
      <w:jc w:val="center"/>
      <w:outlineLvl w:val="0"/>
    </w:pPr>
    <w:rPr>
      <w:rFonts w:ascii="Times New Roman" w:hAnsi="Times New Roman" w:eastAsia="方正小标宋_GBK" w:cstheme="minorBidi"/>
      <w:kern w:val="44"/>
      <w:sz w:val="4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440" w:firstLineChars="100"/>
    </w:pPr>
    <w:rPr>
      <w:rFonts w:ascii="宋体" w:hAnsi="宋体"/>
      <w:color w:val="000000"/>
      <w:sz w:val="44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hint="eastAsia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网格型1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2861</Words>
  <Characters>2957</Characters>
  <Lines>0</Lines>
  <Paragraphs>0</Paragraphs>
  <TotalTime>13</TotalTime>
  <ScaleCrop>false</ScaleCrop>
  <LinksUpToDate>false</LinksUpToDate>
  <CharactersWithSpaces>3003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2025-10-09T10:04:00Z</dcterms:created>
  <dc:creator>张高歌</dc:creator>
  <cp:lastModifiedBy>CQ</cp:lastModifiedBy>
  <dcterms:modified xsi:type="dcterms:W3CDTF">2025-12-17T03:11:29Z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4316E90F95784FD4B62158274EFD4187_13</vt:lpwstr>
  </property>
  <property fmtid="{D5CDD505-2E9C-101B-9397-08002B2CF9AE}" pid="4" name="KSOTemplateDocerSaveRecord">
    <vt:lpwstr>eyJoZGlkIjoiMzg4NTA5MjE1NzlmZjVhNDAwZDE5YjcyY2Q1MjNiY2UiLCJ1c2VySWQiOiIxNjUzOTA3MjkzIn0=</vt:lpwstr>
  </property>
</Properties>
</file>