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AEE33">
      <w:pPr>
        <w:widowControl w:val="0"/>
        <w:ind w:firstLine="0" w:firstLineChars="0"/>
        <w:rPr>
          <w:rFonts w:eastAsia="等线" w:cs="Times New Roman"/>
          <w:b/>
          <w:sz w:val="48"/>
          <w:szCs w:val="48"/>
        </w:rPr>
      </w:pPr>
    </w:p>
    <w:p w14:paraId="2FB0CCF5">
      <w:pPr>
        <w:widowControl w:val="0"/>
        <w:ind w:firstLine="0" w:firstLineChars="0"/>
        <w:rPr>
          <w:rFonts w:eastAsia="等线" w:cs="Times New Roman"/>
          <w:b/>
          <w:sz w:val="48"/>
          <w:szCs w:val="48"/>
        </w:rPr>
      </w:pPr>
    </w:p>
    <w:p w14:paraId="2CB38FD9">
      <w:pPr>
        <w:ind w:firstLine="0" w:firstLineChars="0"/>
        <w:jc w:val="center"/>
        <w:rPr>
          <w:rFonts w:eastAsia="微软雅黑" w:cs="Times New Roman"/>
          <w:sz w:val="48"/>
          <w:szCs w:val="48"/>
          <w:lang w:bidi="ar"/>
        </w:rPr>
      </w:pPr>
      <w:r>
        <w:rPr>
          <w:rFonts w:hint="eastAsia" w:eastAsia="微软雅黑" w:cs="Times New Roman"/>
          <w:sz w:val="48"/>
          <w:szCs w:val="48"/>
          <w:lang w:bidi="ar"/>
        </w:rPr>
        <w:t>信阳市产业引导基金</w:t>
      </w:r>
    </w:p>
    <w:p w14:paraId="7FA249B0">
      <w:pPr>
        <w:ind w:firstLine="0" w:firstLineChars="0"/>
        <w:jc w:val="center"/>
        <w:rPr>
          <w:rFonts w:eastAsia="微软雅黑" w:cs="Times New Roman"/>
          <w:sz w:val="48"/>
          <w:szCs w:val="48"/>
        </w:rPr>
      </w:pPr>
      <w:r>
        <w:rPr>
          <w:rFonts w:eastAsia="微软雅黑" w:cs="Times New Roman"/>
          <w:sz w:val="48"/>
          <w:szCs w:val="48"/>
          <w:lang w:bidi="ar"/>
        </w:rPr>
        <w:t>子基金</w:t>
      </w:r>
      <w:r>
        <w:rPr>
          <w:rFonts w:hint="eastAsia" w:eastAsia="微软雅黑" w:cs="Times New Roman"/>
          <w:sz w:val="48"/>
          <w:szCs w:val="48"/>
          <w:lang w:bidi="ar"/>
        </w:rPr>
        <w:t>申报</w:t>
      </w:r>
      <w:r>
        <w:rPr>
          <w:rFonts w:eastAsia="微软雅黑" w:cs="Times New Roman"/>
          <w:sz w:val="48"/>
          <w:szCs w:val="48"/>
          <w:lang w:bidi="ar"/>
        </w:rPr>
        <w:t>方案</w:t>
      </w:r>
    </w:p>
    <w:p w14:paraId="0FF1E2EF">
      <w:pPr>
        <w:ind w:firstLine="0" w:firstLineChars="0"/>
        <w:jc w:val="center"/>
        <w:rPr>
          <w:rFonts w:cs="Times New Roman"/>
        </w:rPr>
      </w:pPr>
    </w:p>
    <w:p w14:paraId="4D9B9B9A">
      <w:pPr>
        <w:ind w:firstLine="0" w:firstLineChars="0"/>
        <w:jc w:val="center"/>
        <w:rPr>
          <w:rFonts w:cs="Times New Roman"/>
        </w:rPr>
      </w:pPr>
    </w:p>
    <w:p w14:paraId="65AD464C">
      <w:pPr>
        <w:pStyle w:val="2"/>
        <w:ind w:firstLine="0" w:firstLineChars="0"/>
        <w:jc w:val="center"/>
        <w:rPr>
          <w:rFonts w:cs="Times New Roman"/>
        </w:rPr>
      </w:pPr>
    </w:p>
    <w:p w14:paraId="436ECC44">
      <w:pPr>
        <w:ind w:firstLine="0" w:firstLineChars="0"/>
        <w:jc w:val="center"/>
        <w:rPr>
          <w:rFonts w:cs="Times New Roman"/>
        </w:rPr>
      </w:pPr>
    </w:p>
    <w:p w14:paraId="0C9F33CF">
      <w:pPr>
        <w:pStyle w:val="2"/>
        <w:ind w:firstLine="0" w:firstLineChars="0"/>
        <w:jc w:val="center"/>
        <w:rPr>
          <w:rFonts w:cs="Times New Roman"/>
        </w:rPr>
      </w:pPr>
    </w:p>
    <w:p w14:paraId="52933D47">
      <w:pPr>
        <w:ind w:firstLine="0" w:firstLineChars="0"/>
        <w:jc w:val="center"/>
        <w:rPr>
          <w:rFonts w:cs="Times New Roman"/>
        </w:rPr>
      </w:pPr>
    </w:p>
    <w:p w14:paraId="75A2A5A8">
      <w:pPr>
        <w:ind w:firstLine="0" w:firstLineChars="0"/>
        <w:jc w:val="center"/>
        <w:rPr>
          <w:rFonts w:cs="Times New Roman"/>
        </w:rPr>
      </w:pPr>
    </w:p>
    <w:p w14:paraId="7BBA0834">
      <w:pPr>
        <w:jc w:val="center"/>
        <w:rPr>
          <w:rFonts w:eastAsia="微软雅黑" w:cs="Times New Roman"/>
        </w:rPr>
      </w:pPr>
      <w:r>
        <w:rPr>
          <w:rFonts w:eastAsia="微软雅黑" w:cs="Times New Roman"/>
          <w:lang w:bidi="ar"/>
        </w:rPr>
        <w:t>联系人：</w:t>
      </w:r>
    </w:p>
    <w:p w14:paraId="2AD99B91">
      <w:pPr>
        <w:jc w:val="center"/>
        <w:rPr>
          <w:rFonts w:eastAsia="微软雅黑" w:cs="Times New Roman"/>
        </w:rPr>
      </w:pPr>
      <w:r>
        <w:rPr>
          <w:rFonts w:eastAsia="微软雅黑" w:cs="Times New Roman"/>
          <w:lang w:bidi="ar"/>
        </w:rPr>
        <w:t>联系电话：</w:t>
      </w:r>
    </w:p>
    <w:p w14:paraId="7931DA12">
      <w:pPr>
        <w:jc w:val="center"/>
        <w:rPr>
          <w:rFonts w:eastAsia="微软雅黑" w:cs="Times New Roman"/>
        </w:rPr>
      </w:pPr>
      <w:r>
        <w:rPr>
          <w:rFonts w:eastAsia="微软雅黑" w:cs="Times New Roman"/>
          <w:lang w:bidi="ar"/>
        </w:rPr>
        <w:t>邮箱：</w:t>
      </w:r>
    </w:p>
    <w:p w14:paraId="0887E0EC">
      <w:pPr>
        <w:ind w:firstLine="944" w:firstLineChars="295"/>
        <w:jc w:val="center"/>
        <w:rPr>
          <w:rFonts w:eastAsia="微软雅黑" w:cs="Times New Roman"/>
        </w:rPr>
      </w:pPr>
      <w:r>
        <w:rPr>
          <w:rFonts w:eastAsia="微软雅黑" w:cs="Times New Roman"/>
          <w:lang w:bidi="ar"/>
        </w:rPr>
        <w:t xml:space="preserve"> </w:t>
      </w:r>
    </w:p>
    <w:p w14:paraId="5FCC854A">
      <w:pPr>
        <w:jc w:val="center"/>
        <w:rPr>
          <w:rFonts w:eastAsia="微软雅黑" w:cs="Times New Roman"/>
        </w:rPr>
      </w:pPr>
      <w:r>
        <w:rPr>
          <w:rFonts w:eastAsia="微软雅黑" w:cs="Times New Roman"/>
          <w:lang w:bidi="ar"/>
        </w:rPr>
        <w:t>申报机构：XXX公司（盖章）</w:t>
      </w:r>
    </w:p>
    <w:p w14:paraId="442253A1">
      <w:pPr>
        <w:jc w:val="center"/>
        <w:rPr>
          <w:rFonts w:eastAsia="微软雅黑" w:cs="Times New Roman"/>
          <w:lang w:bidi="ar"/>
        </w:rPr>
      </w:pPr>
      <w:r>
        <w:rPr>
          <w:rFonts w:eastAsia="微软雅黑" w:cs="Times New Roman"/>
          <w:lang w:bidi="ar"/>
        </w:rPr>
        <w:t>XXXX年XX月</w:t>
      </w:r>
    </w:p>
    <w:p w14:paraId="73EF28F8">
      <w:pPr>
        <w:pStyle w:val="2"/>
        <w:ind w:firstLine="640"/>
        <w:rPr>
          <w:rFonts w:cs="Times New Roman"/>
          <w:lang w:bidi="ar"/>
        </w:rPr>
      </w:pPr>
    </w:p>
    <w:p w14:paraId="5C8CC924">
      <w:pPr>
        <w:pStyle w:val="2"/>
        <w:widowControl w:val="0"/>
        <w:spacing w:after="0"/>
        <w:ind w:firstLine="0" w:firstLineChars="0"/>
        <w:rPr>
          <w:rFonts w:eastAsia="楷体" w:cs="Times New Roman"/>
          <w:sz w:val="28"/>
          <w:szCs w:val="28"/>
        </w:rPr>
      </w:pPr>
      <w:r>
        <w:rPr>
          <w:rFonts w:eastAsia="楷体" w:cs="Times New Roman"/>
          <w:sz w:val="28"/>
          <w:szCs w:val="28"/>
        </w:rPr>
        <w:t>注：申报材料连续编码并列出目录，务必添加对应页码，纸质版规范打印装订成册，左侧胶装，并加盖骑缝章。</w:t>
      </w:r>
    </w:p>
    <w:p w14:paraId="390397FF">
      <w:pPr>
        <w:pStyle w:val="2"/>
        <w:widowControl w:val="0"/>
        <w:spacing w:after="0"/>
        <w:ind w:firstLine="0" w:firstLineChars="0"/>
        <w:rPr>
          <w:rFonts w:eastAsia="楷体" w:cs="Times New Roman"/>
          <w:sz w:val="28"/>
          <w:szCs w:val="28"/>
        </w:rPr>
      </w:pPr>
      <w:r>
        <w:rPr>
          <w:rFonts w:eastAsia="楷体" w:cs="Times New Roman"/>
          <w:sz w:val="28"/>
          <w:szCs w:val="28"/>
        </w:rPr>
        <w:t xml:space="preserve"> </w:t>
      </w:r>
    </w:p>
    <w:p w14:paraId="59EAECAC">
      <w:pPr>
        <w:ind w:firstLine="0" w:firstLineChars="0"/>
        <w:jc w:val="center"/>
        <w:rPr>
          <w:rFonts w:eastAsia="微软雅黑" w:cs="Times New Roman"/>
          <w:sz w:val="44"/>
          <w:szCs w:val="44"/>
          <w:lang w:bidi="ar"/>
        </w:rPr>
      </w:pPr>
      <w:bookmarkStart w:id="0" w:name="_Toc23762"/>
    </w:p>
    <w:p w14:paraId="248676ED">
      <w:pPr>
        <w:ind w:firstLine="0" w:firstLineChars="0"/>
        <w:jc w:val="center"/>
        <w:rPr>
          <w:rFonts w:eastAsia="微软雅黑" w:cs="Times New Roman"/>
          <w:sz w:val="44"/>
          <w:szCs w:val="44"/>
          <w:lang w:bidi="ar"/>
        </w:rPr>
      </w:pPr>
      <w:r>
        <w:rPr>
          <w:rFonts w:hint="eastAsia" w:ascii="方正小标宋简体" w:hAnsi="方正小标宋简体" w:eastAsia="方正小标宋简体" w:cs="方正小标宋简体"/>
          <w:sz w:val="44"/>
          <w:szCs w:val="44"/>
          <w:lang w:bidi="ar"/>
        </w:rPr>
        <w:t>申报材料装订顺序（目录）</w:t>
      </w:r>
    </w:p>
    <w:p w14:paraId="558D1FEA">
      <w:pPr>
        <w:pStyle w:val="4"/>
        <w:pageBreakBefore w:val="0"/>
        <w:wordWrap/>
        <w:overflowPunct w:val="0"/>
        <w:topLinePunct w:val="0"/>
        <w:autoSpaceDN/>
        <w:bidi w:val="0"/>
        <w:adjustRightInd w:val="0"/>
        <w:snapToGrid w:val="0"/>
        <w:spacing w:line="580" w:lineRule="exact"/>
        <w:ind w:firstLine="640"/>
        <w:textAlignment w:val="auto"/>
        <w:rPr>
          <w:rFonts w:cs="Times New Roman"/>
        </w:rPr>
      </w:pPr>
      <w:r>
        <w:rPr>
          <w:rFonts w:cs="Times New Roman"/>
        </w:rPr>
        <w:t>一、资格自评表</w:t>
      </w:r>
    </w:p>
    <w:p w14:paraId="220E283B">
      <w:pPr>
        <w:pageBreakBefore w:val="0"/>
        <w:wordWrap/>
        <w:overflowPunct w:val="0"/>
        <w:topLinePunct w:val="0"/>
        <w:autoSpaceDN/>
        <w:bidi w:val="0"/>
        <w:adjustRightInd w:val="0"/>
        <w:snapToGrid w:val="0"/>
        <w:spacing w:line="580" w:lineRule="exact"/>
        <w:textAlignment w:val="auto"/>
        <w:rPr>
          <w:rFonts w:hint="eastAsia" w:ascii="楷体_GB2312" w:hAnsi="楷体_GB2312" w:eastAsia="楷体_GB2312" w:cs="楷体_GB2312"/>
          <w:lang w:bidi="ar"/>
        </w:rPr>
      </w:pPr>
      <w:r>
        <w:rPr>
          <w:rFonts w:hint="eastAsia" w:ascii="楷体_GB2312" w:hAnsi="楷体_GB2312" w:eastAsia="楷体_GB2312" w:cs="楷体_GB2312"/>
          <w:lang w:bidi="ar"/>
        </w:rPr>
        <w:t>（一）子基金管理机构申报要求对照表（附表1）</w:t>
      </w:r>
    </w:p>
    <w:p w14:paraId="142A1935">
      <w:pPr>
        <w:pageBreakBefore w:val="0"/>
        <w:wordWrap/>
        <w:overflowPunct w:val="0"/>
        <w:topLinePunct w:val="0"/>
        <w:autoSpaceDN/>
        <w:bidi w:val="0"/>
        <w:adjustRightInd w:val="0"/>
        <w:snapToGrid w:val="0"/>
        <w:spacing w:line="580" w:lineRule="exact"/>
        <w:textAlignment w:val="auto"/>
        <w:rPr>
          <w:rFonts w:hint="eastAsia" w:ascii="楷体_GB2312" w:hAnsi="楷体_GB2312" w:eastAsia="楷体_GB2312" w:cs="楷体_GB2312"/>
          <w:lang w:bidi="ar"/>
        </w:rPr>
      </w:pPr>
      <w:r>
        <w:rPr>
          <w:rFonts w:hint="eastAsia" w:ascii="楷体_GB2312" w:hAnsi="楷体_GB2312" w:eastAsia="楷体_GB2312" w:cs="楷体_GB2312"/>
          <w:lang w:bidi="ar"/>
        </w:rPr>
        <w:t>（二）子基金方案申报要求对照表（附表2）</w:t>
      </w:r>
    </w:p>
    <w:p w14:paraId="2E15BB74">
      <w:pPr>
        <w:pStyle w:val="4"/>
        <w:pageBreakBefore w:val="0"/>
        <w:wordWrap/>
        <w:overflowPunct w:val="0"/>
        <w:topLinePunct w:val="0"/>
        <w:autoSpaceDN/>
        <w:bidi w:val="0"/>
        <w:adjustRightInd w:val="0"/>
        <w:snapToGrid w:val="0"/>
        <w:spacing w:line="580" w:lineRule="exact"/>
        <w:ind w:firstLine="640"/>
        <w:textAlignment w:val="auto"/>
        <w:rPr>
          <w:rFonts w:cs="Times New Roman"/>
        </w:rPr>
      </w:pPr>
      <w:r>
        <w:rPr>
          <w:rFonts w:cs="Times New Roman"/>
        </w:rPr>
        <w:t>二、子基金管理机构符合条件的说明</w:t>
      </w:r>
      <w:bookmarkStart w:id="8" w:name="_GoBack"/>
      <w:bookmarkEnd w:id="8"/>
    </w:p>
    <w:p w14:paraId="12C529A2">
      <w:pPr>
        <w:pStyle w:val="2"/>
        <w:pageBreakBefore w:val="0"/>
        <w:widowControl w:val="0"/>
        <w:wordWrap/>
        <w:overflowPunct w:val="0"/>
        <w:topLinePunct w:val="0"/>
        <w:autoSpaceDN/>
        <w:bidi w:val="0"/>
        <w:adjustRightInd w:val="0"/>
        <w:snapToGrid w:val="0"/>
        <w:spacing w:after="0" w:line="580" w:lineRule="exact"/>
        <w:ind w:firstLine="560"/>
        <w:textAlignment w:val="auto"/>
        <w:rPr>
          <w:rFonts w:eastAsia="楷体" w:cs="Times New Roman"/>
          <w:sz w:val="28"/>
          <w:szCs w:val="28"/>
        </w:rPr>
      </w:pPr>
      <w:r>
        <w:rPr>
          <w:rFonts w:eastAsia="楷体" w:cs="Times New Roman"/>
          <w:sz w:val="28"/>
          <w:szCs w:val="28"/>
        </w:rPr>
        <w:t>注：请</w:t>
      </w:r>
      <w:r>
        <w:rPr>
          <w:rFonts w:eastAsia="楷体" w:cs="Times New Roman"/>
          <w:b/>
          <w:bCs/>
          <w:sz w:val="28"/>
          <w:szCs w:val="28"/>
        </w:rPr>
        <w:t>严格对照</w:t>
      </w:r>
      <w:r>
        <w:rPr>
          <w:rFonts w:eastAsia="楷体" w:cs="Times New Roman"/>
          <w:sz w:val="28"/>
          <w:szCs w:val="28"/>
        </w:rPr>
        <w:t>申报指南“一、子基金管理机构申报要求”的内容，</w:t>
      </w:r>
      <w:r>
        <w:rPr>
          <w:rFonts w:eastAsia="楷体" w:cs="Times New Roman"/>
          <w:b/>
          <w:bCs/>
          <w:sz w:val="28"/>
          <w:szCs w:val="28"/>
        </w:rPr>
        <w:t>逐条说明</w:t>
      </w:r>
      <w:r>
        <w:rPr>
          <w:rFonts w:eastAsia="楷体" w:cs="Times New Roman"/>
          <w:sz w:val="28"/>
          <w:szCs w:val="28"/>
        </w:rPr>
        <w:t>申报机构是否符合条件，并提供相应证明材料。</w:t>
      </w:r>
    </w:p>
    <w:p w14:paraId="30DAF32F">
      <w:pPr>
        <w:pStyle w:val="5"/>
        <w:pageBreakBefore w:val="0"/>
        <w:wordWrap/>
        <w:overflowPunct w:val="0"/>
        <w:topLinePunct w:val="0"/>
        <w:autoSpaceDN/>
        <w:bidi w:val="0"/>
        <w:adjustRightInd w:val="0"/>
        <w:snapToGrid w:val="0"/>
        <w:spacing w:line="580" w:lineRule="exact"/>
        <w:textAlignment w:val="auto"/>
      </w:pPr>
      <w:bookmarkStart w:id="1" w:name="OLE_LINK1"/>
      <w:bookmarkStart w:id="2" w:name="OLE_LINK3"/>
      <w:r>
        <w:t>（一）</w:t>
      </w:r>
      <w:bookmarkEnd w:id="1"/>
      <w:r>
        <w:t>基本要求</w:t>
      </w:r>
    </w:p>
    <w:bookmarkEnd w:id="2"/>
    <w:p w14:paraId="5AB028EA">
      <w:pPr>
        <w:pStyle w:val="2"/>
        <w:keepNext w:val="0"/>
        <w:keepLines w:val="0"/>
        <w:pageBreakBefore w:val="0"/>
        <w:widowControl w:val="0"/>
        <w:kinsoku/>
        <w:wordWrap/>
        <w:overflowPunct w:val="0"/>
        <w:topLinePunct w:val="0"/>
        <w:autoSpaceDE/>
        <w:autoSpaceDN/>
        <w:bidi w:val="0"/>
        <w:adjustRightInd w:val="0"/>
        <w:snapToGrid w:val="0"/>
        <w:spacing w:after="0" w:line="580" w:lineRule="exact"/>
        <w:ind w:firstLine="560"/>
        <w:textAlignment w:val="auto"/>
        <w:rPr>
          <w:rFonts w:eastAsia="楷体" w:cs="Times New Roman"/>
          <w:sz w:val="28"/>
          <w:szCs w:val="28"/>
        </w:rPr>
      </w:pPr>
      <w:r>
        <w:rPr>
          <w:rFonts w:eastAsia="楷体" w:cs="Times New Roman"/>
          <w:sz w:val="28"/>
          <w:szCs w:val="28"/>
        </w:rPr>
        <w:t>注：子基金管理架构模式为双执伙、双普通合伙人、管理人和GP分离等情况的（以下简称为</w:t>
      </w:r>
      <w:r>
        <w:rPr>
          <w:rFonts w:hint="eastAsia" w:eastAsia="楷体" w:cs="Times New Roman"/>
          <w:sz w:val="28"/>
          <w:szCs w:val="28"/>
          <w:lang w:eastAsia="zh-CN"/>
        </w:rPr>
        <w:t>“</w:t>
      </w:r>
      <w:r>
        <w:rPr>
          <w:rFonts w:eastAsia="楷体" w:cs="Times New Roman"/>
          <w:b/>
          <w:bCs/>
          <w:sz w:val="28"/>
          <w:szCs w:val="28"/>
        </w:rPr>
        <w:t>联合申报</w:t>
      </w:r>
      <w:r>
        <w:rPr>
          <w:rFonts w:hint="eastAsia" w:eastAsia="楷体" w:cs="Times New Roman"/>
          <w:sz w:val="28"/>
          <w:szCs w:val="28"/>
          <w:lang w:eastAsia="zh-CN"/>
        </w:rPr>
        <w:t>”</w:t>
      </w:r>
      <w:r>
        <w:rPr>
          <w:rFonts w:eastAsia="楷体" w:cs="Times New Roman"/>
          <w:sz w:val="28"/>
          <w:szCs w:val="28"/>
        </w:rPr>
        <w:t>），联合申报的</w:t>
      </w:r>
      <w:r>
        <w:rPr>
          <w:rFonts w:eastAsia="楷体" w:cs="Times New Roman"/>
          <w:b/>
          <w:bCs/>
          <w:sz w:val="28"/>
          <w:szCs w:val="28"/>
        </w:rPr>
        <w:t>各主体均需</w:t>
      </w:r>
      <w:r>
        <w:rPr>
          <w:rFonts w:eastAsia="楷体" w:cs="Times New Roman"/>
          <w:sz w:val="28"/>
          <w:szCs w:val="28"/>
        </w:rPr>
        <w:t>按照“（一）基本要求”说明相关情况</w:t>
      </w:r>
      <w:r>
        <w:rPr>
          <w:rFonts w:hint="eastAsia" w:eastAsia="楷体" w:cs="Times New Roman"/>
          <w:sz w:val="28"/>
          <w:szCs w:val="28"/>
        </w:rPr>
        <w:t>。</w:t>
      </w:r>
    </w:p>
    <w:p w14:paraId="331E86DB">
      <w:pPr>
        <w:pStyle w:val="2"/>
        <w:pageBreakBefore w:val="0"/>
        <w:widowControl w:val="0"/>
        <w:wordWrap/>
        <w:overflowPunct w:val="0"/>
        <w:topLinePunct w:val="0"/>
        <w:autoSpaceDN/>
        <w:bidi w:val="0"/>
        <w:adjustRightInd w:val="0"/>
        <w:snapToGrid w:val="0"/>
        <w:spacing w:after="0" w:line="580" w:lineRule="exact"/>
        <w:ind w:firstLine="640"/>
        <w:textAlignment w:val="auto"/>
        <w:rPr>
          <w:rFonts w:cs="Times New Roman"/>
          <w:szCs w:val="40"/>
        </w:rPr>
      </w:pPr>
      <w:r>
        <w:rPr>
          <w:rFonts w:cs="Times New Roman"/>
          <w:szCs w:val="40"/>
        </w:rPr>
        <w:t>1.机构合规性及社会影响力</w:t>
      </w:r>
    </w:p>
    <w:p w14:paraId="35283DFA">
      <w:pPr>
        <w:pStyle w:val="2"/>
        <w:keepNext w:val="0"/>
        <w:keepLines w:val="0"/>
        <w:pageBreakBefore w:val="0"/>
        <w:widowControl w:val="0"/>
        <w:kinsoku w:val="0"/>
        <w:wordWrap/>
        <w:overflowPunct w:val="0"/>
        <w:topLinePunct w:val="0"/>
        <w:autoSpaceDE/>
        <w:autoSpaceDN/>
        <w:bidi w:val="0"/>
        <w:adjustRightInd w:val="0"/>
        <w:snapToGrid w:val="0"/>
        <w:spacing w:after="0" w:line="580" w:lineRule="exact"/>
        <w:ind w:firstLine="640"/>
        <w:textAlignment w:val="auto"/>
        <w:rPr>
          <w:rFonts w:cs="Times New Roman"/>
          <w:szCs w:val="40"/>
        </w:rPr>
      </w:pPr>
      <w:r>
        <w:rPr>
          <w:rFonts w:cs="Times New Roman"/>
          <w:szCs w:val="40"/>
        </w:rPr>
        <w:t>申报机构应说明具备中国证券投资基金业协会私募股权</w:t>
      </w:r>
      <w:r>
        <w:rPr>
          <w:rFonts w:hint="eastAsia" w:cs="Times New Roman"/>
          <w:szCs w:val="40"/>
        </w:rPr>
        <w:t>或</w:t>
      </w:r>
      <w:r>
        <w:rPr>
          <w:rFonts w:cs="Times New Roman"/>
          <w:szCs w:val="40"/>
        </w:rPr>
        <w:t>创业投资基金管理人资格</w:t>
      </w:r>
      <w:r>
        <w:rPr>
          <w:rFonts w:hint="eastAsia" w:cs="Times New Roman"/>
          <w:szCs w:val="40"/>
        </w:rPr>
        <w:t>，</w:t>
      </w:r>
      <w:r>
        <w:rPr>
          <w:rFonts w:cs="Times New Roman"/>
          <w:szCs w:val="40"/>
        </w:rPr>
        <w:t>并明确说明是否被中国证券投资基金业协会列为异常机构或存在不良诚信记录等情形</w:t>
      </w:r>
      <w:r>
        <w:rPr>
          <w:rFonts w:hint="eastAsia" w:cs="Times New Roman"/>
          <w:szCs w:val="40"/>
        </w:rPr>
        <w:t>；</w:t>
      </w:r>
      <w:r>
        <w:rPr>
          <w:rFonts w:cs="Times New Roman"/>
          <w:szCs w:val="40"/>
        </w:rPr>
        <w:t>管理机构</w:t>
      </w:r>
      <w:r>
        <w:rPr>
          <w:rFonts w:hint="eastAsia" w:cs="Times New Roman"/>
          <w:szCs w:val="40"/>
        </w:rPr>
        <w:t>及其高管人员是否存在重大过失、违法违纪行为，</w:t>
      </w:r>
      <w:r>
        <w:rPr>
          <w:rFonts w:cs="Times New Roman"/>
          <w:szCs w:val="40"/>
        </w:rPr>
        <w:t>是否存在被行政主管机关或司法机关处罚的不良记录。</w:t>
      </w:r>
    </w:p>
    <w:p w14:paraId="63DE5F0F">
      <w:pPr>
        <w:pStyle w:val="2"/>
        <w:keepNext w:val="0"/>
        <w:keepLines w:val="0"/>
        <w:pageBreakBefore w:val="0"/>
        <w:widowControl w:val="0"/>
        <w:kinsoku w:val="0"/>
        <w:wordWrap/>
        <w:overflowPunct w:val="0"/>
        <w:topLinePunct w:val="0"/>
        <w:autoSpaceDE/>
        <w:autoSpaceDN/>
        <w:bidi w:val="0"/>
        <w:adjustRightInd w:val="0"/>
        <w:snapToGrid w:val="0"/>
        <w:spacing w:after="0" w:line="580" w:lineRule="exact"/>
        <w:ind w:firstLine="640"/>
        <w:textAlignment w:val="auto"/>
        <w:rPr>
          <w:rFonts w:cs="Times New Roman"/>
          <w:szCs w:val="40"/>
        </w:rPr>
      </w:pPr>
      <w:r>
        <w:rPr>
          <w:rFonts w:cs="Times New Roman"/>
          <w:szCs w:val="40"/>
        </w:rPr>
        <w:t>申报机构近三年各年度在权威榜单的综合排名、专项排名情况</w:t>
      </w:r>
      <w:r>
        <w:rPr>
          <w:rFonts w:hint="eastAsia" w:cs="Times New Roman"/>
          <w:szCs w:val="40"/>
          <w:lang w:eastAsia="zh-CN"/>
        </w:rPr>
        <w:t>，如有请提供榜单复印件或截图</w:t>
      </w:r>
      <w:r>
        <w:rPr>
          <w:rFonts w:cs="Times New Roman"/>
          <w:szCs w:val="40"/>
        </w:rPr>
        <w:t>。</w:t>
      </w:r>
    </w:p>
    <w:p w14:paraId="64F1A7FA">
      <w:pPr>
        <w:pStyle w:val="2"/>
        <w:pageBreakBefore w:val="0"/>
        <w:widowControl w:val="0"/>
        <w:wordWrap/>
        <w:overflowPunct w:val="0"/>
        <w:topLinePunct w:val="0"/>
        <w:autoSpaceDN/>
        <w:bidi w:val="0"/>
        <w:adjustRightInd w:val="0"/>
        <w:snapToGrid w:val="0"/>
        <w:spacing w:after="0" w:line="580" w:lineRule="exact"/>
        <w:ind w:firstLine="640"/>
        <w:textAlignment w:val="auto"/>
        <w:rPr>
          <w:rFonts w:cs="Times New Roman"/>
          <w:szCs w:val="40"/>
        </w:rPr>
      </w:pPr>
      <w:r>
        <w:rPr>
          <w:rFonts w:cs="Times New Roman"/>
          <w:szCs w:val="40"/>
        </w:rPr>
        <w:t>2.工商信息及历史沿革</w:t>
      </w:r>
    </w:p>
    <w:p w14:paraId="25C60062">
      <w:pPr>
        <w:pStyle w:val="2"/>
        <w:keepNext w:val="0"/>
        <w:keepLines w:val="0"/>
        <w:pageBreakBefore w:val="0"/>
        <w:widowControl w:val="0"/>
        <w:kinsoku w:val="0"/>
        <w:wordWrap/>
        <w:overflowPunct w:val="0"/>
        <w:topLinePunct w:val="0"/>
        <w:autoSpaceDE/>
        <w:autoSpaceDN/>
        <w:bidi w:val="0"/>
        <w:adjustRightInd w:val="0"/>
        <w:snapToGrid w:val="0"/>
        <w:spacing w:after="0" w:line="580" w:lineRule="exact"/>
        <w:ind w:firstLine="640"/>
        <w:textAlignment w:val="auto"/>
        <w:rPr>
          <w:rFonts w:cs="Times New Roman"/>
          <w:szCs w:val="40"/>
        </w:rPr>
      </w:pPr>
      <w:r>
        <w:rPr>
          <w:rFonts w:cs="Times New Roman"/>
          <w:szCs w:val="40"/>
        </w:rPr>
        <w:t>申报机构应说明公司工商注册信息、注册资本与实收资本、净资产数据</w:t>
      </w:r>
      <w:r>
        <w:rPr>
          <w:rFonts w:hint="eastAsia" w:cs="Times New Roman"/>
          <w:szCs w:val="40"/>
        </w:rPr>
        <w:t>（截至最新财务报表日）</w:t>
      </w:r>
      <w:r>
        <w:rPr>
          <w:rFonts w:cs="Times New Roman"/>
          <w:szCs w:val="40"/>
        </w:rPr>
        <w:t>，以及历史沿革情况。</w:t>
      </w:r>
    </w:p>
    <w:p w14:paraId="38096BEB">
      <w:pPr>
        <w:pStyle w:val="2"/>
        <w:pageBreakBefore w:val="0"/>
        <w:widowControl w:val="0"/>
        <w:wordWrap/>
        <w:overflowPunct w:val="0"/>
        <w:topLinePunct w:val="0"/>
        <w:autoSpaceDN/>
        <w:bidi w:val="0"/>
        <w:adjustRightInd w:val="0"/>
        <w:snapToGrid w:val="0"/>
        <w:spacing w:after="0" w:line="580" w:lineRule="exact"/>
        <w:ind w:firstLine="640"/>
        <w:textAlignment w:val="auto"/>
        <w:rPr>
          <w:rFonts w:cs="Times New Roman"/>
          <w:szCs w:val="40"/>
        </w:rPr>
      </w:pPr>
      <w:r>
        <w:rPr>
          <w:rFonts w:cs="Times New Roman"/>
          <w:szCs w:val="40"/>
        </w:rPr>
        <w:t>3.内部治理架构</w:t>
      </w:r>
    </w:p>
    <w:p w14:paraId="5C7DF8AD">
      <w:pPr>
        <w:pStyle w:val="2"/>
        <w:pageBreakBefore w:val="0"/>
        <w:widowControl w:val="0"/>
        <w:kinsoku/>
        <w:wordWrap/>
        <w:overflowPunct w:val="0"/>
        <w:topLinePunct w:val="0"/>
        <w:autoSpaceDN/>
        <w:bidi w:val="0"/>
        <w:adjustRightInd w:val="0"/>
        <w:snapToGrid w:val="0"/>
        <w:spacing w:after="0" w:line="580" w:lineRule="exact"/>
        <w:ind w:firstLine="640"/>
        <w:textAlignment w:val="auto"/>
        <w:rPr>
          <w:rFonts w:cs="Times New Roman"/>
          <w:szCs w:val="40"/>
        </w:rPr>
      </w:pPr>
      <w:r>
        <w:rPr>
          <w:rFonts w:cs="Times New Roman"/>
          <w:szCs w:val="40"/>
        </w:rPr>
        <w:t>申报机构应说明公司的治理结构（结合组织架构图，说明各部门职责）、管理制度（列明制度清单）、决策流程（包括但不限于项目筛选机制、投资管理流程、投资决策流程、投后管理流程等）和内控机制（如风险控制架构及流程等），以及公司的项目储备机制。</w:t>
      </w:r>
    </w:p>
    <w:p w14:paraId="67B9EAAC">
      <w:pPr>
        <w:pStyle w:val="2"/>
        <w:pageBreakBefore w:val="0"/>
        <w:widowControl w:val="0"/>
        <w:wordWrap/>
        <w:overflowPunct w:val="0"/>
        <w:topLinePunct w:val="0"/>
        <w:autoSpaceDN/>
        <w:bidi w:val="0"/>
        <w:adjustRightInd w:val="0"/>
        <w:snapToGrid w:val="0"/>
        <w:spacing w:after="0" w:line="580" w:lineRule="exact"/>
        <w:ind w:firstLine="640"/>
        <w:textAlignment w:val="auto"/>
        <w:rPr>
          <w:rFonts w:cs="Times New Roman"/>
          <w:szCs w:val="40"/>
        </w:rPr>
      </w:pPr>
      <w:r>
        <w:rPr>
          <w:rFonts w:cs="Times New Roman"/>
          <w:szCs w:val="40"/>
        </w:rPr>
        <w:t>申报机构如同时管理相同领域、地域及阶段的其他基金，说明关联交易和利益的冲突防范和化解机制，以及向基金出资人如实披露的制度安排。</w:t>
      </w:r>
    </w:p>
    <w:p w14:paraId="626CC2EA">
      <w:pPr>
        <w:pStyle w:val="2"/>
        <w:pageBreakBefore w:val="0"/>
        <w:widowControl w:val="0"/>
        <w:wordWrap/>
        <w:overflowPunct w:val="0"/>
        <w:topLinePunct w:val="0"/>
        <w:autoSpaceDN/>
        <w:bidi w:val="0"/>
        <w:adjustRightInd w:val="0"/>
        <w:snapToGrid w:val="0"/>
        <w:spacing w:after="0" w:line="580" w:lineRule="exact"/>
        <w:ind w:firstLine="640"/>
        <w:textAlignment w:val="auto"/>
        <w:rPr>
          <w:rFonts w:cs="Times New Roman"/>
          <w:szCs w:val="40"/>
        </w:rPr>
      </w:pPr>
      <w:r>
        <w:rPr>
          <w:rFonts w:cs="Times New Roman"/>
          <w:szCs w:val="40"/>
        </w:rPr>
        <w:t>4.管理团队人员情况</w:t>
      </w:r>
    </w:p>
    <w:p w14:paraId="2F823A96">
      <w:pPr>
        <w:pStyle w:val="2"/>
        <w:pageBreakBefore w:val="0"/>
        <w:widowControl w:val="0"/>
        <w:kinsoku/>
        <w:wordWrap/>
        <w:overflowPunct w:val="0"/>
        <w:topLinePunct w:val="0"/>
        <w:autoSpaceDN/>
        <w:bidi w:val="0"/>
        <w:adjustRightInd w:val="0"/>
        <w:snapToGrid w:val="0"/>
        <w:spacing w:after="0" w:line="580" w:lineRule="exact"/>
        <w:ind w:firstLine="640"/>
        <w:textAlignment w:val="auto"/>
        <w:rPr>
          <w:rFonts w:cs="Times New Roman"/>
          <w:szCs w:val="40"/>
        </w:rPr>
      </w:pPr>
      <w:r>
        <w:rPr>
          <w:rFonts w:cs="Times New Roman"/>
          <w:szCs w:val="40"/>
        </w:rPr>
        <w:t>列表展示并说明子基金管理团队高级管理人员的构成情况，</w:t>
      </w:r>
      <w:r>
        <w:rPr>
          <w:rFonts w:hint="eastAsia" w:cs="Times New Roman"/>
          <w:szCs w:val="40"/>
        </w:rPr>
        <w:t>附</w:t>
      </w:r>
      <w:r>
        <w:rPr>
          <w:rFonts w:cs="Times New Roman"/>
          <w:szCs w:val="40"/>
        </w:rPr>
        <w:t>高管履历（附表</w:t>
      </w:r>
      <w:r>
        <w:rPr>
          <w:rFonts w:hint="eastAsia" w:cs="Times New Roman"/>
          <w:szCs w:val="40"/>
        </w:rPr>
        <w:t>3</w:t>
      </w:r>
      <w:r>
        <w:rPr>
          <w:rFonts w:cs="Times New Roman"/>
          <w:szCs w:val="40"/>
        </w:rPr>
        <w:t>）。</w:t>
      </w:r>
    </w:p>
    <w:p w14:paraId="320E6C1A">
      <w:pPr>
        <w:pStyle w:val="2"/>
        <w:pageBreakBefore w:val="0"/>
        <w:widowControl w:val="0"/>
        <w:wordWrap/>
        <w:overflowPunct w:val="0"/>
        <w:topLinePunct w:val="0"/>
        <w:autoSpaceDN/>
        <w:bidi w:val="0"/>
        <w:adjustRightInd w:val="0"/>
        <w:snapToGrid w:val="0"/>
        <w:spacing w:after="0" w:line="580" w:lineRule="exact"/>
        <w:ind w:firstLine="640"/>
        <w:textAlignment w:val="auto"/>
        <w:rPr>
          <w:rFonts w:cs="Times New Roman"/>
          <w:szCs w:val="40"/>
        </w:rPr>
      </w:pPr>
      <w:r>
        <w:rPr>
          <w:rFonts w:cs="Times New Roman"/>
          <w:szCs w:val="40"/>
        </w:rPr>
        <w:t>5.投资管理经验和项目储备情况</w:t>
      </w:r>
    </w:p>
    <w:p w14:paraId="6E55F297">
      <w:pPr>
        <w:pStyle w:val="2"/>
        <w:pageBreakBefore w:val="0"/>
        <w:widowControl w:val="0"/>
        <w:wordWrap/>
        <w:overflowPunct w:val="0"/>
        <w:topLinePunct w:val="0"/>
        <w:autoSpaceDN/>
        <w:bidi w:val="0"/>
        <w:adjustRightInd w:val="0"/>
        <w:snapToGrid w:val="0"/>
        <w:spacing w:after="0" w:line="580" w:lineRule="exact"/>
        <w:ind w:firstLine="640"/>
        <w:textAlignment w:val="auto"/>
        <w:rPr>
          <w:rFonts w:cs="Times New Roman"/>
          <w:szCs w:val="40"/>
        </w:rPr>
      </w:pPr>
      <w:r>
        <w:rPr>
          <w:rFonts w:cs="Times New Roman"/>
          <w:szCs w:val="40"/>
        </w:rPr>
        <w:t>（1）管理经验</w:t>
      </w:r>
    </w:p>
    <w:p w14:paraId="72488031">
      <w:pPr>
        <w:pStyle w:val="2"/>
        <w:pageBreakBefore w:val="0"/>
        <w:widowControl w:val="0"/>
        <w:kinsoku/>
        <w:wordWrap/>
        <w:overflowPunct w:val="0"/>
        <w:topLinePunct w:val="0"/>
        <w:autoSpaceDN/>
        <w:bidi w:val="0"/>
        <w:adjustRightInd w:val="0"/>
        <w:snapToGrid w:val="0"/>
        <w:spacing w:after="0" w:line="580" w:lineRule="exact"/>
        <w:ind w:firstLine="640"/>
        <w:textAlignment w:val="auto"/>
        <w:rPr>
          <w:rFonts w:cs="Times New Roman"/>
          <w:szCs w:val="40"/>
        </w:rPr>
      </w:pPr>
      <w:r>
        <w:rPr>
          <w:rFonts w:cs="Times New Roman"/>
          <w:szCs w:val="40"/>
        </w:rPr>
        <w:t>子基金管理机构</w:t>
      </w:r>
      <w:r>
        <w:rPr>
          <w:rFonts w:hint="eastAsia" w:cs="Times New Roman"/>
          <w:szCs w:val="40"/>
        </w:rPr>
        <w:t>或者</w:t>
      </w:r>
      <w:r>
        <w:rPr>
          <w:rFonts w:cs="Times New Roman"/>
          <w:szCs w:val="40"/>
        </w:rPr>
        <w:t>管理团队</w:t>
      </w:r>
      <w:r>
        <w:rPr>
          <w:rFonts w:hint="eastAsia" w:cs="Times New Roman"/>
          <w:szCs w:val="40"/>
        </w:rPr>
        <w:t>最近3年</w:t>
      </w:r>
      <w:r>
        <w:rPr>
          <w:rFonts w:cs="Times New Roman"/>
          <w:szCs w:val="40"/>
        </w:rPr>
        <w:t>累计管理基金产品的数量，以及累计已实缴的投资总额。总结所管理基金（含曾管）的投资进度、基金DPI、基金ROI等指标情况。申报机构应列表展示所管理基金情况：</w:t>
      </w:r>
    </w:p>
    <w:p w14:paraId="626AC305">
      <w:pPr>
        <w:pStyle w:val="2"/>
        <w:pageBreakBefore w:val="0"/>
        <w:widowControl w:val="0"/>
        <w:kinsoku/>
        <w:wordWrap/>
        <w:overflowPunct w:val="0"/>
        <w:topLinePunct w:val="0"/>
        <w:autoSpaceDN/>
        <w:bidi w:val="0"/>
        <w:adjustRightInd w:val="0"/>
        <w:snapToGrid w:val="0"/>
        <w:spacing w:after="0" w:line="580" w:lineRule="exact"/>
        <w:ind w:firstLine="640"/>
        <w:textAlignment w:val="auto"/>
        <w:rPr>
          <w:rFonts w:cs="Times New Roman"/>
          <w:szCs w:val="40"/>
        </w:rPr>
      </w:pPr>
      <w:r>
        <w:rPr>
          <w:rFonts w:cs="Times New Roman"/>
          <w:szCs w:val="40"/>
        </w:rPr>
        <w:t>A.累计管理规模及在管基金总体情况</w:t>
      </w:r>
      <w:bookmarkStart w:id="3" w:name="OLE_LINK6"/>
      <w:r>
        <w:rPr>
          <w:rFonts w:cs="Times New Roman"/>
          <w:szCs w:val="40"/>
        </w:rPr>
        <w:t>（附表</w:t>
      </w:r>
      <w:r>
        <w:rPr>
          <w:rFonts w:hint="eastAsia" w:cs="Times New Roman"/>
          <w:szCs w:val="40"/>
        </w:rPr>
        <w:t>4</w:t>
      </w:r>
      <w:r>
        <w:rPr>
          <w:rFonts w:cs="Times New Roman"/>
          <w:szCs w:val="40"/>
        </w:rPr>
        <w:t>）</w:t>
      </w:r>
      <w:bookmarkEnd w:id="3"/>
    </w:p>
    <w:p w14:paraId="34C89453">
      <w:pPr>
        <w:pStyle w:val="2"/>
        <w:pageBreakBefore w:val="0"/>
        <w:widowControl w:val="0"/>
        <w:kinsoku/>
        <w:wordWrap/>
        <w:overflowPunct w:val="0"/>
        <w:topLinePunct w:val="0"/>
        <w:autoSpaceDN/>
        <w:bidi w:val="0"/>
        <w:adjustRightInd w:val="0"/>
        <w:snapToGrid w:val="0"/>
        <w:spacing w:after="0" w:line="580" w:lineRule="exact"/>
        <w:ind w:firstLine="640"/>
        <w:textAlignment w:val="auto"/>
        <w:rPr>
          <w:rFonts w:cs="Times New Roman"/>
          <w:szCs w:val="40"/>
        </w:rPr>
      </w:pPr>
      <w:r>
        <w:rPr>
          <w:rFonts w:hint="eastAsia" w:cs="Times New Roman"/>
          <w:szCs w:val="40"/>
        </w:rPr>
        <w:t>B</w:t>
      </w:r>
      <w:r>
        <w:rPr>
          <w:rFonts w:cs="Times New Roman"/>
          <w:szCs w:val="40"/>
        </w:rPr>
        <w:t>.</w:t>
      </w:r>
      <w:r>
        <w:rPr>
          <w:rFonts w:hint="eastAsia" w:cs="Times New Roman"/>
          <w:szCs w:val="40"/>
        </w:rPr>
        <w:t>对于在管基金中重点</w:t>
      </w:r>
      <w:r>
        <w:rPr>
          <w:rFonts w:cs="Times New Roman"/>
          <w:szCs w:val="40"/>
        </w:rPr>
        <w:t>投资项目情况</w:t>
      </w:r>
      <w:r>
        <w:rPr>
          <w:rFonts w:hint="eastAsia" w:cs="Times New Roman"/>
          <w:szCs w:val="40"/>
        </w:rPr>
        <w:t>如项目信息、投资业绩等进行阐述。</w:t>
      </w:r>
    </w:p>
    <w:p w14:paraId="0DEEF126">
      <w:pPr>
        <w:pStyle w:val="2"/>
        <w:pageBreakBefore w:val="0"/>
        <w:widowControl w:val="0"/>
        <w:kinsoku/>
        <w:wordWrap/>
        <w:overflowPunct w:val="0"/>
        <w:topLinePunct w:val="0"/>
        <w:autoSpaceDN/>
        <w:bidi w:val="0"/>
        <w:adjustRightInd w:val="0"/>
        <w:snapToGrid w:val="0"/>
        <w:spacing w:after="0" w:line="580" w:lineRule="exact"/>
        <w:ind w:firstLine="640"/>
        <w:textAlignment w:val="auto"/>
        <w:rPr>
          <w:rFonts w:cs="Times New Roman"/>
          <w:szCs w:val="40"/>
        </w:rPr>
      </w:pPr>
      <w:r>
        <w:rPr>
          <w:rFonts w:cs="Times New Roman"/>
          <w:szCs w:val="40"/>
        </w:rPr>
        <w:t>（2）投资经验</w:t>
      </w:r>
    </w:p>
    <w:p w14:paraId="22A5ECBD">
      <w:pPr>
        <w:pStyle w:val="2"/>
        <w:pageBreakBefore w:val="0"/>
        <w:widowControl w:val="0"/>
        <w:wordWrap/>
        <w:overflowPunct w:val="0"/>
        <w:topLinePunct w:val="0"/>
        <w:autoSpaceDN/>
        <w:bidi w:val="0"/>
        <w:adjustRightInd w:val="0"/>
        <w:snapToGrid w:val="0"/>
        <w:spacing w:after="0" w:line="580" w:lineRule="exact"/>
        <w:ind w:firstLine="640"/>
        <w:textAlignment w:val="auto"/>
        <w:rPr>
          <w:rFonts w:cs="Times New Roman"/>
          <w:szCs w:val="40"/>
        </w:rPr>
      </w:pPr>
      <w:r>
        <w:rPr>
          <w:rFonts w:cs="Times New Roman"/>
          <w:szCs w:val="40"/>
        </w:rPr>
        <w:t>列表展示并说明子基金管理机构</w:t>
      </w:r>
      <w:r>
        <w:rPr>
          <w:rFonts w:hint="eastAsia" w:cs="Times New Roman"/>
          <w:szCs w:val="40"/>
        </w:rPr>
        <w:t>或</w:t>
      </w:r>
      <w:r>
        <w:rPr>
          <w:rFonts w:cs="Times New Roman"/>
          <w:szCs w:val="40"/>
        </w:rPr>
        <w:t>管理团队累计拥有的股权投资成功案例情况（附表</w:t>
      </w:r>
      <w:r>
        <w:rPr>
          <w:rFonts w:hint="eastAsia" w:cs="Times New Roman"/>
          <w:szCs w:val="40"/>
        </w:rPr>
        <w:t>5</w:t>
      </w:r>
      <w:r>
        <w:rPr>
          <w:rFonts w:cs="Times New Roman"/>
          <w:szCs w:val="40"/>
        </w:rPr>
        <w:t>）</w:t>
      </w:r>
      <w:r>
        <w:rPr>
          <w:rFonts w:cs="Times New Roman"/>
          <w:lang w:bidi="ar"/>
        </w:rPr>
        <w:t>。</w:t>
      </w:r>
      <w:r>
        <w:rPr>
          <w:rFonts w:hint="eastAsia" w:cs="Times New Roman"/>
          <w:lang w:bidi="ar"/>
        </w:rPr>
        <w:t>并对重点项目进行阐述说明。</w:t>
      </w:r>
    </w:p>
    <w:p w14:paraId="5277CF66">
      <w:pPr>
        <w:pStyle w:val="2"/>
        <w:pageBreakBefore w:val="0"/>
        <w:widowControl w:val="0"/>
        <w:wordWrap/>
        <w:overflowPunct w:val="0"/>
        <w:topLinePunct w:val="0"/>
        <w:autoSpaceDN/>
        <w:bidi w:val="0"/>
        <w:adjustRightInd w:val="0"/>
        <w:snapToGrid w:val="0"/>
        <w:spacing w:after="0" w:line="580" w:lineRule="exact"/>
        <w:ind w:firstLine="640"/>
        <w:textAlignment w:val="auto"/>
        <w:rPr>
          <w:rFonts w:cs="Times New Roman"/>
          <w:szCs w:val="40"/>
        </w:rPr>
      </w:pPr>
      <w:r>
        <w:rPr>
          <w:rFonts w:cs="Times New Roman"/>
          <w:szCs w:val="40"/>
        </w:rPr>
        <w:t>（3）项目储备情况</w:t>
      </w:r>
    </w:p>
    <w:p w14:paraId="595C537F">
      <w:pPr>
        <w:pStyle w:val="2"/>
        <w:pageBreakBefore w:val="0"/>
        <w:widowControl w:val="0"/>
        <w:kinsoku/>
        <w:wordWrap/>
        <w:overflowPunct w:val="0"/>
        <w:topLinePunct w:val="0"/>
        <w:autoSpaceDN/>
        <w:bidi w:val="0"/>
        <w:adjustRightInd w:val="0"/>
        <w:snapToGrid w:val="0"/>
        <w:spacing w:after="0" w:line="580" w:lineRule="exact"/>
        <w:ind w:firstLine="640"/>
        <w:textAlignment w:val="auto"/>
        <w:rPr>
          <w:rFonts w:cs="Times New Roman"/>
          <w:szCs w:val="40"/>
        </w:rPr>
      </w:pPr>
      <w:r>
        <w:rPr>
          <w:rFonts w:cs="Times New Roman"/>
          <w:szCs w:val="40"/>
        </w:rPr>
        <w:t>申报机构应提供</w:t>
      </w:r>
      <w:r>
        <w:rPr>
          <w:rFonts w:hint="eastAsia" w:cs="Times New Roman"/>
          <w:b/>
          <w:bCs/>
          <w:szCs w:val="40"/>
        </w:rPr>
        <w:t>条件成熟</w:t>
      </w:r>
      <w:r>
        <w:rPr>
          <w:rFonts w:cs="Times New Roman"/>
          <w:szCs w:val="40"/>
        </w:rPr>
        <w:t>的项目储备清单（附表</w:t>
      </w:r>
      <w:r>
        <w:rPr>
          <w:rFonts w:hint="eastAsia" w:cs="Times New Roman"/>
          <w:szCs w:val="40"/>
        </w:rPr>
        <w:t>6</w:t>
      </w:r>
      <w:r>
        <w:rPr>
          <w:rFonts w:cs="Times New Roman"/>
          <w:szCs w:val="40"/>
        </w:rPr>
        <w:t>），包括但不限于项目数量、项目简介、各项目拟投金额</w:t>
      </w:r>
      <w:r>
        <w:rPr>
          <w:rFonts w:hint="eastAsia" w:cs="Times New Roman"/>
          <w:szCs w:val="40"/>
        </w:rPr>
        <w:t>、</w:t>
      </w:r>
      <w:r>
        <w:rPr>
          <w:rFonts w:cs="Times New Roman"/>
          <w:szCs w:val="40"/>
        </w:rPr>
        <w:t>落地方案及意向、项目内部决策进展等。</w:t>
      </w:r>
    </w:p>
    <w:p w14:paraId="45FC0800">
      <w:pPr>
        <w:pStyle w:val="2"/>
        <w:pageBreakBefore w:val="0"/>
        <w:widowControl w:val="0"/>
        <w:kinsoku/>
        <w:wordWrap/>
        <w:overflowPunct w:val="0"/>
        <w:topLinePunct w:val="0"/>
        <w:autoSpaceDN/>
        <w:bidi w:val="0"/>
        <w:adjustRightInd w:val="0"/>
        <w:snapToGrid w:val="0"/>
        <w:spacing w:after="0" w:line="580" w:lineRule="exact"/>
        <w:ind w:firstLine="640"/>
        <w:textAlignment w:val="auto"/>
        <w:rPr>
          <w:rFonts w:cs="Times New Roman"/>
          <w:szCs w:val="40"/>
        </w:rPr>
      </w:pPr>
      <w:r>
        <w:rPr>
          <w:rFonts w:cs="Times New Roman"/>
          <w:szCs w:val="40"/>
        </w:rPr>
        <w:t>6.增值服务能力</w:t>
      </w:r>
    </w:p>
    <w:p w14:paraId="70CBD22C">
      <w:pPr>
        <w:pStyle w:val="2"/>
        <w:pageBreakBefore w:val="0"/>
        <w:widowControl w:val="0"/>
        <w:wordWrap/>
        <w:overflowPunct w:val="0"/>
        <w:topLinePunct w:val="0"/>
        <w:autoSpaceDN/>
        <w:bidi w:val="0"/>
        <w:adjustRightInd w:val="0"/>
        <w:snapToGrid w:val="0"/>
        <w:spacing w:after="0" w:line="580" w:lineRule="exact"/>
        <w:ind w:firstLine="640"/>
        <w:textAlignment w:val="auto"/>
        <w:rPr>
          <w:rFonts w:cs="Times New Roman"/>
          <w:szCs w:val="40"/>
        </w:rPr>
      </w:pPr>
      <w:r>
        <w:rPr>
          <w:rFonts w:cs="Times New Roman"/>
          <w:szCs w:val="40"/>
        </w:rPr>
        <w:t>申报机构应说明可为被投企业提供增值服务的具体内容，以及增值服务能力与</w:t>
      </w:r>
      <w:r>
        <w:rPr>
          <w:rFonts w:hint="eastAsia" w:cs="Times New Roman"/>
          <w:b/>
          <w:bCs/>
          <w:szCs w:val="40"/>
        </w:rPr>
        <w:t>申报投资</w:t>
      </w:r>
      <w:r>
        <w:rPr>
          <w:rFonts w:cs="Times New Roman"/>
          <w:b/>
          <w:bCs/>
          <w:szCs w:val="40"/>
        </w:rPr>
        <w:t>领域</w:t>
      </w:r>
      <w:r>
        <w:rPr>
          <w:rFonts w:cs="Times New Roman"/>
          <w:szCs w:val="40"/>
        </w:rPr>
        <w:t>的相关性；并提供不少于</w:t>
      </w:r>
      <w:r>
        <w:rPr>
          <w:rFonts w:hint="eastAsia" w:cs="Times New Roman"/>
          <w:szCs w:val="40"/>
          <w:lang w:val="en-US" w:eastAsia="zh-CN"/>
        </w:rPr>
        <w:t>2</w:t>
      </w:r>
      <w:r>
        <w:rPr>
          <w:rFonts w:cs="Times New Roman"/>
          <w:szCs w:val="40"/>
        </w:rPr>
        <w:t>个增值服务的过往案例。</w:t>
      </w:r>
    </w:p>
    <w:p w14:paraId="564ACA95">
      <w:pPr>
        <w:pStyle w:val="2"/>
        <w:pageBreakBefore w:val="0"/>
        <w:widowControl w:val="0"/>
        <w:wordWrap/>
        <w:overflowPunct w:val="0"/>
        <w:topLinePunct w:val="0"/>
        <w:autoSpaceDN/>
        <w:bidi w:val="0"/>
        <w:adjustRightInd w:val="0"/>
        <w:snapToGrid w:val="0"/>
        <w:spacing w:after="0" w:line="580" w:lineRule="exact"/>
        <w:ind w:firstLine="640"/>
        <w:textAlignment w:val="auto"/>
        <w:rPr>
          <w:rFonts w:cs="Times New Roman"/>
          <w:szCs w:val="40"/>
        </w:rPr>
      </w:pPr>
      <w:r>
        <w:rPr>
          <w:rFonts w:cs="Times New Roman"/>
          <w:szCs w:val="40"/>
        </w:rPr>
        <w:t>7.</w:t>
      </w:r>
      <w:r>
        <w:rPr>
          <w:rFonts w:hint="eastAsia" w:cs="Times New Roman"/>
          <w:szCs w:val="40"/>
        </w:rPr>
        <w:t>产业研究能力</w:t>
      </w:r>
    </w:p>
    <w:p w14:paraId="250276AB">
      <w:pPr>
        <w:pStyle w:val="2"/>
        <w:pageBreakBefore w:val="0"/>
        <w:widowControl w:val="0"/>
        <w:kinsoku/>
        <w:wordWrap/>
        <w:overflowPunct w:val="0"/>
        <w:topLinePunct w:val="0"/>
        <w:autoSpaceDN/>
        <w:bidi w:val="0"/>
        <w:adjustRightInd w:val="0"/>
        <w:snapToGrid w:val="0"/>
        <w:spacing w:after="0" w:line="580" w:lineRule="exact"/>
        <w:ind w:firstLine="640"/>
        <w:textAlignment w:val="auto"/>
        <w:rPr>
          <w:rFonts w:hint="eastAsia" w:eastAsia="仿宋_GB2312" w:cs="Times New Roman"/>
          <w:szCs w:val="40"/>
          <w:lang w:eastAsia="zh-CN"/>
        </w:rPr>
      </w:pPr>
      <w:r>
        <w:rPr>
          <w:rFonts w:hint="eastAsia" w:cs="Times New Roman"/>
          <w:szCs w:val="40"/>
        </w:rPr>
        <w:t>申报机构应说明在</w:t>
      </w:r>
      <w:r>
        <w:rPr>
          <w:rFonts w:hint="eastAsia" w:cs="Times New Roman"/>
          <w:b/>
          <w:bCs/>
          <w:szCs w:val="40"/>
        </w:rPr>
        <w:t>子基金主要投资方向</w:t>
      </w:r>
      <w:r>
        <w:rPr>
          <w:rFonts w:hint="eastAsia" w:cs="Times New Roman"/>
          <w:szCs w:val="40"/>
        </w:rPr>
        <w:t>具备的产业研究能力及成果、产业战略咨询能力、产业及上下游资源导入整合能力等，并提供主要投资方向相关产业</w:t>
      </w:r>
      <w:r>
        <w:rPr>
          <w:rFonts w:hint="eastAsia" w:cs="Times New Roman"/>
          <w:szCs w:val="40"/>
          <w:lang w:val="en-US" w:eastAsia="zh-CN"/>
        </w:rPr>
        <w:t>过往</w:t>
      </w:r>
      <w:r>
        <w:rPr>
          <w:rFonts w:hint="eastAsia" w:cs="Times New Roman"/>
          <w:szCs w:val="40"/>
        </w:rPr>
        <w:t>研究报告</w:t>
      </w:r>
      <w:r>
        <w:rPr>
          <w:rFonts w:hint="eastAsia" w:cs="Times New Roman"/>
          <w:szCs w:val="40"/>
          <w:lang w:val="en-US" w:eastAsia="zh-CN"/>
        </w:rPr>
        <w:t>或具有</w:t>
      </w:r>
      <w:r>
        <w:rPr>
          <w:rFonts w:hint="eastAsia" w:cs="Times New Roman"/>
          <w:szCs w:val="40"/>
        </w:rPr>
        <w:t>资源</w:t>
      </w:r>
      <w:r>
        <w:rPr>
          <w:rFonts w:hint="eastAsia" w:cs="Times New Roman"/>
          <w:szCs w:val="40"/>
          <w:lang w:val="en-US" w:eastAsia="zh-CN"/>
        </w:rPr>
        <w:t>导入</w:t>
      </w:r>
      <w:r>
        <w:rPr>
          <w:rFonts w:hint="eastAsia" w:cs="Times New Roman"/>
          <w:szCs w:val="40"/>
        </w:rPr>
        <w:t>能力</w:t>
      </w:r>
      <w:r>
        <w:rPr>
          <w:rFonts w:hint="eastAsia" w:cs="Times New Roman"/>
          <w:szCs w:val="40"/>
          <w:lang w:val="en-US" w:eastAsia="zh-CN"/>
        </w:rPr>
        <w:t>的案例</w:t>
      </w:r>
      <w:r>
        <w:rPr>
          <w:rFonts w:hint="eastAsia" w:cs="Times New Roman"/>
          <w:szCs w:val="40"/>
          <w:lang w:eastAsia="zh-CN"/>
        </w:rPr>
        <w:t>。</w:t>
      </w:r>
    </w:p>
    <w:p w14:paraId="159647EB">
      <w:pPr>
        <w:pStyle w:val="5"/>
        <w:pageBreakBefore w:val="0"/>
        <w:wordWrap/>
        <w:overflowPunct w:val="0"/>
        <w:topLinePunct w:val="0"/>
        <w:autoSpaceDN/>
        <w:bidi w:val="0"/>
        <w:adjustRightInd w:val="0"/>
        <w:snapToGrid w:val="0"/>
        <w:spacing w:line="580" w:lineRule="exact"/>
        <w:textAlignment w:val="auto"/>
      </w:pPr>
      <w:r>
        <w:t>（二）管理要求</w:t>
      </w:r>
    </w:p>
    <w:p w14:paraId="4151AE48">
      <w:pPr>
        <w:pStyle w:val="2"/>
        <w:pageBreakBefore w:val="0"/>
        <w:widowControl w:val="0"/>
        <w:wordWrap/>
        <w:overflowPunct w:val="0"/>
        <w:topLinePunct w:val="0"/>
        <w:autoSpaceDN/>
        <w:bidi w:val="0"/>
        <w:adjustRightInd w:val="0"/>
        <w:snapToGrid w:val="0"/>
        <w:spacing w:after="0" w:line="580" w:lineRule="exact"/>
        <w:ind w:firstLine="640"/>
        <w:textAlignment w:val="auto"/>
        <w:rPr>
          <w:rFonts w:cs="Times New Roman"/>
          <w:szCs w:val="40"/>
        </w:rPr>
      </w:pPr>
      <w:r>
        <w:rPr>
          <w:rFonts w:cs="Times New Roman"/>
          <w:szCs w:val="40"/>
        </w:rPr>
        <w:t>1.团队配置情况</w:t>
      </w:r>
    </w:p>
    <w:p w14:paraId="5A5CC24B">
      <w:pPr>
        <w:pStyle w:val="2"/>
        <w:pageBreakBefore w:val="0"/>
        <w:widowControl w:val="0"/>
        <w:kinsoku/>
        <w:wordWrap/>
        <w:overflowPunct w:val="0"/>
        <w:topLinePunct w:val="0"/>
        <w:autoSpaceDN/>
        <w:bidi w:val="0"/>
        <w:adjustRightInd w:val="0"/>
        <w:snapToGrid w:val="0"/>
        <w:spacing w:after="0" w:line="580" w:lineRule="exact"/>
        <w:ind w:firstLine="640"/>
        <w:textAlignment w:val="auto"/>
        <w:rPr>
          <w:rFonts w:cs="Times New Roman"/>
          <w:szCs w:val="40"/>
        </w:rPr>
      </w:pPr>
      <w:r>
        <w:rPr>
          <w:rFonts w:cs="Times New Roman"/>
          <w:szCs w:val="40"/>
        </w:rPr>
        <w:t>列表展示并说明高级管理人员构成以及职责分工，并提供人员履历（附表</w:t>
      </w:r>
      <w:r>
        <w:rPr>
          <w:rFonts w:hint="eastAsia" w:cs="Times New Roman"/>
          <w:szCs w:val="40"/>
        </w:rPr>
        <w:t>3</w:t>
      </w:r>
      <w:r>
        <w:rPr>
          <w:rFonts w:cs="Times New Roman"/>
          <w:szCs w:val="40"/>
        </w:rPr>
        <w:t>）。</w:t>
      </w:r>
    </w:p>
    <w:p w14:paraId="3396AC5C">
      <w:pPr>
        <w:pStyle w:val="2"/>
        <w:pageBreakBefore w:val="0"/>
        <w:widowControl w:val="0"/>
        <w:wordWrap/>
        <w:overflowPunct w:val="0"/>
        <w:topLinePunct w:val="0"/>
        <w:autoSpaceDN/>
        <w:bidi w:val="0"/>
        <w:adjustRightInd w:val="0"/>
        <w:snapToGrid w:val="0"/>
        <w:spacing w:after="0" w:line="580" w:lineRule="exact"/>
        <w:ind w:firstLine="640"/>
        <w:textAlignment w:val="auto"/>
        <w:rPr>
          <w:rFonts w:cs="Times New Roman"/>
          <w:szCs w:val="40"/>
        </w:rPr>
      </w:pPr>
      <w:r>
        <w:rPr>
          <w:rFonts w:cs="Times New Roman"/>
          <w:szCs w:val="40"/>
        </w:rPr>
        <w:t>2.</w:t>
      </w:r>
      <w:r>
        <w:rPr>
          <w:rFonts w:hint="eastAsia"/>
        </w:rPr>
        <w:t xml:space="preserve"> </w:t>
      </w:r>
      <w:r>
        <w:rPr>
          <w:rFonts w:hint="eastAsia" w:cs="Times New Roman"/>
          <w:szCs w:val="40"/>
        </w:rPr>
        <w:t>利益冲突及管理精力要求</w:t>
      </w:r>
    </w:p>
    <w:p w14:paraId="365F1B97">
      <w:pPr>
        <w:pStyle w:val="2"/>
        <w:pageBreakBefore w:val="0"/>
        <w:widowControl w:val="0"/>
        <w:wordWrap/>
        <w:overflowPunct w:val="0"/>
        <w:topLinePunct w:val="0"/>
        <w:autoSpaceDN/>
        <w:bidi w:val="0"/>
        <w:adjustRightInd w:val="0"/>
        <w:snapToGrid w:val="0"/>
        <w:spacing w:after="0" w:line="580" w:lineRule="exact"/>
        <w:ind w:firstLine="640"/>
        <w:textAlignment w:val="auto"/>
        <w:rPr>
          <w:rFonts w:cs="Times New Roman"/>
          <w:szCs w:val="40"/>
        </w:rPr>
      </w:pPr>
      <w:r>
        <w:rPr>
          <w:rFonts w:cs="Times New Roman"/>
          <w:szCs w:val="40"/>
        </w:rPr>
        <w:t>在子基金投资期内保证关键人士、子基金投委会成员稳定性的计划、人员锁定安排以及保障措施。</w:t>
      </w:r>
    </w:p>
    <w:p w14:paraId="0570259B">
      <w:pPr>
        <w:pStyle w:val="4"/>
        <w:pageBreakBefore w:val="0"/>
        <w:wordWrap/>
        <w:overflowPunct w:val="0"/>
        <w:topLinePunct w:val="0"/>
        <w:autoSpaceDN/>
        <w:bidi w:val="0"/>
        <w:adjustRightInd w:val="0"/>
        <w:snapToGrid w:val="0"/>
        <w:spacing w:line="580" w:lineRule="exact"/>
        <w:ind w:firstLine="640"/>
        <w:textAlignment w:val="auto"/>
        <w:rPr>
          <w:rFonts w:cs="Times New Roman"/>
        </w:rPr>
      </w:pPr>
      <w:r>
        <w:rPr>
          <w:rFonts w:cs="Times New Roman"/>
        </w:rPr>
        <w:t>三、子基金申报方案</w:t>
      </w:r>
    </w:p>
    <w:p w14:paraId="3A5F599D">
      <w:pPr>
        <w:pStyle w:val="2"/>
        <w:pageBreakBefore w:val="0"/>
        <w:widowControl w:val="0"/>
        <w:wordWrap/>
        <w:overflowPunct w:val="0"/>
        <w:topLinePunct w:val="0"/>
        <w:autoSpaceDN/>
        <w:bidi w:val="0"/>
        <w:adjustRightInd w:val="0"/>
        <w:snapToGrid w:val="0"/>
        <w:spacing w:after="0" w:line="580" w:lineRule="exact"/>
        <w:ind w:firstLine="560"/>
        <w:textAlignment w:val="auto"/>
        <w:rPr>
          <w:rFonts w:eastAsia="楷体" w:cs="Times New Roman"/>
          <w:sz w:val="28"/>
          <w:szCs w:val="28"/>
        </w:rPr>
      </w:pPr>
      <w:r>
        <w:rPr>
          <w:rFonts w:eastAsia="楷体" w:cs="Times New Roman"/>
          <w:sz w:val="28"/>
          <w:szCs w:val="28"/>
        </w:rPr>
        <w:t>注：请</w:t>
      </w:r>
      <w:r>
        <w:rPr>
          <w:rFonts w:eastAsia="楷体" w:cs="Times New Roman"/>
          <w:b/>
          <w:bCs/>
          <w:sz w:val="28"/>
          <w:szCs w:val="28"/>
        </w:rPr>
        <w:t>严格对照</w:t>
      </w:r>
      <w:r>
        <w:rPr>
          <w:rFonts w:eastAsia="楷体" w:cs="Times New Roman"/>
          <w:sz w:val="28"/>
          <w:szCs w:val="28"/>
        </w:rPr>
        <w:t>申报指南“二、子基金方案申报要求”内容，</w:t>
      </w:r>
      <w:r>
        <w:rPr>
          <w:rFonts w:eastAsia="楷体" w:cs="Times New Roman"/>
          <w:b/>
          <w:bCs/>
          <w:sz w:val="28"/>
          <w:szCs w:val="28"/>
        </w:rPr>
        <w:t>逐条</w:t>
      </w:r>
      <w:r>
        <w:rPr>
          <w:rFonts w:eastAsia="楷体" w:cs="Times New Roman"/>
          <w:sz w:val="28"/>
          <w:szCs w:val="28"/>
        </w:rPr>
        <w:t>提出明确、可量化、有竞争力的安排和阐述。</w:t>
      </w:r>
    </w:p>
    <w:p w14:paraId="76FDBF9D">
      <w:pPr>
        <w:pStyle w:val="5"/>
        <w:pageBreakBefore w:val="0"/>
        <w:wordWrap/>
        <w:overflowPunct w:val="0"/>
        <w:topLinePunct w:val="0"/>
        <w:autoSpaceDN/>
        <w:bidi w:val="0"/>
        <w:adjustRightInd w:val="0"/>
        <w:snapToGrid w:val="0"/>
        <w:spacing w:line="580" w:lineRule="exact"/>
        <w:textAlignment w:val="auto"/>
      </w:pPr>
      <w:r>
        <w:t>（一）子基金设立背景与意义</w:t>
      </w:r>
    </w:p>
    <w:p w14:paraId="7FACD33B">
      <w:pPr>
        <w:pStyle w:val="5"/>
        <w:pageBreakBefore w:val="0"/>
        <w:wordWrap/>
        <w:overflowPunct w:val="0"/>
        <w:topLinePunct w:val="0"/>
        <w:autoSpaceDN/>
        <w:bidi w:val="0"/>
        <w:adjustRightInd w:val="0"/>
        <w:snapToGrid w:val="0"/>
        <w:spacing w:line="580" w:lineRule="exact"/>
        <w:textAlignment w:val="auto"/>
      </w:pPr>
      <w:r>
        <w:t>（二）子基金名称（拟定）</w:t>
      </w:r>
    </w:p>
    <w:p w14:paraId="24307F89">
      <w:pPr>
        <w:pStyle w:val="5"/>
        <w:pageBreakBefore w:val="0"/>
        <w:wordWrap/>
        <w:overflowPunct w:val="0"/>
        <w:topLinePunct w:val="0"/>
        <w:autoSpaceDN/>
        <w:bidi w:val="0"/>
        <w:adjustRightInd w:val="0"/>
        <w:snapToGrid w:val="0"/>
        <w:spacing w:line="580" w:lineRule="exact"/>
        <w:textAlignment w:val="auto"/>
      </w:pPr>
      <w:r>
        <w:t>（三）申报管理机构</w:t>
      </w:r>
    </w:p>
    <w:p w14:paraId="73998368">
      <w:pPr>
        <w:pStyle w:val="2"/>
        <w:pageBreakBefore w:val="0"/>
        <w:widowControl w:val="0"/>
        <w:wordWrap/>
        <w:overflowPunct w:val="0"/>
        <w:topLinePunct w:val="0"/>
        <w:autoSpaceDN/>
        <w:bidi w:val="0"/>
        <w:adjustRightInd w:val="0"/>
        <w:snapToGrid w:val="0"/>
        <w:spacing w:after="0" w:line="580" w:lineRule="exact"/>
        <w:ind w:firstLine="640"/>
        <w:textAlignment w:val="auto"/>
        <w:rPr>
          <w:rFonts w:cs="Times New Roman"/>
          <w:szCs w:val="40"/>
        </w:rPr>
      </w:pPr>
      <w:r>
        <w:rPr>
          <w:rFonts w:cs="Times New Roman"/>
          <w:szCs w:val="40"/>
        </w:rPr>
        <w:t>如为联合申报，应对各申报主体在子基金中的职能角色、分工安排、协同机制、费用分配机制等方面进行说明。</w:t>
      </w:r>
    </w:p>
    <w:p w14:paraId="63532869">
      <w:pPr>
        <w:pStyle w:val="5"/>
        <w:pageBreakBefore w:val="0"/>
        <w:wordWrap/>
        <w:overflowPunct w:val="0"/>
        <w:topLinePunct w:val="0"/>
        <w:autoSpaceDN/>
        <w:bidi w:val="0"/>
        <w:adjustRightInd w:val="0"/>
        <w:snapToGrid w:val="0"/>
        <w:spacing w:line="580" w:lineRule="exact"/>
        <w:textAlignment w:val="auto"/>
      </w:pPr>
      <w:r>
        <w:t>（四）组织形式</w:t>
      </w:r>
    </w:p>
    <w:p w14:paraId="08423943">
      <w:pPr>
        <w:pStyle w:val="2"/>
        <w:pageBreakBefore w:val="0"/>
        <w:widowControl w:val="0"/>
        <w:wordWrap/>
        <w:overflowPunct w:val="0"/>
        <w:topLinePunct w:val="0"/>
        <w:autoSpaceDN/>
        <w:bidi w:val="0"/>
        <w:adjustRightInd w:val="0"/>
        <w:snapToGrid w:val="0"/>
        <w:spacing w:after="0" w:line="580" w:lineRule="exact"/>
        <w:ind w:firstLine="640"/>
        <w:textAlignment w:val="auto"/>
        <w:rPr>
          <w:rFonts w:cs="Times New Roman"/>
          <w:szCs w:val="40"/>
        </w:rPr>
      </w:pPr>
      <w:r>
        <w:rPr>
          <w:rFonts w:cs="Times New Roman"/>
          <w:szCs w:val="40"/>
        </w:rPr>
        <w:t>原则上采取有限合伙制（若采取公司制请说明理由）。</w:t>
      </w:r>
    </w:p>
    <w:p w14:paraId="6F9B6F24">
      <w:pPr>
        <w:pStyle w:val="5"/>
        <w:pageBreakBefore w:val="0"/>
        <w:wordWrap/>
        <w:overflowPunct w:val="0"/>
        <w:topLinePunct w:val="0"/>
        <w:autoSpaceDN/>
        <w:bidi w:val="0"/>
        <w:adjustRightInd w:val="0"/>
        <w:snapToGrid w:val="0"/>
        <w:spacing w:line="580" w:lineRule="exact"/>
        <w:textAlignment w:val="auto"/>
      </w:pPr>
      <w:r>
        <w:t>（五）注册地址</w:t>
      </w:r>
    </w:p>
    <w:p w14:paraId="3903B3EF">
      <w:pPr>
        <w:pStyle w:val="2"/>
        <w:pageBreakBefore w:val="0"/>
        <w:widowControl w:val="0"/>
        <w:wordWrap/>
        <w:overflowPunct w:val="0"/>
        <w:topLinePunct w:val="0"/>
        <w:autoSpaceDN/>
        <w:bidi w:val="0"/>
        <w:adjustRightInd w:val="0"/>
        <w:snapToGrid w:val="0"/>
        <w:spacing w:after="0" w:line="580" w:lineRule="exact"/>
        <w:ind w:firstLine="640"/>
        <w:textAlignment w:val="auto"/>
        <w:rPr>
          <w:rFonts w:cs="Times New Roman"/>
          <w:szCs w:val="40"/>
        </w:rPr>
      </w:pPr>
      <w:r>
        <w:rPr>
          <w:rFonts w:hint="eastAsia" w:cs="Times New Roman"/>
          <w:szCs w:val="40"/>
        </w:rPr>
        <w:t>鼓励注册在信阳市（若注册在外地请说明理由）</w:t>
      </w:r>
      <w:r>
        <w:rPr>
          <w:rFonts w:cs="Times New Roman"/>
          <w:szCs w:val="40"/>
        </w:rPr>
        <w:t>。</w:t>
      </w:r>
    </w:p>
    <w:p w14:paraId="5E1ABB67">
      <w:pPr>
        <w:pStyle w:val="5"/>
        <w:pageBreakBefore w:val="0"/>
        <w:wordWrap/>
        <w:overflowPunct w:val="0"/>
        <w:topLinePunct w:val="0"/>
        <w:autoSpaceDN/>
        <w:bidi w:val="0"/>
        <w:adjustRightInd w:val="0"/>
        <w:snapToGrid w:val="0"/>
        <w:spacing w:line="580" w:lineRule="exact"/>
        <w:textAlignment w:val="auto"/>
      </w:pPr>
      <w:r>
        <w:t>（六）存续期限</w:t>
      </w:r>
    </w:p>
    <w:p w14:paraId="4294479E">
      <w:pPr>
        <w:pStyle w:val="2"/>
        <w:pageBreakBefore w:val="0"/>
        <w:widowControl w:val="0"/>
        <w:wordWrap/>
        <w:overflowPunct w:val="0"/>
        <w:topLinePunct w:val="0"/>
        <w:autoSpaceDN/>
        <w:bidi w:val="0"/>
        <w:adjustRightInd w:val="0"/>
        <w:snapToGrid w:val="0"/>
        <w:spacing w:after="0" w:line="580" w:lineRule="exact"/>
        <w:ind w:firstLine="640"/>
        <w:textAlignment w:val="auto"/>
        <w:rPr>
          <w:rFonts w:cs="Times New Roman"/>
          <w:szCs w:val="40"/>
        </w:rPr>
      </w:pPr>
      <w:r>
        <w:rPr>
          <w:rFonts w:cs="Times New Roman"/>
          <w:szCs w:val="40"/>
        </w:rPr>
        <w:t>说明子基金存续年限，以及投资期、退出期和延长期安排。</w:t>
      </w:r>
    </w:p>
    <w:p w14:paraId="4D8C5323">
      <w:pPr>
        <w:pStyle w:val="5"/>
        <w:pageBreakBefore w:val="0"/>
        <w:wordWrap/>
        <w:overflowPunct w:val="0"/>
        <w:topLinePunct w:val="0"/>
        <w:autoSpaceDN/>
        <w:bidi w:val="0"/>
        <w:adjustRightInd w:val="0"/>
        <w:snapToGrid w:val="0"/>
        <w:spacing w:line="580" w:lineRule="exact"/>
        <w:textAlignment w:val="auto"/>
      </w:pPr>
      <w:r>
        <w:t>（七）子基金规模</w:t>
      </w:r>
    </w:p>
    <w:p w14:paraId="1B5E3E48">
      <w:pPr>
        <w:pStyle w:val="2"/>
        <w:pageBreakBefore w:val="0"/>
        <w:widowControl w:val="0"/>
        <w:wordWrap/>
        <w:overflowPunct w:val="0"/>
        <w:topLinePunct w:val="0"/>
        <w:autoSpaceDN/>
        <w:bidi w:val="0"/>
        <w:adjustRightInd w:val="0"/>
        <w:snapToGrid w:val="0"/>
        <w:spacing w:after="0" w:line="580" w:lineRule="exact"/>
        <w:ind w:firstLine="640"/>
        <w:textAlignment w:val="auto"/>
        <w:rPr>
          <w:rFonts w:cs="Times New Roman"/>
          <w:szCs w:val="40"/>
        </w:rPr>
      </w:pPr>
      <w:r>
        <w:rPr>
          <w:rFonts w:cs="Times New Roman"/>
          <w:szCs w:val="40"/>
        </w:rPr>
        <w:t>说明基金总规模</w:t>
      </w:r>
      <w:r>
        <w:rPr>
          <w:rFonts w:hint="eastAsia" w:cs="Times New Roman"/>
          <w:szCs w:val="40"/>
        </w:rPr>
        <w:t>及申报机构投资能力的匹配性说明</w:t>
      </w:r>
      <w:r>
        <w:rPr>
          <w:rFonts w:cs="Times New Roman"/>
          <w:szCs w:val="40"/>
        </w:rPr>
        <w:t>、</w:t>
      </w:r>
      <w:r>
        <w:rPr>
          <w:rFonts w:hint="eastAsia" w:cs="Times New Roman"/>
          <w:szCs w:val="40"/>
        </w:rPr>
        <w:t>出资</w:t>
      </w:r>
      <w:r>
        <w:rPr>
          <w:rFonts w:cs="Times New Roman"/>
          <w:szCs w:val="40"/>
        </w:rPr>
        <w:t>缴付安排及</w:t>
      </w:r>
      <w:r>
        <w:rPr>
          <w:rFonts w:hint="eastAsia" w:cs="Times New Roman"/>
          <w:szCs w:val="40"/>
        </w:rPr>
        <w:t>其</w:t>
      </w:r>
      <w:r>
        <w:rPr>
          <w:rFonts w:cs="Times New Roman"/>
          <w:szCs w:val="40"/>
        </w:rPr>
        <w:t>合理性（可结合储备项目、投资进度等方面）。</w:t>
      </w:r>
    </w:p>
    <w:p w14:paraId="09881E76">
      <w:pPr>
        <w:pStyle w:val="5"/>
        <w:pageBreakBefore w:val="0"/>
        <w:wordWrap/>
        <w:overflowPunct w:val="0"/>
        <w:topLinePunct w:val="0"/>
        <w:autoSpaceDN/>
        <w:bidi w:val="0"/>
        <w:adjustRightInd w:val="0"/>
        <w:snapToGrid w:val="0"/>
        <w:spacing w:line="580" w:lineRule="exact"/>
        <w:textAlignment w:val="auto"/>
      </w:pPr>
      <w:r>
        <w:t>（八）出资结构</w:t>
      </w:r>
    </w:p>
    <w:p w14:paraId="4605413A">
      <w:pPr>
        <w:pStyle w:val="2"/>
        <w:pageBreakBefore w:val="0"/>
        <w:widowControl w:val="0"/>
        <w:wordWrap/>
        <w:overflowPunct w:val="0"/>
        <w:topLinePunct w:val="0"/>
        <w:autoSpaceDN/>
        <w:bidi w:val="0"/>
        <w:adjustRightInd w:val="0"/>
        <w:snapToGrid w:val="0"/>
        <w:spacing w:after="0" w:line="580" w:lineRule="exact"/>
        <w:ind w:firstLine="640"/>
        <w:textAlignment w:val="auto"/>
        <w:rPr>
          <w:rFonts w:cs="Times New Roman"/>
          <w:szCs w:val="40"/>
        </w:rPr>
      </w:pPr>
      <w:r>
        <w:rPr>
          <w:rFonts w:cs="Times New Roman"/>
          <w:szCs w:val="40"/>
        </w:rPr>
        <w:t>1.拟申请额度</w:t>
      </w:r>
    </w:p>
    <w:p w14:paraId="52A415ED">
      <w:pPr>
        <w:pStyle w:val="2"/>
        <w:pageBreakBefore w:val="0"/>
        <w:widowControl w:val="0"/>
        <w:wordWrap/>
        <w:overflowPunct w:val="0"/>
        <w:topLinePunct w:val="0"/>
        <w:autoSpaceDN/>
        <w:bidi w:val="0"/>
        <w:adjustRightInd w:val="0"/>
        <w:snapToGrid w:val="0"/>
        <w:spacing w:after="0" w:line="580" w:lineRule="exact"/>
        <w:ind w:firstLine="640"/>
        <w:textAlignment w:val="auto"/>
        <w:rPr>
          <w:rFonts w:cs="Times New Roman"/>
          <w:szCs w:val="40"/>
        </w:rPr>
      </w:pPr>
      <w:r>
        <w:rPr>
          <w:rFonts w:cs="Times New Roman"/>
          <w:szCs w:val="40"/>
        </w:rPr>
        <w:t>拟申请</w:t>
      </w:r>
      <w:r>
        <w:rPr>
          <w:rFonts w:hint="eastAsia" w:cs="Times New Roman"/>
          <w:szCs w:val="40"/>
          <w:lang w:val="en-US" w:eastAsia="zh-CN"/>
        </w:rPr>
        <w:t>信阳市产业引导基金</w:t>
      </w:r>
      <w:r>
        <w:rPr>
          <w:rFonts w:cs="Times New Roman"/>
          <w:szCs w:val="40"/>
        </w:rPr>
        <w:t>的出资额度和相应出资比例。</w:t>
      </w:r>
    </w:p>
    <w:p w14:paraId="7BEA065A">
      <w:pPr>
        <w:pStyle w:val="2"/>
        <w:pageBreakBefore w:val="0"/>
        <w:widowControl w:val="0"/>
        <w:wordWrap/>
        <w:overflowPunct w:val="0"/>
        <w:topLinePunct w:val="0"/>
        <w:autoSpaceDN/>
        <w:bidi w:val="0"/>
        <w:adjustRightInd w:val="0"/>
        <w:snapToGrid w:val="0"/>
        <w:spacing w:after="0" w:line="580" w:lineRule="exact"/>
        <w:ind w:firstLine="640"/>
        <w:textAlignment w:val="auto"/>
        <w:rPr>
          <w:rFonts w:cs="Times New Roman"/>
          <w:szCs w:val="40"/>
        </w:rPr>
      </w:pPr>
      <w:r>
        <w:rPr>
          <w:rFonts w:cs="Times New Roman"/>
          <w:szCs w:val="40"/>
        </w:rPr>
        <w:t>2.出资架构</w:t>
      </w:r>
    </w:p>
    <w:p w14:paraId="6C0FDA8F">
      <w:pPr>
        <w:pStyle w:val="2"/>
        <w:pageBreakBefore w:val="0"/>
        <w:widowControl w:val="0"/>
        <w:wordWrap/>
        <w:overflowPunct w:val="0"/>
        <w:topLinePunct w:val="0"/>
        <w:autoSpaceDN/>
        <w:bidi w:val="0"/>
        <w:adjustRightInd w:val="0"/>
        <w:snapToGrid w:val="0"/>
        <w:spacing w:after="0" w:line="580" w:lineRule="exact"/>
        <w:ind w:firstLine="640"/>
        <w:textAlignment w:val="auto"/>
        <w:rPr>
          <w:rFonts w:cs="Times New Roman"/>
          <w:szCs w:val="40"/>
        </w:rPr>
      </w:pPr>
      <w:r>
        <w:rPr>
          <w:rFonts w:cs="Times New Roman"/>
          <w:szCs w:val="40"/>
        </w:rPr>
        <w:t>子基金出资架构具体安排，并说明是否符合中国证券投资基金业协会备案要求。</w:t>
      </w:r>
    </w:p>
    <w:p w14:paraId="37409A3C">
      <w:pPr>
        <w:pStyle w:val="2"/>
        <w:pageBreakBefore w:val="0"/>
        <w:widowControl w:val="0"/>
        <w:wordWrap/>
        <w:overflowPunct w:val="0"/>
        <w:topLinePunct w:val="0"/>
        <w:autoSpaceDN/>
        <w:bidi w:val="0"/>
        <w:adjustRightInd w:val="0"/>
        <w:snapToGrid w:val="0"/>
        <w:spacing w:after="0" w:line="580" w:lineRule="exact"/>
        <w:ind w:firstLine="640"/>
        <w:textAlignment w:val="auto"/>
        <w:rPr>
          <w:rFonts w:cs="Times New Roman"/>
          <w:szCs w:val="40"/>
        </w:rPr>
      </w:pPr>
      <w:r>
        <w:rPr>
          <w:rFonts w:cs="Times New Roman"/>
          <w:szCs w:val="40"/>
        </w:rPr>
        <w:t>介绍各出资人，以及出资人的关联关系情况。</w:t>
      </w:r>
    </w:p>
    <w:p w14:paraId="37271458">
      <w:pPr>
        <w:pStyle w:val="5"/>
        <w:pageBreakBefore w:val="0"/>
        <w:wordWrap/>
        <w:overflowPunct w:val="0"/>
        <w:topLinePunct w:val="0"/>
        <w:autoSpaceDN/>
        <w:bidi w:val="0"/>
        <w:adjustRightInd w:val="0"/>
        <w:snapToGrid w:val="0"/>
        <w:spacing w:line="580" w:lineRule="exact"/>
        <w:textAlignment w:val="auto"/>
      </w:pPr>
      <w:r>
        <w:t>（九）出资要求</w:t>
      </w:r>
    </w:p>
    <w:p w14:paraId="71444962">
      <w:pPr>
        <w:pStyle w:val="2"/>
        <w:pageBreakBefore w:val="0"/>
        <w:widowControl w:val="0"/>
        <w:wordWrap/>
        <w:overflowPunct w:val="0"/>
        <w:topLinePunct w:val="0"/>
        <w:autoSpaceDN/>
        <w:bidi w:val="0"/>
        <w:adjustRightInd w:val="0"/>
        <w:snapToGrid w:val="0"/>
        <w:spacing w:after="0" w:line="580" w:lineRule="exact"/>
        <w:ind w:firstLine="640"/>
        <w:textAlignment w:val="auto"/>
        <w:rPr>
          <w:rFonts w:cs="Times New Roman"/>
          <w:szCs w:val="40"/>
        </w:rPr>
      </w:pPr>
      <w:r>
        <w:rPr>
          <w:rFonts w:cs="Times New Roman"/>
          <w:szCs w:val="40"/>
        </w:rPr>
        <w:t>1.资金募集能力</w:t>
      </w:r>
    </w:p>
    <w:p w14:paraId="63C03780">
      <w:pPr>
        <w:pStyle w:val="2"/>
        <w:pageBreakBefore w:val="0"/>
        <w:widowControl w:val="0"/>
        <w:wordWrap/>
        <w:overflowPunct w:val="0"/>
        <w:topLinePunct w:val="0"/>
        <w:autoSpaceDN/>
        <w:bidi w:val="0"/>
        <w:adjustRightInd w:val="0"/>
        <w:snapToGrid w:val="0"/>
        <w:spacing w:after="0" w:line="580" w:lineRule="exact"/>
        <w:ind w:firstLine="640"/>
        <w:textAlignment w:val="auto"/>
        <w:rPr>
          <w:rFonts w:cs="Times New Roman"/>
          <w:szCs w:val="40"/>
        </w:rPr>
      </w:pPr>
      <w:bookmarkStart w:id="4" w:name="_Hlk216891131"/>
      <w:r>
        <w:rPr>
          <w:rFonts w:cs="Times New Roman"/>
          <w:szCs w:val="40"/>
        </w:rPr>
        <w:t>说明各</w:t>
      </w:r>
      <w:r>
        <w:rPr>
          <w:rFonts w:hint="eastAsia" w:cs="Times New Roman"/>
          <w:szCs w:val="40"/>
        </w:rPr>
        <w:t>主要</w:t>
      </w:r>
      <w:r>
        <w:rPr>
          <w:rFonts w:cs="Times New Roman"/>
          <w:szCs w:val="40"/>
        </w:rPr>
        <w:t>出资人出资能力并提供证明材料</w:t>
      </w:r>
      <w:bookmarkEnd w:id="4"/>
      <w:r>
        <w:rPr>
          <w:rFonts w:cs="Times New Roman"/>
          <w:szCs w:val="40"/>
        </w:rPr>
        <w:t>；明确说明各出资方的确定性及决策进度情况。</w:t>
      </w:r>
    </w:p>
    <w:p w14:paraId="601E0FED">
      <w:pPr>
        <w:pStyle w:val="2"/>
        <w:pageBreakBefore w:val="0"/>
        <w:widowControl w:val="0"/>
        <w:wordWrap/>
        <w:overflowPunct w:val="0"/>
        <w:topLinePunct w:val="0"/>
        <w:autoSpaceDN/>
        <w:bidi w:val="0"/>
        <w:adjustRightInd w:val="0"/>
        <w:snapToGrid w:val="0"/>
        <w:spacing w:after="0" w:line="580" w:lineRule="exact"/>
        <w:ind w:firstLine="640"/>
        <w:textAlignment w:val="auto"/>
        <w:rPr>
          <w:rFonts w:cs="Times New Roman"/>
          <w:szCs w:val="40"/>
        </w:rPr>
      </w:pPr>
      <w:r>
        <w:rPr>
          <w:rFonts w:cs="Times New Roman"/>
          <w:szCs w:val="40"/>
        </w:rPr>
        <w:t>2.出资顺序</w:t>
      </w:r>
    </w:p>
    <w:p w14:paraId="7C55DC8C">
      <w:pPr>
        <w:pStyle w:val="2"/>
        <w:pageBreakBefore w:val="0"/>
        <w:widowControl w:val="0"/>
        <w:wordWrap/>
        <w:overflowPunct w:val="0"/>
        <w:topLinePunct w:val="0"/>
        <w:autoSpaceDN/>
        <w:bidi w:val="0"/>
        <w:adjustRightInd w:val="0"/>
        <w:snapToGrid w:val="0"/>
        <w:spacing w:after="0" w:line="580" w:lineRule="exact"/>
        <w:ind w:firstLine="640"/>
        <w:textAlignment w:val="auto"/>
        <w:rPr>
          <w:rFonts w:cs="Times New Roman"/>
          <w:szCs w:val="40"/>
        </w:rPr>
      </w:pPr>
      <w:r>
        <w:rPr>
          <w:rFonts w:cs="Times New Roman"/>
          <w:szCs w:val="40"/>
        </w:rPr>
        <w:t>说明各出资人出资顺序。</w:t>
      </w:r>
    </w:p>
    <w:p w14:paraId="04FAE4D1">
      <w:pPr>
        <w:pStyle w:val="2"/>
        <w:pageBreakBefore w:val="0"/>
        <w:widowControl w:val="0"/>
        <w:wordWrap/>
        <w:overflowPunct w:val="0"/>
        <w:topLinePunct w:val="0"/>
        <w:autoSpaceDN/>
        <w:bidi w:val="0"/>
        <w:adjustRightInd w:val="0"/>
        <w:snapToGrid w:val="0"/>
        <w:spacing w:after="0" w:line="580" w:lineRule="exact"/>
        <w:ind w:firstLine="640"/>
        <w:textAlignment w:val="auto"/>
        <w:rPr>
          <w:rFonts w:cs="Times New Roman"/>
          <w:szCs w:val="40"/>
        </w:rPr>
      </w:pPr>
      <w:r>
        <w:rPr>
          <w:rFonts w:cs="Times New Roman"/>
          <w:szCs w:val="40"/>
        </w:rPr>
        <w:t>3.管理机构</w:t>
      </w:r>
      <w:r>
        <w:rPr>
          <w:rFonts w:hint="eastAsia" w:cs="Times New Roman"/>
          <w:szCs w:val="40"/>
        </w:rPr>
        <w:t>及其关联方</w:t>
      </w:r>
      <w:r>
        <w:rPr>
          <w:rFonts w:cs="Times New Roman"/>
          <w:szCs w:val="40"/>
        </w:rPr>
        <w:t>出资情况</w:t>
      </w:r>
    </w:p>
    <w:p w14:paraId="2828E671">
      <w:pPr>
        <w:pStyle w:val="2"/>
        <w:pageBreakBefore w:val="0"/>
        <w:widowControl w:val="0"/>
        <w:wordWrap/>
        <w:overflowPunct w:val="0"/>
        <w:topLinePunct w:val="0"/>
        <w:autoSpaceDN/>
        <w:bidi w:val="0"/>
        <w:adjustRightInd w:val="0"/>
        <w:snapToGrid w:val="0"/>
        <w:spacing w:after="0" w:line="580" w:lineRule="exact"/>
        <w:ind w:firstLine="640"/>
        <w:textAlignment w:val="auto"/>
        <w:rPr>
          <w:rFonts w:cs="Times New Roman"/>
          <w:szCs w:val="40"/>
        </w:rPr>
      </w:pPr>
      <w:r>
        <w:rPr>
          <w:rFonts w:cs="Times New Roman"/>
          <w:szCs w:val="40"/>
        </w:rPr>
        <w:t>说明管理机构</w:t>
      </w:r>
      <w:r>
        <w:rPr>
          <w:rFonts w:hint="eastAsia" w:cs="Times New Roman"/>
          <w:szCs w:val="40"/>
        </w:rPr>
        <w:t>及</w:t>
      </w:r>
      <w:r>
        <w:rPr>
          <w:rFonts w:cs="Times New Roman"/>
          <w:szCs w:val="40"/>
        </w:rPr>
        <w:t>其关联方</w:t>
      </w:r>
      <w:r>
        <w:rPr>
          <w:rFonts w:hint="eastAsia" w:cs="Times New Roman"/>
          <w:szCs w:val="40"/>
        </w:rPr>
        <w:t>，</w:t>
      </w:r>
      <w:r>
        <w:rPr>
          <w:rFonts w:cs="Times New Roman"/>
          <w:szCs w:val="40"/>
        </w:rPr>
        <w:t>单独或合计在子基金中认缴的出资比例（不低于子基金</w:t>
      </w:r>
      <w:r>
        <w:rPr>
          <w:rFonts w:hint="eastAsia" w:cs="Times New Roman"/>
          <w:szCs w:val="40"/>
          <w:lang w:val="en-US" w:eastAsia="zh-CN"/>
        </w:rPr>
        <w:t>认缴</w:t>
      </w:r>
      <w:r>
        <w:rPr>
          <w:rFonts w:cs="Times New Roman"/>
          <w:szCs w:val="40"/>
        </w:rPr>
        <w:t>规模</w:t>
      </w:r>
      <w:r>
        <w:rPr>
          <w:rFonts w:hint="eastAsia" w:cs="Times New Roman"/>
          <w:color w:val="auto"/>
          <w:szCs w:val="40"/>
          <w:highlight w:val="none"/>
        </w:rPr>
        <w:t>的</w:t>
      </w:r>
      <w:r>
        <w:rPr>
          <w:rFonts w:hint="eastAsia" w:cs="Times New Roman"/>
          <w:color w:val="auto"/>
          <w:szCs w:val="40"/>
          <w:highlight w:val="none"/>
          <w:lang w:val="en-US" w:eastAsia="zh-CN"/>
        </w:rPr>
        <w:t>1</w:t>
      </w:r>
      <w:r>
        <w:rPr>
          <w:rFonts w:cs="Times New Roman"/>
          <w:color w:val="auto"/>
          <w:szCs w:val="40"/>
          <w:highlight w:val="none"/>
        </w:rPr>
        <w:t>%</w:t>
      </w:r>
      <w:r>
        <w:rPr>
          <w:rFonts w:hint="eastAsia" w:cs="Times New Roman"/>
          <w:color w:val="auto"/>
          <w:szCs w:val="40"/>
          <w:highlight w:val="none"/>
        </w:rPr>
        <w:t>）</w:t>
      </w:r>
      <w:r>
        <w:rPr>
          <w:rFonts w:cs="Times New Roman"/>
          <w:szCs w:val="40"/>
        </w:rPr>
        <w:t>。</w:t>
      </w:r>
    </w:p>
    <w:p w14:paraId="441D3F96">
      <w:pPr>
        <w:pStyle w:val="5"/>
        <w:pageBreakBefore w:val="0"/>
        <w:wordWrap/>
        <w:overflowPunct w:val="0"/>
        <w:topLinePunct w:val="0"/>
        <w:autoSpaceDN/>
        <w:bidi w:val="0"/>
        <w:adjustRightInd w:val="0"/>
        <w:snapToGrid w:val="0"/>
        <w:spacing w:line="580" w:lineRule="exact"/>
        <w:textAlignment w:val="auto"/>
      </w:pPr>
      <w:r>
        <w:t>（十）投资领域</w:t>
      </w:r>
    </w:p>
    <w:p w14:paraId="311D42B9">
      <w:pPr>
        <w:pStyle w:val="2"/>
        <w:pageBreakBefore w:val="0"/>
        <w:widowControl w:val="0"/>
        <w:wordWrap/>
        <w:overflowPunct w:val="0"/>
        <w:topLinePunct w:val="0"/>
        <w:autoSpaceDN/>
        <w:bidi w:val="0"/>
        <w:adjustRightInd w:val="0"/>
        <w:snapToGrid w:val="0"/>
        <w:spacing w:after="0" w:line="580" w:lineRule="exact"/>
        <w:ind w:firstLine="640"/>
        <w:textAlignment w:val="auto"/>
        <w:rPr>
          <w:rFonts w:cs="Times New Roman"/>
          <w:szCs w:val="40"/>
        </w:rPr>
      </w:pPr>
      <w:r>
        <w:rPr>
          <w:rFonts w:hint="eastAsia" w:cs="Times New Roman"/>
          <w:szCs w:val="40"/>
        </w:rPr>
        <w:t>说明主要投资方向是否符合遴选公告相关要求，以及子基金投资中的占比。</w:t>
      </w:r>
    </w:p>
    <w:p w14:paraId="4A9575E5">
      <w:pPr>
        <w:pStyle w:val="5"/>
        <w:pageBreakBefore w:val="0"/>
        <w:wordWrap/>
        <w:overflowPunct w:val="0"/>
        <w:topLinePunct w:val="0"/>
        <w:autoSpaceDN/>
        <w:bidi w:val="0"/>
        <w:adjustRightInd w:val="0"/>
        <w:snapToGrid w:val="0"/>
        <w:spacing w:line="580" w:lineRule="exact"/>
        <w:textAlignment w:val="auto"/>
      </w:pPr>
      <w:r>
        <w:t>（十</w:t>
      </w:r>
      <w:r>
        <w:rPr>
          <w:rFonts w:hint="eastAsia"/>
        </w:rPr>
        <w:t>一</w:t>
      </w:r>
      <w:r>
        <w:t>）投资要求</w:t>
      </w:r>
    </w:p>
    <w:p w14:paraId="62D89EFE">
      <w:pPr>
        <w:pStyle w:val="2"/>
        <w:pageBreakBefore w:val="0"/>
        <w:wordWrap/>
        <w:overflowPunct w:val="0"/>
        <w:topLinePunct w:val="0"/>
        <w:autoSpaceDN/>
        <w:bidi w:val="0"/>
        <w:adjustRightInd w:val="0"/>
        <w:snapToGrid w:val="0"/>
        <w:spacing w:after="0" w:line="580" w:lineRule="exact"/>
        <w:ind w:firstLine="640"/>
        <w:textAlignment w:val="auto"/>
        <w:rPr>
          <w:rFonts w:cs="Times New Roman"/>
          <w:szCs w:val="40"/>
        </w:rPr>
      </w:pPr>
      <w:r>
        <w:rPr>
          <w:rFonts w:cs="Times New Roman"/>
          <w:szCs w:val="40"/>
        </w:rPr>
        <w:t>说明子基金对单个项目投资金额上限、投资比例上限等，以及相应投资决策机制。</w:t>
      </w:r>
    </w:p>
    <w:p w14:paraId="2B585715">
      <w:pPr>
        <w:pStyle w:val="5"/>
        <w:pageBreakBefore w:val="0"/>
        <w:wordWrap/>
        <w:overflowPunct w:val="0"/>
        <w:topLinePunct w:val="0"/>
        <w:autoSpaceDN/>
        <w:bidi w:val="0"/>
        <w:adjustRightInd w:val="0"/>
        <w:snapToGrid w:val="0"/>
        <w:spacing w:line="580" w:lineRule="exact"/>
        <w:textAlignment w:val="auto"/>
      </w:pPr>
      <w:r>
        <w:t>（十</w:t>
      </w:r>
      <w:r>
        <w:rPr>
          <w:rFonts w:hint="eastAsia"/>
        </w:rPr>
        <w:t>二</w:t>
      </w:r>
      <w:r>
        <w:t>）子基金运营费用</w:t>
      </w:r>
    </w:p>
    <w:p w14:paraId="77118E2D">
      <w:pPr>
        <w:pStyle w:val="2"/>
        <w:pageBreakBefore w:val="0"/>
        <w:wordWrap/>
        <w:overflowPunct w:val="0"/>
        <w:topLinePunct w:val="0"/>
        <w:autoSpaceDN/>
        <w:bidi w:val="0"/>
        <w:adjustRightInd w:val="0"/>
        <w:snapToGrid w:val="0"/>
        <w:spacing w:after="0" w:line="580" w:lineRule="exact"/>
        <w:ind w:firstLine="640"/>
        <w:textAlignment w:val="auto"/>
        <w:rPr>
          <w:rFonts w:cs="Times New Roman"/>
          <w:szCs w:val="40"/>
        </w:rPr>
      </w:pPr>
      <w:r>
        <w:rPr>
          <w:rFonts w:cs="Times New Roman"/>
          <w:szCs w:val="40"/>
        </w:rPr>
        <w:t>1.管理费</w:t>
      </w:r>
    </w:p>
    <w:p w14:paraId="77885479">
      <w:pPr>
        <w:pStyle w:val="2"/>
        <w:pageBreakBefore w:val="0"/>
        <w:widowControl w:val="0"/>
        <w:wordWrap/>
        <w:overflowPunct w:val="0"/>
        <w:topLinePunct w:val="0"/>
        <w:autoSpaceDN/>
        <w:bidi w:val="0"/>
        <w:adjustRightInd w:val="0"/>
        <w:snapToGrid w:val="0"/>
        <w:spacing w:after="0" w:line="580" w:lineRule="exact"/>
        <w:ind w:firstLine="640"/>
        <w:textAlignment w:val="auto"/>
        <w:rPr>
          <w:rFonts w:cs="Times New Roman"/>
          <w:szCs w:val="40"/>
        </w:rPr>
      </w:pPr>
      <w:r>
        <w:rPr>
          <w:rFonts w:cs="Times New Roman"/>
          <w:szCs w:val="40"/>
        </w:rPr>
        <w:t>分别说明投资期、退出期</w:t>
      </w:r>
      <w:r>
        <w:rPr>
          <w:rFonts w:hint="eastAsia" w:cs="Times New Roman"/>
          <w:szCs w:val="40"/>
        </w:rPr>
        <w:t>及延长期（如有）</w:t>
      </w:r>
      <w:r>
        <w:rPr>
          <w:rFonts w:cs="Times New Roman"/>
          <w:szCs w:val="40"/>
        </w:rPr>
        <w:t>的管理费（含执伙费）安排，包括但不限于计算基数、费率。</w:t>
      </w:r>
    </w:p>
    <w:p w14:paraId="441D972C">
      <w:pPr>
        <w:pStyle w:val="5"/>
        <w:pageBreakBefore w:val="0"/>
        <w:wordWrap/>
        <w:overflowPunct w:val="0"/>
        <w:topLinePunct w:val="0"/>
        <w:autoSpaceDN/>
        <w:bidi w:val="0"/>
        <w:adjustRightInd w:val="0"/>
        <w:snapToGrid w:val="0"/>
        <w:spacing w:line="580" w:lineRule="exact"/>
        <w:textAlignment w:val="auto"/>
      </w:pPr>
      <w:r>
        <w:t>（十</w:t>
      </w:r>
      <w:r>
        <w:rPr>
          <w:rFonts w:hint="eastAsia"/>
        </w:rPr>
        <w:t>三</w:t>
      </w:r>
      <w:r>
        <w:t>）收益分配方式</w:t>
      </w:r>
    </w:p>
    <w:p w14:paraId="3E3D5E82">
      <w:pPr>
        <w:pStyle w:val="2"/>
        <w:pageBreakBefore w:val="0"/>
        <w:widowControl w:val="0"/>
        <w:wordWrap/>
        <w:overflowPunct w:val="0"/>
        <w:topLinePunct w:val="0"/>
        <w:autoSpaceDN/>
        <w:bidi w:val="0"/>
        <w:adjustRightInd w:val="0"/>
        <w:snapToGrid w:val="0"/>
        <w:spacing w:after="0" w:line="580" w:lineRule="exact"/>
        <w:ind w:firstLine="640"/>
        <w:textAlignment w:val="auto"/>
        <w:rPr>
          <w:rFonts w:cs="Times New Roman"/>
          <w:szCs w:val="40"/>
        </w:rPr>
      </w:pPr>
      <w:r>
        <w:rPr>
          <w:rFonts w:cs="Times New Roman"/>
          <w:szCs w:val="40"/>
        </w:rPr>
        <w:t>说明子基金收益分配方式。</w:t>
      </w:r>
    </w:p>
    <w:p w14:paraId="535F6DCD">
      <w:pPr>
        <w:pStyle w:val="5"/>
        <w:pageBreakBefore w:val="0"/>
        <w:wordWrap/>
        <w:overflowPunct w:val="0"/>
        <w:topLinePunct w:val="0"/>
        <w:autoSpaceDN/>
        <w:bidi w:val="0"/>
        <w:adjustRightInd w:val="0"/>
        <w:snapToGrid w:val="0"/>
        <w:spacing w:line="580" w:lineRule="exact"/>
        <w:textAlignment w:val="auto"/>
      </w:pPr>
      <w:bookmarkStart w:id="5" w:name="OLE_LINK14"/>
      <w:r>
        <w:t>（十</w:t>
      </w:r>
      <w:r>
        <w:rPr>
          <w:rFonts w:hint="eastAsia"/>
        </w:rPr>
        <w:t>四</w:t>
      </w:r>
      <w:r>
        <w:t>）返投计划</w:t>
      </w:r>
    </w:p>
    <w:bookmarkEnd w:id="5"/>
    <w:p w14:paraId="0F0443BE">
      <w:pPr>
        <w:pStyle w:val="2"/>
        <w:pageBreakBefore w:val="0"/>
        <w:widowControl w:val="0"/>
        <w:kinsoku/>
        <w:wordWrap/>
        <w:overflowPunct w:val="0"/>
        <w:topLinePunct w:val="0"/>
        <w:autoSpaceDN/>
        <w:bidi w:val="0"/>
        <w:adjustRightInd w:val="0"/>
        <w:snapToGrid w:val="0"/>
        <w:spacing w:after="0" w:line="580" w:lineRule="exact"/>
        <w:ind w:firstLine="640"/>
        <w:textAlignment w:val="auto"/>
        <w:rPr>
          <w:rFonts w:cs="Times New Roman"/>
          <w:szCs w:val="40"/>
        </w:rPr>
      </w:pPr>
      <w:r>
        <w:rPr>
          <w:rFonts w:cs="Times New Roman"/>
          <w:szCs w:val="40"/>
        </w:rPr>
        <w:t>说明</w:t>
      </w:r>
      <w:r>
        <w:rPr>
          <w:rFonts w:hint="eastAsia" w:cs="Times New Roman"/>
          <w:szCs w:val="40"/>
        </w:rPr>
        <w:t>子基金的返投安排</w:t>
      </w:r>
      <w:r>
        <w:rPr>
          <w:rFonts w:cs="Times New Roman"/>
          <w:szCs w:val="40"/>
        </w:rPr>
        <w:t>。如在子基金存续期内培育、引入“专精特新小巨人”、“独角兽”以及“上市公司”的，应说明引入数量、项目具体情况等，并出具承诺文件。</w:t>
      </w:r>
    </w:p>
    <w:p w14:paraId="31A78393">
      <w:pPr>
        <w:pStyle w:val="5"/>
        <w:pageBreakBefore w:val="0"/>
        <w:wordWrap/>
        <w:overflowPunct w:val="0"/>
        <w:topLinePunct w:val="0"/>
        <w:autoSpaceDN/>
        <w:bidi w:val="0"/>
        <w:adjustRightInd w:val="0"/>
        <w:snapToGrid w:val="0"/>
        <w:spacing w:line="580" w:lineRule="exact"/>
        <w:textAlignment w:val="auto"/>
      </w:pPr>
      <w:r>
        <w:t>（十</w:t>
      </w:r>
      <w:r>
        <w:rPr>
          <w:rFonts w:hint="eastAsia"/>
        </w:rPr>
        <w:t>五</w:t>
      </w:r>
      <w:r>
        <w:t>）基金运作机制</w:t>
      </w:r>
    </w:p>
    <w:p w14:paraId="026F770C">
      <w:pPr>
        <w:pStyle w:val="2"/>
        <w:pageBreakBefore w:val="0"/>
        <w:widowControl w:val="0"/>
        <w:wordWrap/>
        <w:overflowPunct w:val="0"/>
        <w:topLinePunct w:val="0"/>
        <w:autoSpaceDN/>
        <w:bidi w:val="0"/>
        <w:adjustRightInd w:val="0"/>
        <w:snapToGrid w:val="0"/>
        <w:spacing w:after="0" w:line="580" w:lineRule="exact"/>
        <w:ind w:firstLine="640"/>
        <w:textAlignment w:val="auto"/>
        <w:rPr>
          <w:rFonts w:cs="Times New Roman"/>
          <w:szCs w:val="40"/>
        </w:rPr>
      </w:pPr>
      <w:r>
        <w:rPr>
          <w:rFonts w:cs="Times New Roman"/>
          <w:szCs w:val="40"/>
        </w:rPr>
        <w:t>1.决策机制</w:t>
      </w:r>
    </w:p>
    <w:p w14:paraId="0936B645">
      <w:pPr>
        <w:pStyle w:val="2"/>
        <w:pageBreakBefore w:val="0"/>
        <w:widowControl w:val="0"/>
        <w:kinsoku/>
        <w:wordWrap/>
        <w:overflowPunct w:val="0"/>
        <w:topLinePunct w:val="0"/>
        <w:autoSpaceDN/>
        <w:bidi w:val="0"/>
        <w:adjustRightInd w:val="0"/>
        <w:snapToGrid w:val="0"/>
        <w:spacing w:after="0" w:line="580" w:lineRule="exact"/>
        <w:ind w:firstLine="640"/>
        <w:textAlignment w:val="auto"/>
        <w:rPr>
          <w:rFonts w:cs="Times New Roman"/>
          <w:szCs w:val="40"/>
        </w:rPr>
      </w:pPr>
      <w:r>
        <w:rPr>
          <w:rFonts w:cs="Times New Roman"/>
          <w:szCs w:val="40"/>
        </w:rPr>
        <w:t>说明子基金股东会与董事会</w:t>
      </w:r>
      <w:r>
        <w:rPr>
          <w:rFonts w:hint="eastAsia" w:cs="Times New Roman"/>
          <w:szCs w:val="40"/>
        </w:rPr>
        <w:t>（如有）</w:t>
      </w:r>
      <w:r>
        <w:rPr>
          <w:rFonts w:cs="Times New Roman"/>
          <w:szCs w:val="40"/>
        </w:rPr>
        <w:t>、合伙人大会与投资决策委员会、咨询委员会（如有）权责划分。</w:t>
      </w:r>
    </w:p>
    <w:p w14:paraId="12FB1D4F">
      <w:pPr>
        <w:pStyle w:val="2"/>
        <w:pageBreakBefore w:val="0"/>
        <w:widowControl w:val="0"/>
        <w:wordWrap/>
        <w:overflowPunct w:val="0"/>
        <w:topLinePunct w:val="0"/>
        <w:autoSpaceDN/>
        <w:bidi w:val="0"/>
        <w:adjustRightInd w:val="0"/>
        <w:snapToGrid w:val="0"/>
        <w:spacing w:after="0" w:line="580" w:lineRule="exact"/>
        <w:ind w:firstLine="640"/>
        <w:textAlignment w:val="auto"/>
        <w:rPr>
          <w:rFonts w:cs="Times New Roman"/>
          <w:szCs w:val="40"/>
        </w:rPr>
      </w:pPr>
      <w:r>
        <w:rPr>
          <w:rFonts w:cs="Times New Roman"/>
          <w:szCs w:val="40"/>
        </w:rPr>
        <w:t>说明投资决策委员会成员构成及决策机制，分析其科学性、合理性。</w:t>
      </w:r>
    </w:p>
    <w:p w14:paraId="46A0188F">
      <w:pPr>
        <w:pStyle w:val="2"/>
        <w:pageBreakBefore w:val="0"/>
        <w:widowControl w:val="0"/>
        <w:wordWrap/>
        <w:overflowPunct w:val="0"/>
        <w:topLinePunct w:val="0"/>
        <w:autoSpaceDN/>
        <w:bidi w:val="0"/>
        <w:adjustRightInd w:val="0"/>
        <w:snapToGrid w:val="0"/>
        <w:spacing w:after="0" w:line="580" w:lineRule="exact"/>
        <w:ind w:firstLine="640"/>
        <w:textAlignment w:val="auto"/>
        <w:rPr>
          <w:rFonts w:cs="Times New Roman"/>
          <w:szCs w:val="40"/>
        </w:rPr>
      </w:pPr>
      <w:r>
        <w:rPr>
          <w:rFonts w:cs="Times New Roman"/>
          <w:szCs w:val="40"/>
        </w:rPr>
        <w:t>2.投资策略</w:t>
      </w:r>
    </w:p>
    <w:p w14:paraId="06DB11BD">
      <w:pPr>
        <w:pStyle w:val="2"/>
        <w:pageBreakBefore w:val="0"/>
        <w:widowControl w:val="0"/>
        <w:wordWrap/>
        <w:overflowPunct w:val="0"/>
        <w:topLinePunct w:val="0"/>
        <w:autoSpaceDN/>
        <w:bidi w:val="0"/>
        <w:adjustRightInd w:val="0"/>
        <w:snapToGrid w:val="0"/>
        <w:spacing w:after="0" w:line="580" w:lineRule="exact"/>
        <w:ind w:firstLine="640"/>
        <w:textAlignment w:val="auto"/>
        <w:rPr>
          <w:rFonts w:cs="Times New Roman"/>
          <w:szCs w:val="40"/>
        </w:rPr>
      </w:pPr>
      <w:r>
        <w:rPr>
          <w:rFonts w:cs="Times New Roman"/>
          <w:szCs w:val="40"/>
        </w:rPr>
        <w:t>说明</w:t>
      </w:r>
      <w:r>
        <w:rPr>
          <w:rFonts w:hint="eastAsia" w:cs="Times New Roman"/>
          <w:szCs w:val="40"/>
        </w:rPr>
        <w:t>投资</w:t>
      </w:r>
      <w:r>
        <w:rPr>
          <w:rFonts w:cs="Times New Roman"/>
          <w:szCs w:val="40"/>
        </w:rPr>
        <w:t>领域、投资</w:t>
      </w:r>
      <w:r>
        <w:rPr>
          <w:rFonts w:hint="eastAsia" w:cs="Times New Roman"/>
          <w:szCs w:val="40"/>
        </w:rPr>
        <w:t>逻辑、</w:t>
      </w:r>
      <w:r>
        <w:rPr>
          <w:rFonts w:cs="Times New Roman"/>
          <w:szCs w:val="40"/>
        </w:rPr>
        <w:t>产业链内重点布局环节、投资阶段、目标项目标准、地域等。</w:t>
      </w:r>
    </w:p>
    <w:p w14:paraId="1D442B1F">
      <w:pPr>
        <w:pStyle w:val="2"/>
        <w:pageBreakBefore w:val="0"/>
        <w:widowControl w:val="0"/>
        <w:wordWrap/>
        <w:overflowPunct w:val="0"/>
        <w:topLinePunct w:val="0"/>
        <w:autoSpaceDN/>
        <w:bidi w:val="0"/>
        <w:adjustRightInd w:val="0"/>
        <w:snapToGrid w:val="0"/>
        <w:spacing w:after="0" w:line="580" w:lineRule="exact"/>
        <w:ind w:firstLine="640"/>
        <w:textAlignment w:val="auto"/>
        <w:rPr>
          <w:rFonts w:cs="Times New Roman"/>
          <w:szCs w:val="40"/>
        </w:rPr>
      </w:pPr>
      <w:r>
        <w:rPr>
          <w:rFonts w:cs="Times New Roman"/>
          <w:szCs w:val="40"/>
        </w:rPr>
        <w:t>3.项目开发机制</w:t>
      </w:r>
    </w:p>
    <w:p w14:paraId="5B370539">
      <w:pPr>
        <w:pStyle w:val="2"/>
        <w:pageBreakBefore w:val="0"/>
        <w:widowControl w:val="0"/>
        <w:wordWrap/>
        <w:overflowPunct w:val="0"/>
        <w:topLinePunct w:val="0"/>
        <w:autoSpaceDN/>
        <w:bidi w:val="0"/>
        <w:adjustRightInd w:val="0"/>
        <w:snapToGrid w:val="0"/>
        <w:spacing w:after="0" w:line="580" w:lineRule="exact"/>
        <w:ind w:firstLine="640"/>
        <w:textAlignment w:val="auto"/>
        <w:rPr>
          <w:rFonts w:cs="Times New Roman"/>
          <w:szCs w:val="40"/>
        </w:rPr>
      </w:pPr>
      <w:r>
        <w:rPr>
          <w:rFonts w:cs="Times New Roman"/>
          <w:szCs w:val="40"/>
        </w:rPr>
        <w:t>结合子基金投资方向及团队构成特点，说明项目来源渠道、项目筛选程序。</w:t>
      </w:r>
    </w:p>
    <w:p w14:paraId="68D0480D">
      <w:pPr>
        <w:pStyle w:val="2"/>
        <w:pageBreakBefore w:val="0"/>
        <w:widowControl w:val="0"/>
        <w:wordWrap/>
        <w:overflowPunct w:val="0"/>
        <w:topLinePunct w:val="0"/>
        <w:autoSpaceDN/>
        <w:bidi w:val="0"/>
        <w:adjustRightInd w:val="0"/>
        <w:snapToGrid w:val="0"/>
        <w:spacing w:after="0" w:line="580" w:lineRule="exact"/>
        <w:ind w:firstLine="640"/>
        <w:textAlignment w:val="auto"/>
        <w:rPr>
          <w:rFonts w:cs="Times New Roman"/>
          <w:szCs w:val="40"/>
        </w:rPr>
      </w:pPr>
      <w:bookmarkStart w:id="6" w:name="OLE_LINK21"/>
      <w:r>
        <w:rPr>
          <w:rFonts w:cs="Times New Roman"/>
          <w:szCs w:val="40"/>
        </w:rPr>
        <w:t>4.投后管理</w:t>
      </w:r>
    </w:p>
    <w:bookmarkEnd w:id="6"/>
    <w:p w14:paraId="19690D97">
      <w:pPr>
        <w:pStyle w:val="2"/>
        <w:pageBreakBefore w:val="0"/>
        <w:widowControl w:val="0"/>
        <w:wordWrap/>
        <w:overflowPunct w:val="0"/>
        <w:topLinePunct w:val="0"/>
        <w:autoSpaceDN/>
        <w:bidi w:val="0"/>
        <w:adjustRightInd w:val="0"/>
        <w:snapToGrid w:val="0"/>
        <w:spacing w:after="0" w:line="580" w:lineRule="exact"/>
        <w:ind w:firstLine="640"/>
        <w:textAlignment w:val="auto"/>
        <w:rPr>
          <w:rFonts w:cs="Times New Roman"/>
          <w:szCs w:val="40"/>
        </w:rPr>
      </w:pPr>
      <w:r>
        <w:rPr>
          <w:rFonts w:cs="Times New Roman"/>
          <w:szCs w:val="40"/>
        </w:rPr>
        <w:t>详细说明投后管理机制，包括但不限于对被投企业三会、定期走访、项目跟踪与监控指标、重大事项评估等。</w:t>
      </w:r>
    </w:p>
    <w:p w14:paraId="6E3B1EC9">
      <w:pPr>
        <w:pageBreakBefore w:val="0"/>
        <w:widowControl w:val="0"/>
        <w:wordWrap/>
        <w:overflowPunct w:val="0"/>
        <w:topLinePunct w:val="0"/>
        <w:autoSpaceDN/>
        <w:bidi w:val="0"/>
        <w:adjustRightInd w:val="0"/>
        <w:snapToGrid w:val="0"/>
        <w:spacing w:line="580" w:lineRule="exact"/>
        <w:textAlignment w:val="auto"/>
      </w:pPr>
      <w:r>
        <w:rPr>
          <w:rFonts w:hint="eastAsia"/>
        </w:rPr>
        <w:t>说明向</w:t>
      </w:r>
      <w:r>
        <w:rPr>
          <w:rFonts w:hint="eastAsia"/>
          <w:lang w:val="en-US" w:eastAsia="zh-CN"/>
        </w:rPr>
        <w:t>信阳市产业引导基金</w:t>
      </w:r>
      <w:r>
        <w:rPr>
          <w:rFonts w:hint="eastAsia"/>
        </w:rPr>
        <w:t>信息披露情况，包括不限于披露形式、内容、频次等。</w:t>
      </w:r>
    </w:p>
    <w:p w14:paraId="6D19096A">
      <w:pPr>
        <w:pStyle w:val="2"/>
        <w:pageBreakBefore w:val="0"/>
        <w:widowControl w:val="0"/>
        <w:wordWrap/>
        <w:overflowPunct w:val="0"/>
        <w:topLinePunct w:val="0"/>
        <w:autoSpaceDN/>
        <w:bidi w:val="0"/>
        <w:adjustRightInd w:val="0"/>
        <w:snapToGrid w:val="0"/>
        <w:spacing w:after="0" w:line="580" w:lineRule="exact"/>
        <w:ind w:firstLine="640"/>
        <w:textAlignment w:val="auto"/>
        <w:rPr>
          <w:rFonts w:cs="Times New Roman"/>
          <w:szCs w:val="40"/>
        </w:rPr>
      </w:pPr>
      <w:r>
        <w:rPr>
          <w:rFonts w:cs="Times New Roman"/>
          <w:szCs w:val="40"/>
        </w:rPr>
        <w:t>5.退出策略</w:t>
      </w:r>
    </w:p>
    <w:p w14:paraId="748B2635">
      <w:pPr>
        <w:pStyle w:val="2"/>
        <w:pageBreakBefore w:val="0"/>
        <w:widowControl w:val="0"/>
        <w:wordWrap/>
        <w:overflowPunct w:val="0"/>
        <w:topLinePunct w:val="0"/>
        <w:autoSpaceDN/>
        <w:bidi w:val="0"/>
        <w:adjustRightInd w:val="0"/>
        <w:snapToGrid w:val="0"/>
        <w:spacing w:after="0" w:line="580" w:lineRule="exact"/>
        <w:ind w:firstLine="640"/>
        <w:textAlignment w:val="auto"/>
        <w:rPr>
          <w:rFonts w:cs="Times New Roman"/>
          <w:szCs w:val="40"/>
        </w:rPr>
      </w:pPr>
      <w:r>
        <w:rPr>
          <w:rFonts w:cs="Times New Roman"/>
          <w:szCs w:val="40"/>
        </w:rPr>
        <w:t>根据子基金的投资策略和投资方向，结合自身优势，说明本只子基金的退出策略（包括不局限于IPO退出等）。</w:t>
      </w:r>
    </w:p>
    <w:p w14:paraId="1945C574">
      <w:pPr>
        <w:pStyle w:val="5"/>
        <w:pageBreakBefore w:val="0"/>
        <w:wordWrap/>
        <w:overflowPunct w:val="0"/>
        <w:topLinePunct w:val="0"/>
        <w:autoSpaceDN/>
        <w:bidi w:val="0"/>
        <w:adjustRightInd w:val="0"/>
        <w:snapToGrid w:val="0"/>
        <w:spacing w:line="580" w:lineRule="exact"/>
        <w:textAlignment w:val="auto"/>
      </w:pPr>
      <w:r>
        <w:t>（十</w:t>
      </w:r>
      <w:r>
        <w:rPr>
          <w:rFonts w:hint="eastAsia"/>
        </w:rPr>
        <w:t>六</w:t>
      </w:r>
      <w:r>
        <w:t>）风险防范</w:t>
      </w:r>
    </w:p>
    <w:p w14:paraId="24B4B2E8">
      <w:pPr>
        <w:pStyle w:val="2"/>
        <w:pageBreakBefore w:val="0"/>
        <w:widowControl w:val="0"/>
        <w:wordWrap/>
        <w:overflowPunct w:val="0"/>
        <w:topLinePunct w:val="0"/>
        <w:autoSpaceDN/>
        <w:bidi w:val="0"/>
        <w:adjustRightInd w:val="0"/>
        <w:snapToGrid w:val="0"/>
        <w:spacing w:after="0" w:line="580" w:lineRule="exact"/>
        <w:ind w:firstLine="640"/>
        <w:textAlignment w:val="auto"/>
        <w:rPr>
          <w:rFonts w:cs="Times New Roman"/>
          <w:szCs w:val="40"/>
        </w:rPr>
      </w:pPr>
      <w:r>
        <w:rPr>
          <w:rFonts w:cs="Times New Roman"/>
          <w:lang w:bidi="ar"/>
        </w:rPr>
        <w:t>说明本只子基金可能面临的风险，并提出风险防范机制和应对措施</w:t>
      </w:r>
      <w:r>
        <w:rPr>
          <w:rFonts w:hint="eastAsia" w:cs="Times New Roman"/>
          <w:lang w:eastAsia="zh-CN" w:bidi="ar"/>
        </w:rPr>
        <w:t>。</w:t>
      </w:r>
    </w:p>
    <w:p w14:paraId="434037DC">
      <w:pPr>
        <w:pStyle w:val="5"/>
        <w:pageBreakBefore w:val="0"/>
        <w:wordWrap/>
        <w:overflowPunct w:val="0"/>
        <w:topLinePunct w:val="0"/>
        <w:autoSpaceDN/>
        <w:bidi w:val="0"/>
        <w:adjustRightInd w:val="0"/>
        <w:snapToGrid w:val="0"/>
        <w:spacing w:line="580" w:lineRule="exact"/>
        <w:textAlignment w:val="auto"/>
      </w:pPr>
      <w:r>
        <w:t>（十</w:t>
      </w:r>
      <w:r>
        <w:rPr>
          <w:rFonts w:hint="eastAsia"/>
        </w:rPr>
        <w:t>七</w:t>
      </w:r>
      <w:r>
        <w:t>）限制性安排及要求</w:t>
      </w:r>
    </w:p>
    <w:p w14:paraId="11ABDB00">
      <w:pPr>
        <w:pStyle w:val="2"/>
        <w:pageBreakBefore w:val="0"/>
        <w:widowControl w:val="0"/>
        <w:wordWrap/>
        <w:overflowPunct w:val="0"/>
        <w:topLinePunct w:val="0"/>
        <w:autoSpaceDN/>
        <w:bidi w:val="0"/>
        <w:adjustRightInd w:val="0"/>
        <w:snapToGrid w:val="0"/>
        <w:spacing w:after="0" w:line="580" w:lineRule="exact"/>
        <w:ind w:firstLine="640"/>
        <w:textAlignment w:val="auto"/>
        <w:rPr>
          <w:rFonts w:cs="Times New Roman"/>
          <w:szCs w:val="40"/>
        </w:rPr>
      </w:pPr>
      <w:r>
        <w:rPr>
          <w:rFonts w:cs="Times New Roman"/>
          <w:szCs w:val="40"/>
        </w:rPr>
        <w:t>根据申报指南相关要求细化说明。</w:t>
      </w:r>
    </w:p>
    <w:p w14:paraId="08FD4DF2">
      <w:pPr>
        <w:pStyle w:val="5"/>
        <w:pageBreakBefore w:val="0"/>
        <w:wordWrap/>
        <w:overflowPunct w:val="0"/>
        <w:topLinePunct w:val="0"/>
        <w:autoSpaceDN/>
        <w:bidi w:val="0"/>
        <w:adjustRightInd w:val="0"/>
        <w:snapToGrid w:val="0"/>
        <w:spacing w:line="580" w:lineRule="exact"/>
        <w:textAlignment w:val="auto"/>
      </w:pPr>
      <w:r>
        <w:t>（十</w:t>
      </w:r>
      <w:r>
        <w:rPr>
          <w:rFonts w:hint="eastAsia"/>
        </w:rPr>
        <w:t>八</w:t>
      </w:r>
      <w:r>
        <w:t>）需说明的其他内容（如有）</w:t>
      </w:r>
    </w:p>
    <w:p w14:paraId="78A3E034">
      <w:pPr>
        <w:pStyle w:val="4"/>
        <w:pageBreakBefore w:val="0"/>
        <w:wordWrap/>
        <w:overflowPunct w:val="0"/>
        <w:topLinePunct w:val="0"/>
        <w:autoSpaceDN/>
        <w:bidi w:val="0"/>
        <w:adjustRightInd w:val="0"/>
        <w:snapToGrid w:val="0"/>
        <w:spacing w:line="580" w:lineRule="exact"/>
        <w:ind w:firstLine="640"/>
        <w:textAlignment w:val="auto"/>
        <w:rPr>
          <w:rFonts w:cs="Times New Roman"/>
        </w:rPr>
      </w:pPr>
      <w:r>
        <w:rPr>
          <w:rFonts w:cs="Times New Roman"/>
        </w:rPr>
        <w:t>四、相关承诺</w:t>
      </w:r>
      <w:r>
        <w:rPr>
          <w:rFonts w:hint="eastAsia" w:cs="Times New Roman"/>
          <w:lang w:eastAsia="zh-CN"/>
        </w:rPr>
        <w:t>、</w:t>
      </w:r>
      <w:r>
        <w:rPr>
          <w:rFonts w:cs="Times New Roman"/>
        </w:rPr>
        <w:t>声明以及申报机构证明材料</w:t>
      </w:r>
    </w:p>
    <w:p w14:paraId="41DD19EF">
      <w:pPr>
        <w:pStyle w:val="2"/>
        <w:pageBreakBefore w:val="0"/>
        <w:widowControl w:val="0"/>
        <w:wordWrap/>
        <w:overflowPunct w:val="0"/>
        <w:topLinePunct w:val="0"/>
        <w:autoSpaceDN/>
        <w:bidi w:val="0"/>
        <w:adjustRightInd w:val="0"/>
        <w:snapToGrid w:val="0"/>
        <w:spacing w:after="0" w:line="580" w:lineRule="exact"/>
        <w:ind w:firstLine="560"/>
        <w:textAlignment w:val="auto"/>
        <w:rPr>
          <w:rFonts w:eastAsia="楷体" w:cs="Times New Roman"/>
          <w:sz w:val="28"/>
          <w:szCs w:val="28"/>
        </w:rPr>
      </w:pPr>
      <w:r>
        <w:rPr>
          <w:rFonts w:eastAsia="楷体" w:cs="Times New Roman"/>
          <w:sz w:val="28"/>
          <w:szCs w:val="28"/>
        </w:rPr>
        <w:t>注：如为联合申报，</w:t>
      </w:r>
      <w:r>
        <w:rPr>
          <w:rFonts w:eastAsia="楷体" w:cs="Times New Roman"/>
          <w:b/>
          <w:bCs/>
          <w:sz w:val="28"/>
          <w:szCs w:val="28"/>
        </w:rPr>
        <w:t>联合申报的各主体</w:t>
      </w:r>
      <w:r>
        <w:rPr>
          <w:rFonts w:eastAsia="楷体" w:cs="Times New Roman"/>
          <w:sz w:val="28"/>
          <w:szCs w:val="28"/>
        </w:rPr>
        <w:t>均需提供</w:t>
      </w:r>
      <w:r>
        <w:rPr>
          <w:rFonts w:hint="eastAsia" w:eastAsia="楷体" w:cs="Times New Roman"/>
          <w:sz w:val="28"/>
          <w:szCs w:val="28"/>
        </w:rPr>
        <w:t>以下</w:t>
      </w:r>
      <w:r>
        <w:rPr>
          <w:rFonts w:eastAsia="楷体" w:cs="Times New Roman"/>
          <w:sz w:val="28"/>
          <w:szCs w:val="28"/>
        </w:rPr>
        <w:t>“申报机构证明材料”的要求提供相应材料。</w:t>
      </w:r>
    </w:p>
    <w:p w14:paraId="3684EF72">
      <w:pPr>
        <w:pStyle w:val="2"/>
        <w:pageBreakBefore w:val="0"/>
        <w:widowControl w:val="0"/>
        <w:wordWrap/>
        <w:overflowPunct w:val="0"/>
        <w:topLinePunct w:val="0"/>
        <w:autoSpaceDN/>
        <w:bidi w:val="0"/>
        <w:adjustRightInd w:val="0"/>
        <w:snapToGrid w:val="0"/>
        <w:spacing w:after="0" w:line="580" w:lineRule="exact"/>
        <w:ind w:firstLine="560"/>
        <w:textAlignment w:val="auto"/>
        <w:rPr>
          <w:rFonts w:eastAsia="楷体" w:cs="Times New Roman"/>
          <w:sz w:val="28"/>
          <w:szCs w:val="28"/>
        </w:rPr>
      </w:pPr>
      <w:r>
        <w:rPr>
          <w:rFonts w:eastAsia="楷体" w:cs="Times New Roman"/>
          <w:sz w:val="28"/>
          <w:szCs w:val="28"/>
        </w:rPr>
        <w:t>注：</w:t>
      </w:r>
      <w:r>
        <w:rPr>
          <w:rFonts w:ascii="Cambria Math" w:hAnsi="Cambria Math" w:eastAsia="楷体" w:cs="Cambria Math"/>
          <w:sz w:val="28"/>
          <w:szCs w:val="28"/>
        </w:rPr>
        <w:t>①</w:t>
      </w:r>
      <w:r>
        <w:rPr>
          <w:rFonts w:eastAsia="楷体" w:cs="Times New Roman"/>
          <w:sz w:val="28"/>
          <w:szCs w:val="28"/>
        </w:rPr>
        <w:t>申报机构需提供包括但不限于下列证明文件</w:t>
      </w:r>
      <w:r>
        <w:rPr>
          <w:rFonts w:hint="eastAsia" w:eastAsia="楷体" w:cs="Times New Roman"/>
          <w:sz w:val="28"/>
          <w:szCs w:val="28"/>
          <w:lang w:eastAsia="zh-CN"/>
        </w:rPr>
        <w:t>，</w:t>
      </w:r>
      <w:r>
        <w:rPr>
          <w:rFonts w:eastAsia="楷体" w:cs="Times New Roman"/>
          <w:sz w:val="28"/>
          <w:szCs w:val="28"/>
        </w:rPr>
        <w:t>并生成目录，可单独装订成册</w:t>
      </w:r>
      <w:r>
        <w:rPr>
          <w:rFonts w:hint="eastAsia" w:eastAsia="楷体" w:cs="Times New Roman"/>
          <w:sz w:val="28"/>
          <w:szCs w:val="28"/>
          <w:lang w:eastAsia="zh-CN"/>
        </w:rPr>
        <w:t>，</w:t>
      </w:r>
      <w:r>
        <w:rPr>
          <w:rFonts w:eastAsia="楷体" w:cs="Times New Roman"/>
          <w:sz w:val="28"/>
          <w:szCs w:val="28"/>
        </w:rPr>
        <w:t>并加盖公章。</w:t>
      </w:r>
      <w:r>
        <w:rPr>
          <w:rFonts w:ascii="Cambria Math" w:hAnsi="Cambria Math" w:eastAsia="楷体" w:cs="Cambria Math"/>
          <w:sz w:val="28"/>
          <w:szCs w:val="28"/>
        </w:rPr>
        <w:t>②</w:t>
      </w:r>
      <w:r>
        <w:rPr>
          <w:rFonts w:eastAsia="楷体" w:cs="Times New Roman"/>
          <w:sz w:val="28"/>
          <w:szCs w:val="28"/>
        </w:rPr>
        <w:t>原则上，申报材料提及的具体内容须有对应的证明材料、并按申报材料顺序进行排列，重复材料可通过交叉引用等技术方式处理。</w:t>
      </w:r>
    </w:p>
    <w:p w14:paraId="24E2A868">
      <w:pPr>
        <w:pStyle w:val="2"/>
        <w:pageBreakBefore w:val="0"/>
        <w:widowControl w:val="0"/>
        <w:wordWrap/>
        <w:overflowPunct w:val="0"/>
        <w:topLinePunct w:val="0"/>
        <w:autoSpaceDN/>
        <w:bidi w:val="0"/>
        <w:adjustRightInd w:val="0"/>
        <w:snapToGrid w:val="0"/>
        <w:spacing w:after="0" w:line="580" w:lineRule="exact"/>
        <w:ind w:firstLine="640"/>
        <w:textAlignment w:val="auto"/>
        <w:rPr>
          <w:rFonts w:hint="eastAsia" w:eastAsia="仿宋_GB2312" w:cs="Times New Roman"/>
          <w:szCs w:val="40"/>
          <w:lang w:eastAsia="zh-CN"/>
        </w:rPr>
      </w:pPr>
      <w:r>
        <w:rPr>
          <w:rFonts w:cs="Times New Roman"/>
          <w:szCs w:val="40"/>
        </w:rPr>
        <w:t>1.申报机构营业执照复印件、公司章程或合伙协议、法定代表人身份证件复印件，委托代理人（如有）身份证复印件，以及实缴出资证明</w:t>
      </w:r>
      <w:r>
        <w:rPr>
          <w:rFonts w:hint="eastAsia" w:cs="Times New Roman"/>
          <w:szCs w:val="40"/>
          <w:lang w:eastAsia="zh-CN"/>
        </w:rPr>
        <w:t>。</w:t>
      </w:r>
    </w:p>
    <w:p w14:paraId="266355E8">
      <w:pPr>
        <w:pStyle w:val="2"/>
        <w:pageBreakBefore w:val="0"/>
        <w:widowControl w:val="0"/>
        <w:wordWrap/>
        <w:overflowPunct w:val="0"/>
        <w:topLinePunct w:val="0"/>
        <w:autoSpaceDN/>
        <w:bidi w:val="0"/>
        <w:adjustRightInd w:val="0"/>
        <w:snapToGrid w:val="0"/>
        <w:spacing w:after="0" w:line="580" w:lineRule="exact"/>
        <w:ind w:firstLine="640"/>
        <w:textAlignment w:val="auto"/>
        <w:rPr>
          <w:rFonts w:hint="eastAsia" w:eastAsia="仿宋_GB2312" w:cs="Times New Roman"/>
          <w:szCs w:val="40"/>
          <w:lang w:eastAsia="zh-CN"/>
        </w:rPr>
      </w:pPr>
      <w:r>
        <w:rPr>
          <w:rFonts w:cs="Times New Roman"/>
          <w:szCs w:val="40"/>
        </w:rPr>
        <w:t>2.</w:t>
      </w:r>
      <w:r>
        <w:rPr>
          <w:rFonts w:hint="eastAsia" w:cs="Times New Roman"/>
          <w:szCs w:val="40"/>
        </w:rPr>
        <w:t>最近三个年度在中基协的信息披露记录</w:t>
      </w:r>
      <w:r>
        <w:rPr>
          <w:rFonts w:hint="eastAsia" w:cs="Times New Roman"/>
          <w:szCs w:val="40"/>
          <w:lang w:eastAsia="zh-CN"/>
        </w:rPr>
        <w:t>。</w:t>
      </w:r>
    </w:p>
    <w:p w14:paraId="6C18B8EA">
      <w:pPr>
        <w:pStyle w:val="2"/>
        <w:pageBreakBefore w:val="0"/>
        <w:widowControl w:val="0"/>
        <w:wordWrap/>
        <w:overflowPunct w:val="0"/>
        <w:topLinePunct w:val="0"/>
        <w:autoSpaceDN/>
        <w:bidi w:val="0"/>
        <w:adjustRightInd w:val="0"/>
        <w:snapToGrid w:val="0"/>
        <w:spacing w:after="0" w:line="580" w:lineRule="exact"/>
        <w:ind w:firstLine="640"/>
        <w:textAlignment w:val="auto"/>
        <w:rPr>
          <w:rFonts w:hint="eastAsia" w:eastAsia="仿宋_GB2312" w:cs="Times New Roman"/>
          <w:szCs w:val="40"/>
          <w:lang w:eastAsia="zh-CN"/>
        </w:rPr>
      </w:pPr>
      <w:r>
        <w:rPr>
          <w:rFonts w:hint="eastAsia" w:cs="Times New Roman"/>
          <w:szCs w:val="40"/>
        </w:rPr>
        <w:t>3</w:t>
      </w:r>
      <w:r>
        <w:rPr>
          <w:rFonts w:cs="Times New Roman"/>
          <w:szCs w:val="40"/>
        </w:rPr>
        <w:t>.</w:t>
      </w:r>
      <w:r>
        <w:rPr>
          <w:rFonts w:cs="Times New Roman"/>
          <w:lang w:bidi="ar"/>
        </w:rPr>
        <w:t>最近三个年度审计报告及最近一期财务报表（最近一期注明是否经审计；成立未满三年的，提供自成立之日起的审计报告及最近一期财务报表）</w:t>
      </w:r>
      <w:r>
        <w:rPr>
          <w:rFonts w:hint="eastAsia" w:cs="Times New Roman"/>
          <w:lang w:eastAsia="zh-CN" w:bidi="ar"/>
        </w:rPr>
        <w:t>。</w:t>
      </w:r>
    </w:p>
    <w:bookmarkEnd w:id="0"/>
    <w:p w14:paraId="5CA09B0C">
      <w:pPr>
        <w:pStyle w:val="2"/>
        <w:pageBreakBefore w:val="0"/>
        <w:widowControl w:val="0"/>
        <w:wordWrap/>
        <w:overflowPunct w:val="0"/>
        <w:topLinePunct w:val="0"/>
        <w:autoSpaceDN/>
        <w:bidi w:val="0"/>
        <w:adjustRightInd w:val="0"/>
        <w:snapToGrid w:val="0"/>
        <w:spacing w:after="0" w:line="580" w:lineRule="exact"/>
        <w:ind w:firstLine="640"/>
        <w:textAlignment w:val="auto"/>
        <w:rPr>
          <w:rFonts w:hint="eastAsia" w:eastAsia="仿宋_GB2312" w:cs="Times New Roman"/>
          <w:szCs w:val="40"/>
          <w:lang w:eastAsia="zh-CN"/>
        </w:rPr>
      </w:pPr>
      <w:r>
        <w:rPr>
          <w:rFonts w:hint="eastAsia" w:cs="Times New Roman"/>
          <w:szCs w:val="40"/>
        </w:rPr>
        <w:t>4</w:t>
      </w:r>
      <w:r>
        <w:rPr>
          <w:rFonts w:cs="Times New Roman"/>
          <w:szCs w:val="40"/>
        </w:rPr>
        <w:t>.申报机构认为需提供的其他证明材料</w:t>
      </w:r>
      <w:r>
        <w:rPr>
          <w:rFonts w:hint="eastAsia" w:cs="Times New Roman"/>
          <w:szCs w:val="40"/>
          <w:lang w:eastAsia="zh-CN"/>
        </w:rPr>
        <w:t>。</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992" w:gutter="0"/>
      <w:pgNumType w:start="1" w:chapStyle="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C98ACC76-3102-4894-A311-3A9A82A8A131}"/>
  </w:font>
  <w:font w:name="仿宋_GB2312">
    <w:panose1 w:val="02010609030101010101"/>
    <w:charset w:val="86"/>
    <w:family w:val="auto"/>
    <w:pitch w:val="default"/>
    <w:sig w:usb0="00000001" w:usb1="080E0000" w:usb2="00000000" w:usb3="00000000" w:csb0="00040000" w:csb1="00000000"/>
    <w:embedRegular r:id="rId2" w:fontKey="{9CCB3327-76F9-4E37-9EF4-84C7A499B5E7}"/>
  </w:font>
  <w:font w:name="方正小标宋简体">
    <w:panose1 w:val="03000509000000000000"/>
    <w:charset w:val="86"/>
    <w:family w:val="auto"/>
    <w:pitch w:val="default"/>
    <w:sig w:usb0="00000001" w:usb1="080E0000" w:usb2="00000000" w:usb3="00000000" w:csb0="00040000" w:csb1="00000000"/>
    <w:embedRegular r:id="rId3" w:fontKey="{3E627665-2CA7-437C-9517-378E12A9A602}"/>
  </w:font>
  <w:font w:name="楷体_GB2312">
    <w:panose1 w:val="02010609030101010101"/>
    <w:charset w:val="86"/>
    <w:family w:val="auto"/>
    <w:pitch w:val="default"/>
    <w:sig w:usb0="00000001" w:usb1="080E0000" w:usb2="00000000" w:usb3="00000000" w:csb0="00040000" w:csb1="00000000"/>
    <w:embedRegular r:id="rId4" w:fontKey="{CC7E9FD2-48EF-4021-A122-E87518C67350}"/>
  </w:font>
  <w:font w:name="微软雅黑">
    <w:panose1 w:val="020B0503020204020204"/>
    <w:charset w:val="86"/>
    <w:family w:val="swiss"/>
    <w:pitch w:val="default"/>
    <w:sig w:usb0="80000287" w:usb1="2ACF3C50" w:usb2="00000016" w:usb3="00000000" w:csb0="0004001F" w:csb1="00000000"/>
    <w:embedRegular r:id="rId5" w:fontKey="{F9A0A86B-D3FC-4413-8FA0-B49A71FC4620}"/>
  </w:font>
  <w:font w:name="等线">
    <w:panose1 w:val="02010600030101010101"/>
    <w:charset w:val="86"/>
    <w:family w:val="auto"/>
    <w:pitch w:val="default"/>
    <w:sig w:usb0="A00002BF" w:usb1="38CF7CFA" w:usb2="00000016" w:usb3="00000000" w:csb0="0004000F" w:csb1="00000000"/>
    <w:embedRegular r:id="rId6" w:fontKey="{09451627-3583-4BA5-A5CB-DC531EF15A1B}"/>
  </w:font>
  <w:font w:name="楷体">
    <w:panose1 w:val="02010609060101010101"/>
    <w:charset w:val="86"/>
    <w:family w:val="modern"/>
    <w:pitch w:val="default"/>
    <w:sig w:usb0="800002BF" w:usb1="38CF7CFA" w:usb2="00000016" w:usb3="00000000" w:csb0="00040001" w:csb1="00000000"/>
    <w:embedRegular r:id="rId7" w:fontKey="{8A74D838-B5A3-4F2A-B542-01E127D246F2}"/>
  </w:font>
  <w:font w:name="Cambria Math">
    <w:panose1 w:val="02040503050406030204"/>
    <w:charset w:val="00"/>
    <w:family w:val="roman"/>
    <w:pitch w:val="default"/>
    <w:sig w:usb0="E00006FF" w:usb1="420024FF" w:usb2="02000000" w:usb3="00000000" w:csb0="2000019F" w:csb1="00000000"/>
    <w:embedRegular r:id="rId8" w:fontKey="{E1A65AD2-8C8B-4795-B210-2042CA4F849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0F157">
    <w:pPr>
      <w:pStyle w:val="9"/>
      <w:ind w:firstLine="360"/>
    </w:pPr>
    <w:r>
      <mc:AlternateContent>
        <mc:Choice Requires="wps">
          <w:drawing>
            <wp:anchor distT="0" distB="0" distL="114300" distR="114300" simplePos="0" relativeHeight="251659264" behindDoc="0" locked="0" layoutInCell="1" allowOverlap="1">
              <wp:simplePos x="0" y="0"/>
              <wp:positionH relativeFrom="margin">
                <wp:posOffset>2531110</wp:posOffset>
              </wp:positionH>
              <wp:positionV relativeFrom="paragraph">
                <wp:posOffset>0</wp:posOffset>
              </wp:positionV>
              <wp:extent cx="748030" cy="1828800"/>
              <wp:effectExtent l="0" t="0" r="13970" b="6350"/>
              <wp:wrapNone/>
              <wp:docPr id="6" name="文本框 6"/>
              <wp:cNvGraphicFramePr/>
              <a:graphic xmlns:a="http://schemas.openxmlformats.org/drawingml/2006/main">
                <a:graphicData uri="http://schemas.microsoft.com/office/word/2010/wordprocessingShape">
                  <wps:wsp>
                    <wps:cNvSpPr txBox="1"/>
                    <wps:spPr>
                      <a:xfrm>
                        <a:off x="0" y="0"/>
                        <a:ext cx="74830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5251"/>
                          </w:sdtPr>
                          <w:sdtEndPr>
                            <w:rPr>
                              <w:rFonts w:asciiTheme="minorEastAsia" w:hAnsiTheme="minorEastAsia"/>
                              <w:sz w:val="28"/>
                              <w:szCs w:val="28"/>
                            </w:rPr>
                          </w:sdtEndPr>
                          <w:sdtContent>
                            <w:p w14:paraId="5889616B">
                              <w:pPr>
                                <w:pStyle w:val="9"/>
                                <w:ind w:firstLine="360"/>
                                <w:rPr>
                                  <w:rFonts w:hint="eastAsia" w:asciiTheme="minorEastAsia" w:hAnsiTheme="minorEastAsia"/>
                                  <w:sz w:val="28"/>
                                  <w:szCs w:val="28"/>
                                </w:rPr>
                              </w:pPr>
                              <w:bookmarkStart w:id="7" w:name="OLE_LINK12"/>
                              <w:r>
                                <w:rPr>
                                  <w:rFonts w:hint="eastAsia"/>
                                </w:rPr>
                                <w:t>—</w:t>
                              </w:r>
                              <w:bookmarkEnd w:id="7"/>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r>
                                <w:rPr>
                                  <w:rFonts w:hint="eastAsia"/>
                                </w:rPr>
                                <w:t>—</w:t>
                              </w:r>
                            </w:p>
                          </w:sdtContent>
                        </w:sdt>
                        <w:p w14:paraId="296B2E79">
                          <w:pPr>
                            <w:pStyle w:val="2"/>
                            <w:ind w:firstLine="640"/>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99.3pt;margin-top:0pt;height:144pt;width:58.9pt;mso-position-horizontal-relative:margin;z-index:251659264;mso-width-relative:page;mso-height-relative:page;" filled="f" stroked="f" coordsize="21600,21600" o:gfxdata="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24HHl9cAAAAIAQAADwAAAAAAAAABACAAAAAiAAAAZHJzL2Rvd25yZXYueG1s&#10;UEsBAhQAFAAAAAgAh07iQCplYaIyAgAAVgQAAA4AAAAAAAAAAQAgAAAAJgEAAGRycy9lMm9Eb2Mu&#10;eG1sUEsFBgAAAAAGAAYAWQEAAMoFAAAAAA==&#10;">
              <v:fill on="f" focussize="0,0"/>
              <v:stroke on="f" weight="0.5pt"/>
              <v:imagedata o:title=""/>
              <o:lock v:ext="edit" aspectratio="f"/>
              <v:textbox inset="0mm,0mm,0mm,0mm" style="mso-fit-shape-to-text:t;">
                <w:txbxContent>
                  <w:sdt>
                    <w:sdtPr>
                      <w:id w:val="147475251"/>
                    </w:sdtPr>
                    <w:sdtEndPr>
                      <w:rPr>
                        <w:rFonts w:asciiTheme="minorEastAsia" w:hAnsiTheme="minorEastAsia"/>
                        <w:sz w:val="28"/>
                        <w:szCs w:val="28"/>
                      </w:rPr>
                    </w:sdtEndPr>
                    <w:sdtContent>
                      <w:p w14:paraId="5889616B">
                        <w:pPr>
                          <w:pStyle w:val="9"/>
                          <w:ind w:firstLine="360"/>
                          <w:rPr>
                            <w:rFonts w:hint="eastAsia" w:asciiTheme="minorEastAsia" w:hAnsiTheme="minorEastAsia"/>
                            <w:sz w:val="28"/>
                            <w:szCs w:val="28"/>
                          </w:rPr>
                        </w:pPr>
                        <w:bookmarkStart w:id="7" w:name="OLE_LINK12"/>
                        <w:r>
                          <w:rPr>
                            <w:rFonts w:hint="eastAsia"/>
                          </w:rPr>
                          <w:t>—</w:t>
                        </w:r>
                        <w:bookmarkEnd w:id="7"/>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r>
                          <w:rPr>
                            <w:rFonts w:hint="eastAsia"/>
                          </w:rPr>
                          <w:t>—</w:t>
                        </w:r>
                      </w:p>
                    </w:sdtContent>
                  </w:sdt>
                  <w:p w14:paraId="296B2E79">
                    <w:pPr>
                      <w:pStyle w:val="2"/>
                      <w:ind w:firstLine="64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7640E">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B1480">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929FC">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44AF1">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D5D08">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AD6D61"/>
    <w:rsid w:val="000014CD"/>
    <w:rsid w:val="000035A6"/>
    <w:rsid w:val="00005CC8"/>
    <w:rsid w:val="0000652B"/>
    <w:rsid w:val="00010C66"/>
    <w:rsid w:val="00020BFD"/>
    <w:rsid w:val="0002202B"/>
    <w:rsid w:val="0002708F"/>
    <w:rsid w:val="00036E3E"/>
    <w:rsid w:val="0004198F"/>
    <w:rsid w:val="0004257D"/>
    <w:rsid w:val="0004371F"/>
    <w:rsid w:val="00044CC0"/>
    <w:rsid w:val="00046EC6"/>
    <w:rsid w:val="00047081"/>
    <w:rsid w:val="000470FB"/>
    <w:rsid w:val="00051E1E"/>
    <w:rsid w:val="00055E15"/>
    <w:rsid w:val="00061448"/>
    <w:rsid w:val="0006175D"/>
    <w:rsid w:val="00066BB4"/>
    <w:rsid w:val="00067900"/>
    <w:rsid w:val="00071151"/>
    <w:rsid w:val="0007229C"/>
    <w:rsid w:val="0008402F"/>
    <w:rsid w:val="0008434E"/>
    <w:rsid w:val="00093464"/>
    <w:rsid w:val="00093D2C"/>
    <w:rsid w:val="00093F74"/>
    <w:rsid w:val="00096473"/>
    <w:rsid w:val="00097509"/>
    <w:rsid w:val="00097D44"/>
    <w:rsid w:val="000A2189"/>
    <w:rsid w:val="000A4332"/>
    <w:rsid w:val="000A646B"/>
    <w:rsid w:val="000A6BC8"/>
    <w:rsid w:val="000A728B"/>
    <w:rsid w:val="000B23F8"/>
    <w:rsid w:val="000B4D29"/>
    <w:rsid w:val="000B7969"/>
    <w:rsid w:val="000C222C"/>
    <w:rsid w:val="000C2424"/>
    <w:rsid w:val="000C2982"/>
    <w:rsid w:val="000C5E95"/>
    <w:rsid w:val="000C60FB"/>
    <w:rsid w:val="000C7A57"/>
    <w:rsid w:val="000D0CD7"/>
    <w:rsid w:val="000D1817"/>
    <w:rsid w:val="000D1BAC"/>
    <w:rsid w:val="000D2054"/>
    <w:rsid w:val="000D2902"/>
    <w:rsid w:val="000D2A43"/>
    <w:rsid w:val="000D7C96"/>
    <w:rsid w:val="000E1C17"/>
    <w:rsid w:val="000E2E28"/>
    <w:rsid w:val="000E3691"/>
    <w:rsid w:val="000F51F4"/>
    <w:rsid w:val="00101DDC"/>
    <w:rsid w:val="00102ACF"/>
    <w:rsid w:val="00105459"/>
    <w:rsid w:val="00111C33"/>
    <w:rsid w:val="001126E1"/>
    <w:rsid w:val="001137F0"/>
    <w:rsid w:val="0011416B"/>
    <w:rsid w:val="001158F1"/>
    <w:rsid w:val="0012027F"/>
    <w:rsid w:val="0012037B"/>
    <w:rsid w:val="001223D2"/>
    <w:rsid w:val="00123F1E"/>
    <w:rsid w:val="00124582"/>
    <w:rsid w:val="0012587A"/>
    <w:rsid w:val="00132884"/>
    <w:rsid w:val="00133FF4"/>
    <w:rsid w:val="00134211"/>
    <w:rsid w:val="0013711C"/>
    <w:rsid w:val="00144778"/>
    <w:rsid w:val="001466B1"/>
    <w:rsid w:val="0015347C"/>
    <w:rsid w:val="00153AD9"/>
    <w:rsid w:val="00153E6B"/>
    <w:rsid w:val="00155508"/>
    <w:rsid w:val="001559B5"/>
    <w:rsid w:val="001574D7"/>
    <w:rsid w:val="00161D5E"/>
    <w:rsid w:val="00162487"/>
    <w:rsid w:val="001626AE"/>
    <w:rsid w:val="001633E3"/>
    <w:rsid w:val="001640F4"/>
    <w:rsid w:val="00166149"/>
    <w:rsid w:val="00166350"/>
    <w:rsid w:val="0017089D"/>
    <w:rsid w:val="001740FA"/>
    <w:rsid w:val="00174AD9"/>
    <w:rsid w:val="0017707E"/>
    <w:rsid w:val="00177F0B"/>
    <w:rsid w:val="00180528"/>
    <w:rsid w:val="00180582"/>
    <w:rsid w:val="00181A3A"/>
    <w:rsid w:val="00182044"/>
    <w:rsid w:val="001860B0"/>
    <w:rsid w:val="0018691A"/>
    <w:rsid w:val="00191FC0"/>
    <w:rsid w:val="001939B4"/>
    <w:rsid w:val="00193DD9"/>
    <w:rsid w:val="001951C1"/>
    <w:rsid w:val="001954FA"/>
    <w:rsid w:val="00195D1A"/>
    <w:rsid w:val="001A70DE"/>
    <w:rsid w:val="001A72BB"/>
    <w:rsid w:val="001B0ABD"/>
    <w:rsid w:val="001B1860"/>
    <w:rsid w:val="001B61D4"/>
    <w:rsid w:val="001B6B71"/>
    <w:rsid w:val="001C0731"/>
    <w:rsid w:val="001C7A96"/>
    <w:rsid w:val="001D1E2D"/>
    <w:rsid w:val="001D2040"/>
    <w:rsid w:val="001D2539"/>
    <w:rsid w:val="001D49D1"/>
    <w:rsid w:val="001D4D45"/>
    <w:rsid w:val="001D6D07"/>
    <w:rsid w:val="001D7904"/>
    <w:rsid w:val="001D7E82"/>
    <w:rsid w:val="001D7FAA"/>
    <w:rsid w:val="001E2594"/>
    <w:rsid w:val="001F2E96"/>
    <w:rsid w:val="001F3592"/>
    <w:rsid w:val="001F608B"/>
    <w:rsid w:val="00200197"/>
    <w:rsid w:val="0020216E"/>
    <w:rsid w:val="002030DF"/>
    <w:rsid w:val="00205481"/>
    <w:rsid w:val="00207FF0"/>
    <w:rsid w:val="0021178E"/>
    <w:rsid w:val="002126B7"/>
    <w:rsid w:val="002128BC"/>
    <w:rsid w:val="00212F01"/>
    <w:rsid w:val="00216B73"/>
    <w:rsid w:val="0022081F"/>
    <w:rsid w:val="00222E8B"/>
    <w:rsid w:val="002277AE"/>
    <w:rsid w:val="002302FE"/>
    <w:rsid w:val="0023030A"/>
    <w:rsid w:val="002309C5"/>
    <w:rsid w:val="002316B2"/>
    <w:rsid w:val="00231727"/>
    <w:rsid w:val="00231D27"/>
    <w:rsid w:val="00232346"/>
    <w:rsid w:val="00233C38"/>
    <w:rsid w:val="00234D32"/>
    <w:rsid w:val="00237BB9"/>
    <w:rsid w:val="0024285C"/>
    <w:rsid w:val="00247904"/>
    <w:rsid w:val="00252199"/>
    <w:rsid w:val="002561DD"/>
    <w:rsid w:val="0025783A"/>
    <w:rsid w:val="00262E4F"/>
    <w:rsid w:val="00263B1C"/>
    <w:rsid w:val="0026583D"/>
    <w:rsid w:val="00271BB0"/>
    <w:rsid w:val="00272562"/>
    <w:rsid w:val="00272948"/>
    <w:rsid w:val="0027333A"/>
    <w:rsid w:val="00274BAE"/>
    <w:rsid w:val="0027613A"/>
    <w:rsid w:val="002833FA"/>
    <w:rsid w:val="0028403C"/>
    <w:rsid w:val="00285673"/>
    <w:rsid w:val="00285CD4"/>
    <w:rsid w:val="00291A48"/>
    <w:rsid w:val="00293F9E"/>
    <w:rsid w:val="0029510C"/>
    <w:rsid w:val="002A0EA1"/>
    <w:rsid w:val="002A106B"/>
    <w:rsid w:val="002A4EB1"/>
    <w:rsid w:val="002A6336"/>
    <w:rsid w:val="002A7CE0"/>
    <w:rsid w:val="002B0A29"/>
    <w:rsid w:val="002B2B99"/>
    <w:rsid w:val="002B6595"/>
    <w:rsid w:val="002B663A"/>
    <w:rsid w:val="002B6873"/>
    <w:rsid w:val="002C12DE"/>
    <w:rsid w:val="002C72F6"/>
    <w:rsid w:val="002D14B0"/>
    <w:rsid w:val="002D1780"/>
    <w:rsid w:val="002D2598"/>
    <w:rsid w:val="002D34FA"/>
    <w:rsid w:val="002D6262"/>
    <w:rsid w:val="002D7296"/>
    <w:rsid w:val="002E297E"/>
    <w:rsid w:val="002E4CB1"/>
    <w:rsid w:val="002E6482"/>
    <w:rsid w:val="002F2B76"/>
    <w:rsid w:val="002F34B5"/>
    <w:rsid w:val="002F38F6"/>
    <w:rsid w:val="003008B9"/>
    <w:rsid w:val="00303409"/>
    <w:rsid w:val="00304EAB"/>
    <w:rsid w:val="003101E2"/>
    <w:rsid w:val="003118C3"/>
    <w:rsid w:val="00312592"/>
    <w:rsid w:val="003141B9"/>
    <w:rsid w:val="00316DF9"/>
    <w:rsid w:val="00317D27"/>
    <w:rsid w:val="00320567"/>
    <w:rsid w:val="00321E36"/>
    <w:rsid w:val="00321E9B"/>
    <w:rsid w:val="00325A63"/>
    <w:rsid w:val="00331685"/>
    <w:rsid w:val="003337BD"/>
    <w:rsid w:val="003338E8"/>
    <w:rsid w:val="0033581D"/>
    <w:rsid w:val="00336D19"/>
    <w:rsid w:val="00336D38"/>
    <w:rsid w:val="00337BB6"/>
    <w:rsid w:val="00341BD7"/>
    <w:rsid w:val="00343A06"/>
    <w:rsid w:val="003518BB"/>
    <w:rsid w:val="0035337B"/>
    <w:rsid w:val="00354883"/>
    <w:rsid w:val="00355D9A"/>
    <w:rsid w:val="00362AE0"/>
    <w:rsid w:val="00362F10"/>
    <w:rsid w:val="00366D47"/>
    <w:rsid w:val="003702D6"/>
    <w:rsid w:val="00370924"/>
    <w:rsid w:val="0037381E"/>
    <w:rsid w:val="00382545"/>
    <w:rsid w:val="00385BC1"/>
    <w:rsid w:val="003872BF"/>
    <w:rsid w:val="003872CC"/>
    <w:rsid w:val="00387865"/>
    <w:rsid w:val="003908CB"/>
    <w:rsid w:val="00391BA3"/>
    <w:rsid w:val="00393A75"/>
    <w:rsid w:val="00397EBB"/>
    <w:rsid w:val="003A0B44"/>
    <w:rsid w:val="003A1888"/>
    <w:rsid w:val="003A5C6B"/>
    <w:rsid w:val="003A723D"/>
    <w:rsid w:val="003A7CAC"/>
    <w:rsid w:val="003A7DAF"/>
    <w:rsid w:val="003B455B"/>
    <w:rsid w:val="003C065A"/>
    <w:rsid w:val="003C2BE8"/>
    <w:rsid w:val="003C345D"/>
    <w:rsid w:val="003D102E"/>
    <w:rsid w:val="003D5AAF"/>
    <w:rsid w:val="003D6D75"/>
    <w:rsid w:val="003D76B3"/>
    <w:rsid w:val="003D7852"/>
    <w:rsid w:val="003E1041"/>
    <w:rsid w:val="003E26F9"/>
    <w:rsid w:val="003E2C78"/>
    <w:rsid w:val="003E451C"/>
    <w:rsid w:val="003F1E93"/>
    <w:rsid w:val="003F4A0A"/>
    <w:rsid w:val="003F53E4"/>
    <w:rsid w:val="003F673C"/>
    <w:rsid w:val="003F6D67"/>
    <w:rsid w:val="004030B4"/>
    <w:rsid w:val="004056CE"/>
    <w:rsid w:val="004135D4"/>
    <w:rsid w:val="00416BF6"/>
    <w:rsid w:val="00416C2A"/>
    <w:rsid w:val="0041767F"/>
    <w:rsid w:val="00417A3C"/>
    <w:rsid w:val="00420436"/>
    <w:rsid w:val="00420A3B"/>
    <w:rsid w:val="00421311"/>
    <w:rsid w:val="00424E8C"/>
    <w:rsid w:val="00425349"/>
    <w:rsid w:val="00425928"/>
    <w:rsid w:val="004266AC"/>
    <w:rsid w:val="0043159D"/>
    <w:rsid w:val="004316E9"/>
    <w:rsid w:val="00431AE4"/>
    <w:rsid w:val="00432839"/>
    <w:rsid w:val="00435117"/>
    <w:rsid w:val="0043611A"/>
    <w:rsid w:val="00441B35"/>
    <w:rsid w:val="00441FFE"/>
    <w:rsid w:val="004428C2"/>
    <w:rsid w:val="004436B6"/>
    <w:rsid w:val="004444F0"/>
    <w:rsid w:val="00452E0A"/>
    <w:rsid w:val="00455367"/>
    <w:rsid w:val="004657E2"/>
    <w:rsid w:val="00466A50"/>
    <w:rsid w:val="00467C4C"/>
    <w:rsid w:val="00470A98"/>
    <w:rsid w:val="00473865"/>
    <w:rsid w:val="004749CF"/>
    <w:rsid w:val="00474EBA"/>
    <w:rsid w:val="004753FF"/>
    <w:rsid w:val="00480F4B"/>
    <w:rsid w:val="00487228"/>
    <w:rsid w:val="00487A26"/>
    <w:rsid w:val="0049483F"/>
    <w:rsid w:val="0049579C"/>
    <w:rsid w:val="004961CC"/>
    <w:rsid w:val="00497C63"/>
    <w:rsid w:val="004A0561"/>
    <w:rsid w:val="004A132F"/>
    <w:rsid w:val="004A1BC3"/>
    <w:rsid w:val="004A2096"/>
    <w:rsid w:val="004A240D"/>
    <w:rsid w:val="004A353B"/>
    <w:rsid w:val="004A3AFF"/>
    <w:rsid w:val="004A5B6F"/>
    <w:rsid w:val="004A5BEE"/>
    <w:rsid w:val="004A682A"/>
    <w:rsid w:val="004B0E51"/>
    <w:rsid w:val="004B18A2"/>
    <w:rsid w:val="004B1FA3"/>
    <w:rsid w:val="004B423C"/>
    <w:rsid w:val="004C05E8"/>
    <w:rsid w:val="004C1688"/>
    <w:rsid w:val="004C2568"/>
    <w:rsid w:val="004C3EBA"/>
    <w:rsid w:val="004C4210"/>
    <w:rsid w:val="004C6134"/>
    <w:rsid w:val="004D172F"/>
    <w:rsid w:val="004D1D3D"/>
    <w:rsid w:val="004D2463"/>
    <w:rsid w:val="004D3ADB"/>
    <w:rsid w:val="004D64F6"/>
    <w:rsid w:val="004E07C9"/>
    <w:rsid w:val="004E2462"/>
    <w:rsid w:val="004E2B9F"/>
    <w:rsid w:val="004E3368"/>
    <w:rsid w:val="004E517C"/>
    <w:rsid w:val="004F5275"/>
    <w:rsid w:val="00501E55"/>
    <w:rsid w:val="0050397A"/>
    <w:rsid w:val="00503D53"/>
    <w:rsid w:val="0050516C"/>
    <w:rsid w:val="00505AC0"/>
    <w:rsid w:val="00507F2D"/>
    <w:rsid w:val="00512969"/>
    <w:rsid w:val="005150EB"/>
    <w:rsid w:val="0051533C"/>
    <w:rsid w:val="00516FCA"/>
    <w:rsid w:val="005171F4"/>
    <w:rsid w:val="00517354"/>
    <w:rsid w:val="00517B76"/>
    <w:rsid w:val="00520C90"/>
    <w:rsid w:val="00520E77"/>
    <w:rsid w:val="00524E87"/>
    <w:rsid w:val="0052656F"/>
    <w:rsid w:val="00527C52"/>
    <w:rsid w:val="00533375"/>
    <w:rsid w:val="005342D7"/>
    <w:rsid w:val="005366BB"/>
    <w:rsid w:val="005376E6"/>
    <w:rsid w:val="005419BD"/>
    <w:rsid w:val="005420B7"/>
    <w:rsid w:val="0054295D"/>
    <w:rsid w:val="00546AC9"/>
    <w:rsid w:val="00546EF3"/>
    <w:rsid w:val="00550009"/>
    <w:rsid w:val="00551F91"/>
    <w:rsid w:val="00555B84"/>
    <w:rsid w:val="00556761"/>
    <w:rsid w:val="005624A7"/>
    <w:rsid w:val="005630D4"/>
    <w:rsid w:val="00564BE5"/>
    <w:rsid w:val="00566B26"/>
    <w:rsid w:val="00567290"/>
    <w:rsid w:val="005714A8"/>
    <w:rsid w:val="005715CE"/>
    <w:rsid w:val="00573DC2"/>
    <w:rsid w:val="005747B5"/>
    <w:rsid w:val="00577718"/>
    <w:rsid w:val="00577A3F"/>
    <w:rsid w:val="00577D6C"/>
    <w:rsid w:val="00580783"/>
    <w:rsid w:val="00580DF9"/>
    <w:rsid w:val="0058105D"/>
    <w:rsid w:val="00583B06"/>
    <w:rsid w:val="00587C3A"/>
    <w:rsid w:val="005906FC"/>
    <w:rsid w:val="005911A8"/>
    <w:rsid w:val="005922C6"/>
    <w:rsid w:val="005925E7"/>
    <w:rsid w:val="00592F2A"/>
    <w:rsid w:val="005943F4"/>
    <w:rsid w:val="00596260"/>
    <w:rsid w:val="005A0495"/>
    <w:rsid w:val="005A2970"/>
    <w:rsid w:val="005A30BA"/>
    <w:rsid w:val="005A4803"/>
    <w:rsid w:val="005A6995"/>
    <w:rsid w:val="005A7244"/>
    <w:rsid w:val="005A7511"/>
    <w:rsid w:val="005B035D"/>
    <w:rsid w:val="005B2A8D"/>
    <w:rsid w:val="005B2BAC"/>
    <w:rsid w:val="005B329F"/>
    <w:rsid w:val="005B5200"/>
    <w:rsid w:val="005C38B7"/>
    <w:rsid w:val="005C6E2C"/>
    <w:rsid w:val="005C7A63"/>
    <w:rsid w:val="005D2599"/>
    <w:rsid w:val="005D45A8"/>
    <w:rsid w:val="005D7F32"/>
    <w:rsid w:val="005E0AE9"/>
    <w:rsid w:val="005E2EE8"/>
    <w:rsid w:val="005E338F"/>
    <w:rsid w:val="005E3A65"/>
    <w:rsid w:val="005E3B19"/>
    <w:rsid w:val="005E4345"/>
    <w:rsid w:val="005E4F8F"/>
    <w:rsid w:val="005E62B7"/>
    <w:rsid w:val="005E63A2"/>
    <w:rsid w:val="005E6776"/>
    <w:rsid w:val="005F0F30"/>
    <w:rsid w:val="005F19D8"/>
    <w:rsid w:val="005F2898"/>
    <w:rsid w:val="005F6B98"/>
    <w:rsid w:val="005F7308"/>
    <w:rsid w:val="00604EF8"/>
    <w:rsid w:val="006103B8"/>
    <w:rsid w:val="0061280A"/>
    <w:rsid w:val="00613EBC"/>
    <w:rsid w:val="006142C0"/>
    <w:rsid w:val="00614E05"/>
    <w:rsid w:val="00616BF5"/>
    <w:rsid w:val="00623B22"/>
    <w:rsid w:val="00624CD0"/>
    <w:rsid w:val="006304C4"/>
    <w:rsid w:val="0063065A"/>
    <w:rsid w:val="00631A72"/>
    <w:rsid w:val="00633D26"/>
    <w:rsid w:val="00635C8F"/>
    <w:rsid w:val="006373C5"/>
    <w:rsid w:val="00640861"/>
    <w:rsid w:val="00640E3A"/>
    <w:rsid w:val="00641A8B"/>
    <w:rsid w:val="00642662"/>
    <w:rsid w:val="00642CD9"/>
    <w:rsid w:val="006435BD"/>
    <w:rsid w:val="00645F1A"/>
    <w:rsid w:val="00647E6E"/>
    <w:rsid w:val="0065138E"/>
    <w:rsid w:val="00651EF7"/>
    <w:rsid w:val="00652B78"/>
    <w:rsid w:val="0065308C"/>
    <w:rsid w:val="006559C1"/>
    <w:rsid w:val="00662216"/>
    <w:rsid w:val="00665670"/>
    <w:rsid w:val="00671292"/>
    <w:rsid w:val="00671648"/>
    <w:rsid w:val="00680098"/>
    <w:rsid w:val="006803BD"/>
    <w:rsid w:val="00681416"/>
    <w:rsid w:val="00683465"/>
    <w:rsid w:val="0069726A"/>
    <w:rsid w:val="00697EDB"/>
    <w:rsid w:val="006A05E7"/>
    <w:rsid w:val="006A65F4"/>
    <w:rsid w:val="006B03C5"/>
    <w:rsid w:val="006B42CE"/>
    <w:rsid w:val="006B4954"/>
    <w:rsid w:val="006B5835"/>
    <w:rsid w:val="006C05BD"/>
    <w:rsid w:val="006C1C2E"/>
    <w:rsid w:val="006C64AC"/>
    <w:rsid w:val="006C67BA"/>
    <w:rsid w:val="006D2123"/>
    <w:rsid w:val="006E4DB7"/>
    <w:rsid w:val="006E7F72"/>
    <w:rsid w:val="006F2290"/>
    <w:rsid w:val="006F6FB6"/>
    <w:rsid w:val="00700840"/>
    <w:rsid w:val="0070190D"/>
    <w:rsid w:val="00703EB6"/>
    <w:rsid w:val="0070451A"/>
    <w:rsid w:val="00704B14"/>
    <w:rsid w:val="00705CFB"/>
    <w:rsid w:val="00707909"/>
    <w:rsid w:val="007104D1"/>
    <w:rsid w:val="00710ADF"/>
    <w:rsid w:val="0071539B"/>
    <w:rsid w:val="00715FE7"/>
    <w:rsid w:val="00717775"/>
    <w:rsid w:val="00723CC4"/>
    <w:rsid w:val="00725290"/>
    <w:rsid w:val="00725764"/>
    <w:rsid w:val="007279A0"/>
    <w:rsid w:val="00727DB2"/>
    <w:rsid w:val="00732C29"/>
    <w:rsid w:val="007337C0"/>
    <w:rsid w:val="00735F7F"/>
    <w:rsid w:val="00737348"/>
    <w:rsid w:val="007411AE"/>
    <w:rsid w:val="00742582"/>
    <w:rsid w:val="0074580D"/>
    <w:rsid w:val="0074771B"/>
    <w:rsid w:val="007515F4"/>
    <w:rsid w:val="007538C3"/>
    <w:rsid w:val="00755218"/>
    <w:rsid w:val="00756259"/>
    <w:rsid w:val="00761860"/>
    <w:rsid w:val="00763E9C"/>
    <w:rsid w:val="0076519E"/>
    <w:rsid w:val="00765CF1"/>
    <w:rsid w:val="00770328"/>
    <w:rsid w:val="007719C4"/>
    <w:rsid w:val="00773B73"/>
    <w:rsid w:val="00774D5D"/>
    <w:rsid w:val="007775C9"/>
    <w:rsid w:val="007814FB"/>
    <w:rsid w:val="0078355A"/>
    <w:rsid w:val="00783725"/>
    <w:rsid w:val="00783756"/>
    <w:rsid w:val="00784250"/>
    <w:rsid w:val="0078531E"/>
    <w:rsid w:val="007854DD"/>
    <w:rsid w:val="0078620A"/>
    <w:rsid w:val="00791D07"/>
    <w:rsid w:val="007934A7"/>
    <w:rsid w:val="007935FA"/>
    <w:rsid w:val="00794952"/>
    <w:rsid w:val="00797EE4"/>
    <w:rsid w:val="007A10F1"/>
    <w:rsid w:val="007A2732"/>
    <w:rsid w:val="007A27D5"/>
    <w:rsid w:val="007A5A8B"/>
    <w:rsid w:val="007A6272"/>
    <w:rsid w:val="007A76C1"/>
    <w:rsid w:val="007B03FF"/>
    <w:rsid w:val="007B4B80"/>
    <w:rsid w:val="007B537F"/>
    <w:rsid w:val="007B549F"/>
    <w:rsid w:val="007B56F8"/>
    <w:rsid w:val="007B5FF3"/>
    <w:rsid w:val="007B6906"/>
    <w:rsid w:val="007B7FFA"/>
    <w:rsid w:val="007C0FA5"/>
    <w:rsid w:val="007C1578"/>
    <w:rsid w:val="007C1A68"/>
    <w:rsid w:val="007C3F66"/>
    <w:rsid w:val="007C6E9A"/>
    <w:rsid w:val="007D108A"/>
    <w:rsid w:val="007D1B2A"/>
    <w:rsid w:val="007D3CF8"/>
    <w:rsid w:val="007D4225"/>
    <w:rsid w:val="007E0C92"/>
    <w:rsid w:val="007E4D2E"/>
    <w:rsid w:val="007F3692"/>
    <w:rsid w:val="007F431B"/>
    <w:rsid w:val="007F4929"/>
    <w:rsid w:val="007F58EA"/>
    <w:rsid w:val="008037E0"/>
    <w:rsid w:val="00805CD1"/>
    <w:rsid w:val="00807188"/>
    <w:rsid w:val="00810934"/>
    <w:rsid w:val="00816DA7"/>
    <w:rsid w:val="00817C5A"/>
    <w:rsid w:val="00820A10"/>
    <w:rsid w:val="00823784"/>
    <w:rsid w:val="008243C3"/>
    <w:rsid w:val="0083439F"/>
    <w:rsid w:val="008374D0"/>
    <w:rsid w:val="008454FE"/>
    <w:rsid w:val="0084631F"/>
    <w:rsid w:val="0085071E"/>
    <w:rsid w:val="0085630C"/>
    <w:rsid w:val="00857325"/>
    <w:rsid w:val="00857619"/>
    <w:rsid w:val="00857763"/>
    <w:rsid w:val="008616EB"/>
    <w:rsid w:val="00863214"/>
    <w:rsid w:val="00863C25"/>
    <w:rsid w:val="00863EBF"/>
    <w:rsid w:val="008662E3"/>
    <w:rsid w:val="0086711F"/>
    <w:rsid w:val="00867DB0"/>
    <w:rsid w:val="008709A9"/>
    <w:rsid w:val="00872A32"/>
    <w:rsid w:val="00873605"/>
    <w:rsid w:val="008755B2"/>
    <w:rsid w:val="00877C2A"/>
    <w:rsid w:val="008803BB"/>
    <w:rsid w:val="00882889"/>
    <w:rsid w:val="0088296D"/>
    <w:rsid w:val="00883221"/>
    <w:rsid w:val="0088771F"/>
    <w:rsid w:val="00891E11"/>
    <w:rsid w:val="00895F6E"/>
    <w:rsid w:val="008A0271"/>
    <w:rsid w:val="008A302B"/>
    <w:rsid w:val="008B4C57"/>
    <w:rsid w:val="008B65FB"/>
    <w:rsid w:val="008C01B3"/>
    <w:rsid w:val="008C21B8"/>
    <w:rsid w:val="008C2F0E"/>
    <w:rsid w:val="008D21B8"/>
    <w:rsid w:val="008D3CB1"/>
    <w:rsid w:val="008E1666"/>
    <w:rsid w:val="008E225D"/>
    <w:rsid w:val="008E2F38"/>
    <w:rsid w:val="008E32B0"/>
    <w:rsid w:val="008E4D2E"/>
    <w:rsid w:val="008F0C8F"/>
    <w:rsid w:val="008F135B"/>
    <w:rsid w:val="008F1FAC"/>
    <w:rsid w:val="008F2144"/>
    <w:rsid w:val="008F25B5"/>
    <w:rsid w:val="008F412A"/>
    <w:rsid w:val="008F4D8D"/>
    <w:rsid w:val="00901161"/>
    <w:rsid w:val="009016E4"/>
    <w:rsid w:val="0090233D"/>
    <w:rsid w:val="00902A49"/>
    <w:rsid w:val="00902EB8"/>
    <w:rsid w:val="009037E6"/>
    <w:rsid w:val="009055F3"/>
    <w:rsid w:val="00913A4B"/>
    <w:rsid w:val="009156CC"/>
    <w:rsid w:val="00920050"/>
    <w:rsid w:val="00922662"/>
    <w:rsid w:val="009248B0"/>
    <w:rsid w:val="00926F99"/>
    <w:rsid w:val="00932952"/>
    <w:rsid w:val="0093353F"/>
    <w:rsid w:val="009361E0"/>
    <w:rsid w:val="00936A2E"/>
    <w:rsid w:val="00936F45"/>
    <w:rsid w:val="00941FA1"/>
    <w:rsid w:val="00942B4A"/>
    <w:rsid w:val="00943853"/>
    <w:rsid w:val="00943EE4"/>
    <w:rsid w:val="009444C9"/>
    <w:rsid w:val="009470CE"/>
    <w:rsid w:val="00947169"/>
    <w:rsid w:val="00947716"/>
    <w:rsid w:val="00952167"/>
    <w:rsid w:val="0095277B"/>
    <w:rsid w:val="00954BF8"/>
    <w:rsid w:val="00955ACE"/>
    <w:rsid w:val="00956B6B"/>
    <w:rsid w:val="00957C27"/>
    <w:rsid w:val="00960214"/>
    <w:rsid w:val="009604B3"/>
    <w:rsid w:val="00960587"/>
    <w:rsid w:val="009616F3"/>
    <w:rsid w:val="00964A6D"/>
    <w:rsid w:val="0096622A"/>
    <w:rsid w:val="00966E51"/>
    <w:rsid w:val="0097056E"/>
    <w:rsid w:val="009730C9"/>
    <w:rsid w:val="00975C2B"/>
    <w:rsid w:val="00976FDC"/>
    <w:rsid w:val="00980107"/>
    <w:rsid w:val="0098074F"/>
    <w:rsid w:val="0098268D"/>
    <w:rsid w:val="00983407"/>
    <w:rsid w:val="00986F28"/>
    <w:rsid w:val="00987205"/>
    <w:rsid w:val="009874E4"/>
    <w:rsid w:val="0099099A"/>
    <w:rsid w:val="00990BE7"/>
    <w:rsid w:val="009913EE"/>
    <w:rsid w:val="009935D2"/>
    <w:rsid w:val="00993F6D"/>
    <w:rsid w:val="00996BD2"/>
    <w:rsid w:val="009A01CF"/>
    <w:rsid w:val="009A12B2"/>
    <w:rsid w:val="009A5C63"/>
    <w:rsid w:val="009A609C"/>
    <w:rsid w:val="009A677A"/>
    <w:rsid w:val="009B2378"/>
    <w:rsid w:val="009B46D1"/>
    <w:rsid w:val="009B70E8"/>
    <w:rsid w:val="009B74A3"/>
    <w:rsid w:val="009C0F8C"/>
    <w:rsid w:val="009C5AB0"/>
    <w:rsid w:val="009C6DB9"/>
    <w:rsid w:val="009D04CC"/>
    <w:rsid w:val="009D2B9A"/>
    <w:rsid w:val="009D2F68"/>
    <w:rsid w:val="009D3D95"/>
    <w:rsid w:val="009D55B2"/>
    <w:rsid w:val="009D5EC4"/>
    <w:rsid w:val="009D6047"/>
    <w:rsid w:val="009E012B"/>
    <w:rsid w:val="009E7260"/>
    <w:rsid w:val="009F1F53"/>
    <w:rsid w:val="009F2344"/>
    <w:rsid w:val="009F49A3"/>
    <w:rsid w:val="009F4CCD"/>
    <w:rsid w:val="009F75FD"/>
    <w:rsid w:val="00A029C9"/>
    <w:rsid w:val="00A03A6D"/>
    <w:rsid w:val="00A04C8E"/>
    <w:rsid w:val="00A11B68"/>
    <w:rsid w:val="00A16338"/>
    <w:rsid w:val="00A21D6E"/>
    <w:rsid w:val="00A22C53"/>
    <w:rsid w:val="00A258AA"/>
    <w:rsid w:val="00A345E0"/>
    <w:rsid w:val="00A35A43"/>
    <w:rsid w:val="00A3603D"/>
    <w:rsid w:val="00A40540"/>
    <w:rsid w:val="00A40B95"/>
    <w:rsid w:val="00A415A3"/>
    <w:rsid w:val="00A44388"/>
    <w:rsid w:val="00A44690"/>
    <w:rsid w:val="00A44F1A"/>
    <w:rsid w:val="00A451FC"/>
    <w:rsid w:val="00A45BC4"/>
    <w:rsid w:val="00A4621F"/>
    <w:rsid w:val="00A510EF"/>
    <w:rsid w:val="00A54DD2"/>
    <w:rsid w:val="00A551FA"/>
    <w:rsid w:val="00A5568A"/>
    <w:rsid w:val="00A55C27"/>
    <w:rsid w:val="00A609FD"/>
    <w:rsid w:val="00A627D5"/>
    <w:rsid w:val="00A63BE2"/>
    <w:rsid w:val="00A64BBF"/>
    <w:rsid w:val="00A657E8"/>
    <w:rsid w:val="00A6696A"/>
    <w:rsid w:val="00A72948"/>
    <w:rsid w:val="00A76059"/>
    <w:rsid w:val="00A81B8A"/>
    <w:rsid w:val="00A81D75"/>
    <w:rsid w:val="00A824A1"/>
    <w:rsid w:val="00A85702"/>
    <w:rsid w:val="00A9074F"/>
    <w:rsid w:val="00A916E7"/>
    <w:rsid w:val="00A93121"/>
    <w:rsid w:val="00A943AD"/>
    <w:rsid w:val="00A97710"/>
    <w:rsid w:val="00AA067B"/>
    <w:rsid w:val="00AA1A6D"/>
    <w:rsid w:val="00AA3483"/>
    <w:rsid w:val="00AA5263"/>
    <w:rsid w:val="00AA732D"/>
    <w:rsid w:val="00AC2E63"/>
    <w:rsid w:val="00AC488A"/>
    <w:rsid w:val="00AC5F32"/>
    <w:rsid w:val="00AC78C5"/>
    <w:rsid w:val="00AD08C5"/>
    <w:rsid w:val="00AD173B"/>
    <w:rsid w:val="00AD3B69"/>
    <w:rsid w:val="00AD3C49"/>
    <w:rsid w:val="00AD4594"/>
    <w:rsid w:val="00AE26A9"/>
    <w:rsid w:val="00AE7C7E"/>
    <w:rsid w:val="00AF0059"/>
    <w:rsid w:val="00AF14C2"/>
    <w:rsid w:val="00AF2BD5"/>
    <w:rsid w:val="00AF325B"/>
    <w:rsid w:val="00AF73A1"/>
    <w:rsid w:val="00AF746F"/>
    <w:rsid w:val="00B049FA"/>
    <w:rsid w:val="00B05867"/>
    <w:rsid w:val="00B061AE"/>
    <w:rsid w:val="00B06A56"/>
    <w:rsid w:val="00B07434"/>
    <w:rsid w:val="00B10614"/>
    <w:rsid w:val="00B13DD1"/>
    <w:rsid w:val="00B13E55"/>
    <w:rsid w:val="00B143AA"/>
    <w:rsid w:val="00B14416"/>
    <w:rsid w:val="00B14A28"/>
    <w:rsid w:val="00B17983"/>
    <w:rsid w:val="00B26AE5"/>
    <w:rsid w:val="00B26B06"/>
    <w:rsid w:val="00B27B56"/>
    <w:rsid w:val="00B35E72"/>
    <w:rsid w:val="00B370DF"/>
    <w:rsid w:val="00B43B85"/>
    <w:rsid w:val="00B45F1B"/>
    <w:rsid w:val="00B461A9"/>
    <w:rsid w:val="00B51026"/>
    <w:rsid w:val="00B51976"/>
    <w:rsid w:val="00B53D17"/>
    <w:rsid w:val="00B55376"/>
    <w:rsid w:val="00B55823"/>
    <w:rsid w:val="00B56EA0"/>
    <w:rsid w:val="00B63857"/>
    <w:rsid w:val="00B63EAB"/>
    <w:rsid w:val="00B65A13"/>
    <w:rsid w:val="00B75577"/>
    <w:rsid w:val="00B77001"/>
    <w:rsid w:val="00B80B3B"/>
    <w:rsid w:val="00B80FEC"/>
    <w:rsid w:val="00B8147A"/>
    <w:rsid w:val="00B827E3"/>
    <w:rsid w:val="00B82E3E"/>
    <w:rsid w:val="00B845AD"/>
    <w:rsid w:val="00B90767"/>
    <w:rsid w:val="00B91619"/>
    <w:rsid w:val="00B91BD0"/>
    <w:rsid w:val="00B92451"/>
    <w:rsid w:val="00B92AD5"/>
    <w:rsid w:val="00B93462"/>
    <w:rsid w:val="00B94889"/>
    <w:rsid w:val="00B95781"/>
    <w:rsid w:val="00B9669F"/>
    <w:rsid w:val="00B96AA5"/>
    <w:rsid w:val="00B97D6D"/>
    <w:rsid w:val="00BA29FA"/>
    <w:rsid w:val="00BA443C"/>
    <w:rsid w:val="00BA5C8B"/>
    <w:rsid w:val="00BA7D40"/>
    <w:rsid w:val="00BB0820"/>
    <w:rsid w:val="00BB6B8C"/>
    <w:rsid w:val="00BC20DC"/>
    <w:rsid w:val="00BC3749"/>
    <w:rsid w:val="00BC433F"/>
    <w:rsid w:val="00BC4C70"/>
    <w:rsid w:val="00BD1EB1"/>
    <w:rsid w:val="00BD2208"/>
    <w:rsid w:val="00BD40ED"/>
    <w:rsid w:val="00BD4379"/>
    <w:rsid w:val="00BD7ACB"/>
    <w:rsid w:val="00BE0034"/>
    <w:rsid w:val="00BE1420"/>
    <w:rsid w:val="00BE4405"/>
    <w:rsid w:val="00BE6147"/>
    <w:rsid w:val="00BE765F"/>
    <w:rsid w:val="00BE7BD9"/>
    <w:rsid w:val="00BF05CF"/>
    <w:rsid w:val="00BF0EEC"/>
    <w:rsid w:val="00BF157D"/>
    <w:rsid w:val="00BF20A5"/>
    <w:rsid w:val="00BF215F"/>
    <w:rsid w:val="00BF24AA"/>
    <w:rsid w:val="00BF7288"/>
    <w:rsid w:val="00C0071F"/>
    <w:rsid w:val="00C00DC3"/>
    <w:rsid w:val="00C04A3B"/>
    <w:rsid w:val="00C12FED"/>
    <w:rsid w:val="00C13E6A"/>
    <w:rsid w:val="00C17D54"/>
    <w:rsid w:val="00C20B95"/>
    <w:rsid w:val="00C26183"/>
    <w:rsid w:val="00C26844"/>
    <w:rsid w:val="00C26DD5"/>
    <w:rsid w:val="00C3047A"/>
    <w:rsid w:val="00C327C8"/>
    <w:rsid w:val="00C36BF0"/>
    <w:rsid w:val="00C37580"/>
    <w:rsid w:val="00C37C52"/>
    <w:rsid w:val="00C41773"/>
    <w:rsid w:val="00C433BF"/>
    <w:rsid w:val="00C45DA1"/>
    <w:rsid w:val="00C519F2"/>
    <w:rsid w:val="00C5380A"/>
    <w:rsid w:val="00C5561D"/>
    <w:rsid w:val="00C57571"/>
    <w:rsid w:val="00C602BB"/>
    <w:rsid w:val="00C6052C"/>
    <w:rsid w:val="00C60D4D"/>
    <w:rsid w:val="00C61DC3"/>
    <w:rsid w:val="00C6252B"/>
    <w:rsid w:val="00C63007"/>
    <w:rsid w:val="00C7267D"/>
    <w:rsid w:val="00C748B7"/>
    <w:rsid w:val="00C7550B"/>
    <w:rsid w:val="00C76707"/>
    <w:rsid w:val="00C77983"/>
    <w:rsid w:val="00C77E54"/>
    <w:rsid w:val="00C807CF"/>
    <w:rsid w:val="00C826E6"/>
    <w:rsid w:val="00C83D53"/>
    <w:rsid w:val="00C90F7E"/>
    <w:rsid w:val="00C96BED"/>
    <w:rsid w:val="00CB01FD"/>
    <w:rsid w:val="00CB1C05"/>
    <w:rsid w:val="00CB44F3"/>
    <w:rsid w:val="00CB47FF"/>
    <w:rsid w:val="00CB5C26"/>
    <w:rsid w:val="00CB62F7"/>
    <w:rsid w:val="00CC1807"/>
    <w:rsid w:val="00CC76BE"/>
    <w:rsid w:val="00CD0159"/>
    <w:rsid w:val="00CD4C1E"/>
    <w:rsid w:val="00CD6C56"/>
    <w:rsid w:val="00CD7839"/>
    <w:rsid w:val="00CD7B29"/>
    <w:rsid w:val="00CE05C4"/>
    <w:rsid w:val="00CE1D05"/>
    <w:rsid w:val="00CE2565"/>
    <w:rsid w:val="00CE4096"/>
    <w:rsid w:val="00CE6F00"/>
    <w:rsid w:val="00CF1D68"/>
    <w:rsid w:val="00CF6F7E"/>
    <w:rsid w:val="00D026A4"/>
    <w:rsid w:val="00D07522"/>
    <w:rsid w:val="00D12EBC"/>
    <w:rsid w:val="00D14EB6"/>
    <w:rsid w:val="00D164EF"/>
    <w:rsid w:val="00D22C9C"/>
    <w:rsid w:val="00D246FC"/>
    <w:rsid w:val="00D2489F"/>
    <w:rsid w:val="00D260C0"/>
    <w:rsid w:val="00D371A1"/>
    <w:rsid w:val="00D40118"/>
    <w:rsid w:val="00D41C66"/>
    <w:rsid w:val="00D4395F"/>
    <w:rsid w:val="00D45054"/>
    <w:rsid w:val="00D4763D"/>
    <w:rsid w:val="00D51029"/>
    <w:rsid w:val="00D5350A"/>
    <w:rsid w:val="00D540B8"/>
    <w:rsid w:val="00D56846"/>
    <w:rsid w:val="00D61CFC"/>
    <w:rsid w:val="00D631B3"/>
    <w:rsid w:val="00D666ED"/>
    <w:rsid w:val="00D67587"/>
    <w:rsid w:val="00D71908"/>
    <w:rsid w:val="00D71D2B"/>
    <w:rsid w:val="00D72C3D"/>
    <w:rsid w:val="00D807D6"/>
    <w:rsid w:val="00D8129A"/>
    <w:rsid w:val="00D82822"/>
    <w:rsid w:val="00D83579"/>
    <w:rsid w:val="00D83ADC"/>
    <w:rsid w:val="00D85677"/>
    <w:rsid w:val="00D87DA3"/>
    <w:rsid w:val="00D91A3E"/>
    <w:rsid w:val="00D9278E"/>
    <w:rsid w:val="00DB1CF3"/>
    <w:rsid w:val="00DB2EB2"/>
    <w:rsid w:val="00DB584D"/>
    <w:rsid w:val="00DB7B35"/>
    <w:rsid w:val="00DB7E15"/>
    <w:rsid w:val="00DC0668"/>
    <w:rsid w:val="00DC175F"/>
    <w:rsid w:val="00DC2BAE"/>
    <w:rsid w:val="00DC3AE5"/>
    <w:rsid w:val="00DC4959"/>
    <w:rsid w:val="00DC4AA4"/>
    <w:rsid w:val="00DC53CE"/>
    <w:rsid w:val="00DC5645"/>
    <w:rsid w:val="00DC5D29"/>
    <w:rsid w:val="00DC7258"/>
    <w:rsid w:val="00DE091A"/>
    <w:rsid w:val="00DE6A70"/>
    <w:rsid w:val="00DF0420"/>
    <w:rsid w:val="00DF25F7"/>
    <w:rsid w:val="00DF6740"/>
    <w:rsid w:val="00DF7032"/>
    <w:rsid w:val="00E0160D"/>
    <w:rsid w:val="00E0637F"/>
    <w:rsid w:val="00E06A51"/>
    <w:rsid w:val="00E10202"/>
    <w:rsid w:val="00E12A74"/>
    <w:rsid w:val="00E13C2A"/>
    <w:rsid w:val="00E15A9F"/>
    <w:rsid w:val="00E15D40"/>
    <w:rsid w:val="00E17723"/>
    <w:rsid w:val="00E17E65"/>
    <w:rsid w:val="00E201F8"/>
    <w:rsid w:val="00E21D6C"/>
    <w:rsid w:val="00E315E7"/>
    <w:rsid w:val="00E33324"/>
    <w:rsid w:val="00E33866"/>
    <w:rsid w:val="00E35559"/>
    <w:rsid w:val="00E35F8A"/>
    <w:rsid w:val="00E3773E"/>
    <w:rsid w:val="00E37904"/>
    <w:rsid w:val="00E4169A"/>
    <w:rsid w:val="00E42013"/>
    <w:rsid w:val="00E43716"/>
    <w:rsid w:val="00E442BC"/>
    <w:rsid w:val="00E45D84"/>
    <w:rsid w:val="00E50493"/>
    <w:rsid w:val="00E50B41"/>
    <w:rsid w:val="00E50F4E"/>
    <w:rsid w:val="00E51146"/>
    <w:rsid w:val="00E607EA"/>
    <w:rsid w:val="00E6758C"/>
    <w:rsid w:val="00E70E5A"/>
    <w:rsid w:val="00E7245D"/>
    <w:rsid w:val="00E77CC3"/>
    <w:rsid w:val="00E85714"/>
    <w:rsid w:val="00E85D38"/>
    <w:rsid w:val="00E9076D"/>
    <w:rsid w:val="00E92171"/>
    <w:rsid w:val="00E94C0A"/>
    <w:rsid w:val="00E9732A"/>
    <w:rsid w:val="00EA394C"/>
    <w:rsid w:val="00EA63DC"/>
    <w:rsid w:val="00EB0834"/>
    <w:rsid w:val="00EB527A"/>
    <w:rsid w:val="00EB7E42"/>
    <w:rsid w:val="00EC44FF"/>
    <w:rsid w:val="00EC76E5"/>
    <w:rsid w:val="00ED2075"/>
    <w:rsid w:val="00ED2DC0"/>
    <w:rsid w:val="00ED32F7"/>
    <w:rsid w:val="00ED6081"/>
    <w:rsid w:val="00EE01BE"/>
    <w:rsid w:val="00EE4B1F"/>
    <w:rsid w:val="00EE50CB"/>
    <w:rsid w:val="00EE5903"/>
    <w:rsid w:val="00EF0886"/>
    <w:rsid w:val="00EF195F"/>
    <w:rsid w:val="00EF25D8"/>
    <w:rsid w:val="00EF39AC"/>
    <w:rsid w:val="00EF42DD"/>
    <w:rsid w:val="00F007DA"/>
    <w:rsid w:val="00F01007"/>
    <w:rsid w:val="00F033C7"/>
    <w:rsid w:val="00F037AE"/>
    <w:rsid w:val="00F043F6"/>
    <w:rsid w:val="00F0769B"/>
    <w:rsid w:val="00F076D9"/>
    <w:rsid w:val="00F10211"/>
    <w:rsid w:val="00F1187A"/>
    <w:rsid w:val="00F14142"/>
    <w:rsid w:val="00F14C45"/>
    <w:rsid w:val="00F1577C"/>
    <w:rsid w:val="00F15B0D"/>
    <w:rsid w:val="00F20BFE"/>
    <w:rsid w:val="00F2181A"/>
    <w:rsid w:val="00F22A96"/>
    <w:rsid w:val="00F22FB5"/>
    <w:rsid w:val="00F25184"/>
    <w:rsid w:val="00F26EFC"/>
    <w:rsid w:val="00F30C1B"/>
    <w:rsid w:val="00F32DFD"/>
    <w:rsid w:val="00F360D2"/>
    <w:rsid w:val="00F426A8"/>
    <w:rsid w:val="00F46704"/>
    <w:rsid w:val="00F50AB8"/>
    <w:rsid w:val="00F517B0"/>
    <w:rsid w:val="00F521A2"/>
    <w:rsid w:val="00F568E7"/>
    <w:rsid w:val="00F613F9"/>
    <w:rsid w:val="00F64211"/>
    <w:rsid w:val="00F6633F"/>
    <w:rsid w:val="00F709AF"/>
    <w:rsid w:val="00F714B6"/>
    <w:rsid w:val="00F72582"/>
    <w:rsid w:val="00F72B44"/>
    <w:rsid w:val="00F760FC"/>
    <w:rsid w:val="00F81E9A"/>
    <w:rsid w:val="00F82809"/>
    <w:rsid w:val="00F856A4"/>
    <w:rsid w:val="00F8690E"/>
    <w:rsid w:val="00F90580"/>
    <w:rsid w:val="00F9060E"/>
    <w:rsid w:val="00F90724"/>
    <w:rsid w:val="00F91411"/>
    <w:rsid w:val="00F9445F"/>
    <w:rsid w:val="00F953A8"/>
    <w:rsid w:val="00F97E30"/>
    <w:rsid w:val="00FA18CD"/>
    <w:rsid w:val="00FA20ED"/>
    <w:rsid w:val="00FA5D26"/>
    <w:rsid w:val="00FA62FF"/>
    <w:rsid w:val="00FA64E2"/>
    <w:rsid w:val="00FA6CAE"/>
    <w:rsid w:val="00FB1C04"/>
    <w:rsid w:val="00FB5C7C"/>
    <w:rsid w:val="00FB5E4E"/>
    <w:rsid w:val="00FB7803"/>
    <w:rsid w:val="00FC3590"/>
    <w:rsid w:val="00FD237C"/>
    <w:rsid w:val="00FD577B"/>
    <w:rsid w:val="00FE431F"/>
    <w:rsid w:val="00FE7C7B"/>
    <w:rsid w:val="00FE7E39"/>
    <w:rsid w:val="00FF1839"/>
    <w:rsid w:val="00FF1EFB"/>
    <w:rsid w:val="00FF3248"/>
    <w:rsid w:val="00FF431D"/>
    <w:rsid w:val="00FF4F6E"/>
    <w:rsid w:val="00FF5AE3"/>
    <w:rsid w:val="00FF655E"/>
    <w:rsid w:val="01934304"/>
    <w:rsid w:val="07135D1E"/>
    <w:rsid w:val="0BA626AB"/>
    <w:rsid w:val="0F772A51"/>
    <w:rsid w:val="11915258"/>
    <w:rsid w:val="172110D2"/>
    <w:rsid w:val="17CF1E32"/>
    <w:rsid w:val="1B502228"/>
    <w:rsid w:val="1F1D50DB"/>
    <w:rsid w:val="21565ED0"/>
    <w:rsid w:val="28AD6D61"/>
    <w:rsid w:val="28F955E8"/>
    <w:rsid w:val="32332427"/>
    <w:rsid w:val="37785DC5"/>
    <w:rsid w:val="38FB3F55"/>
    <w:rsid w:val="39CF5225"/>
    <w:rsid w:val="3A3E27D3"/>
    <w:rsid w:val="504B44DE"/>
    <w:rsid w:val="51791528"/>
    <w:rsid w:val="52730B24"/>
    <w:rsid w:val="552A10DF"/>
    <w:rsid w:val="55DC6DED"/>
    <w:rsid w:val="5AA02EBC"/>
    <w:rsid w:val="5E426F85"/>
    <w:rsid w:val="5FED06E7"/>
    <w:rsid w:val="65D3019C"/>
    <w:rsid w:val="68AB4C28"/>
    <w:rsid w:val="6BAFD9B2"/>
    <w:rsid w:val="6DB77747"/>
    <w:rsid w:val="70B0671D"/>
    <w:rsid w:val="70B9080C"/>
    <w:rsid w:val="7BA63759"/>
    <w:rsid w:val="7DE65531"/>
    <w:rsid w:val="C6B6EBF6"/>
    <w:rsid w:val="DCE1AC50"/>
    <w:rsid w:val="EFDFDE2B"/>
    <w:rsid w:val="FCFAA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overflowPunct w:val="0"/>
      <w:adjustRightInd w:val="0"/>
      <w:snapToGrid w:val="0"/>
      <w:spacing w:line="560" w:lineRule="exact"/>
      <w:ind w:firstLine="640" w:firstLineChars="200"/>
      <w:jc w:val="both"/>
    </w:pPr>
    <w:rPr>
      <w:rFonts w:ascii="Times New Roman" w:hAnsi="Times New Roman" w:eastAsia="仿宋_GB2312" w:cs="仿宋_GB2312"/>
      <w:sz w:val="32"/>
      <w:szCs w:val="32"/>
      <w:lang w:val="en-US" w:eastAsia="zh-CN" w:bidi="ar-SA"/>
    </w:rPr>
  </w:style>
  <w:style w:type="paragraph" w:styleId="4">
    <w:name w:val="heading 1"/>
    <w:basedOn w:val="1"/>
    <w:next w:val="1"/>
    <w:link w:val="24"/>
    <w:qFormat/>
    <w:uiPriority w:val="0"/>
    <w:pPr>
      <w:keepNext/>
      <w:keepLines/>
      <w:ind w:firstLine="200"/>
      <w:outlineLvl w:val="0"/>
    </w:pPr>
    <w:rPr>
      <w:rFonts w:eastAsia="黑体" w:cs="黑体"/>
      <w:bCs/>
      <w:kern w:val="44"/>
    </w:rPr>
  </w:style>
  <w:style w:type="paragraph" w:styleId="5">
    <w:name w:val="heading 2"/>
    <w:basedOn w:val="1"/>
    <w:next w:val="1"/>
    <w:link w:val="25"/>
    <w:qFormat/>
    <w:uiPriority w:val="9"/>
    <w:pPr>
      <w:autoSpaceDE w:val="0"/>
      <w:outlineLvl w:val="1"/>
    </w:pPr>
    <w:rPr>
      <w:rFonts w:eastAsia="楷体_GB2312" w:cs="Times New Roman"/>
    </w:rPr>
  </w:style>
  <w:style w:type="paragraph" w:styleId="6">
    <w:name w:val="heading 4"/>
    <w:basedOn w:val="1"/>
    <w:next w:val="1"/>
    <w:unhideWhenUsed/>
    <w:qFormat/>
    <w:uiPriority w:val="0"/>
    <w:pPr>
      <w:keepNext/>
      <w:keepLines/>
      <w:ind w:firstLine="562"/>
      <w:outlineLvl w:val="3"/>
    </w:pPr>
    <w:rPr>
      <w:b/>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left="0" w:leftChars="0" w:firstLine="420"/>
    </w:pPr>
  </w:style>
  <w:style w:type="paragraph" w:styleId="3">
    <w:name w:val="Body Text Indent"/>
    <w:basedOn w:val="1"/>
    <w:qFormat/>
    <w:uiPriority w:val="0"/>
    <w:pPr>
      <w:spacing w:after="120"/>
      <w:ind w:left="420" w:leftChars="200"/>
    </w:pPr>
  </w:style>
  <w:style w:type="paragraph" w:styleId="7">
    <w:name w:val="Normal Indent"/>
    <w:basedOn w:val="1"/>
    <w:unhideWhenUsed/>
    <w:qFormat/>
    <w:uiPriority w:val="99"/>
    <w:pPr>
      <w:ind w:firstLine="420"/>
    </w:pPr>
  </w:style>
  <w:style w:type="paragraph" w:styleId="8">
    <w:name w:val="annotation text"/>
    <w:basedOn w:val="1"/>
    <w:link w:val="22"/>
    <w:qFormat/>
    <w:uiPriority w:val="0"/>
  </w:style>
  <w:style w:type="paragraph" w:styleId="9">
    <w:name w:val="footer"/>
    <w:basedOn w:val="1"/>
    <w:link w:val="18"/>
    <w:qFormat/>
    <w:uiPriority w:val="99"/>
    <w:pPr>
      <w:tabs>
        <w:tab w:val="center" w:pos="4153"/>
        <w:tab w:val="right" w:pos="8306"/>
      </w:tabs>
    </w:pPr>
    <w:rPr>
      <w:sz w:val="18"/>
      <w:szCs w:val="18"/>
    </w:rPr>
  </w:style>
  <w:style w:type="paragraph" w:styleId="10">
    <w:name w:val="header"/>
    <w:basedOn w:val="1"/>
    <w:link w:val="17"/>
    <w:qFormat/>
    <w:uiPriority w:val="0"/>
    <w:pPr>
      <w:tabs>
        <w:tab w:val="center" w:pos="4153"/>
        <w:tab w:val="right" w:pos="8306"/>
      </w:tabs>
      <w:jc w:val="center"/>
    </w:pPr>
    <w:rPr>
      <w:sz w:val="18"/>
      <w:szCs w:val="18"/>
    </w:rPr>
  </w:style>
  <w:style w:type="paragraph" w:styleId="11">
    <w:name w:val="Title"/>
    <w:basedOn w:val="1"/>
    <w:next w:val="1"/>
    <w:link w:val="20"/>
    <w:qFormat/>
    <w:uiPriority w:val="0"/>
    <w:pPr>
      <w:ind w:firstLine="0" w:firstLineChars="0"/>
      <w:jc w:val="center"/>
      <w:outlineLvl w:val="0"/>
    </w:pPr>
    <w:rPr>
      <w:rFonts w:eastAsia="微软雅黑" w:cs="微软雅黑"/>
      <w:sz w:val="44"/>
      <w:szCs w:val="44"/>
    </w:rPr>
  </w:style>
  <w:style w:type="paragraph" w:styleId="12">
    <w:name w:val="annotation subject"/>
    <w:basedOn w:val="8"/>
    <w:next w:val="8"/>
    <w:link w:val="23"/>
    <w:qFormat/>
    <w:uiPriority w:val="0"/>
    <w:pPr>
      <w:jc w:val="left"/>
    </w:pPr>
    <w:rPr>
      <w:b/>
      <w:bCs/>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qFormat/>
    <w:uiPriority w:val="0"/>
    <w:rPr>
      <w:sz w:val="21"/>
      <w:szCs w:val="21"/>
    </w:rPr>
  </w:style>
  <w:style w:type="character" w:customStyle="1" w:styleId="17">
    <w:name w:val="页眉 字符"/>
    <w:basedOn w:val="15"/>
    <w:link w:val="10"/>
    <w:qFormat/>
    <w:uiPriority w:val="0"/>
    <w:rPr>
      <w:rFonts w:ascii="宋体" w:hAnsi="宋体" w:eastAsia="宋体" w:cs="宋体"/>
      <w:sz w:val="18"/>
      <w:szCs w:val="18"/>
    </w:rPr>
  </w:style>
  <w:style w:type="character" w:customStyle="1" w:styleId="18">
    <w:name w:val="页脚 字符"/>
    <w:basedOn w:val="15"/>
    <w:link w:val="9"/>
    <w:qFormat/>
    <w:uiPriority w:val="99"/>
    <w:rPr>
      <w:rFonts w:ascii="宋体" w:hAnsi="宋体" w:eastAsia="宋体" w:cs="宋体"/>
      <w:sz w:val="18"/>
      <w:szCs w:val="18"/>
    </w:rPr>
  </w:style>
  <w:style w:type="paragraph" w:customStyle="1" w:styleId="19">
    <w:name w:val="修订1"/>
    <w:hidden/>
    <w:unhideWhenUsed/>
    <w:qFormat/>
    <w:uiPriority w:val="99"/>
    <w:rPr>
      <w:rFonts w:ascii="宋体" w:hAnsi="宋体" w:eastAsia="宋体" w:cs="宋体"/>
      <w:sz w:val="24"/>
      <w:szCs w:val="24"/>
      <w:lang w:val="en-US" w:eastAsia="zh-CN" w:bidi="ar-SA"/>
    </w:rPr>
  </w:style>
  <w:style w:type="character" w:customStyle="1" w:styleId="20">
    <w:name w:val="标题 字符"/>
    <w:basedOn w:val="15"/>
    <w:link w:val="11"/>
    <w:qFormat/>
    <w:uiPriority w:val="0"/>
    <w:rPr>
      <w:rFonts w:ascii="Times New Roman" w:hAnsi="Times New Roman" w:eastAsia="微软雅黑" w:cs="微软雅黑"/>
      <w:sz w:val="44"/>
      <w:szCs w:val="44"/>
    </w:rPr>
  </w:style>
  <w:style w:type="paragraph" w:customStyle="1" w:styleId="21">
    <w:name w:val="修订2"/>
    <w:hidden/>
    <w:unhideWhenUsed/>
    <w:qFormat/>
    <w:uiPriority w:val="99"/>
    <w:rPr>
      <w:rFonts w:ascii="Times New Roman" w:hAnsi="Times New Roman" w:eastAsia="仿宋_GB2312" w:cs="仿宋_GB2312"/>
      <w:sz w:val="32"/>
      <w:szCs w:val="32"/>
      <w:lang w:val="en-US" w:eastAsia="zh-CN" w:bidi="ar-SA"/>
    </w:rPr>
  </w:style>
  <w:style w:type="character" w:customStyle="1" w:styleId="22">
    <w:name w:val="批注文字 字符"/>
    <w:basedOn w:val="15"/>
    <w:link w:val="8"/>
    <w:qFormat/>
    <w:uiPriority w:val="0"/>
    <w:rPr>
      <w:rFonts w:ascii="Times New Roman" w:hAnsi="Times New Roman" w:eastAsia="仿宋_GB2312" w:cs="仿宋_GB2312"/>
      <w:sz w:val="32"/>
      <w:szCs w:val="32"/>
    </w:rPr>
  </w:style>
  <w:style w:type="character" w:customStyle="1" w:styleId="23">
    <w:name w:val="批注主题 字符"/>
    <w:basedOn w:val="22"/>
    <w:link w:val="12"/>
    <w:qFormat/>
    <w:uiPriority w:val="0"/>
    <w:rPr>
      <w:rFonts w:ascii="Times New Roman" w:hAnsi="Times New Roman" w:eastAsia="仿宋_GB2312" w:cs="仿宋_GB2312"/>
      <w:b/>
      <w:bCs/>
      <w:sz w:val="32"/>
      <w:szCs w:val="32"/>
    </w:rPr>
  </w:style>
  <w:style w:type="character" w:customStyle="1" w:styleId="24">
    <w:name w:val="标题 1 字符"/>
    <w:basedOn w:val="15"/>
    <w:link w:val="4"/>
    <w:qFormat/>
    <w:uiPriority w:val="0"/>
    <w:rPr>
      <w:rFonts w:ascii="Times New Roman" w:hAnsi="Times New Roman" w:eastAsia="黑体" w:cs="黑体"/>
      <w:bCs/>
      <w:kern w:val="44"/>
      <w:sz w:val="32"/>
      <w:szCs w:val="32"/>
    </w:rPr>
  </w:style>
  <w:style w:type="character" w:customStyle="1" w:styleId="25">
    <w:name w:val="标题 2 字符"/>
    <w:basedOn w:val="15"/>
    <w:link w:val="5"/>
    <w:qFormat/>
    <w:uiPriority w:val="9"/>
    <w:rPr>
      <w:rFonts w:ascii="Times New Roman" w:hAnsi="Times New Roman" w:eastAsia="楷体_GB2312" w:cs="Times New Roman"/>
      <w:sz w:val="32"/>
      <w:szCs w:val="32"/>
    </w:rPr>
  </w:style>
  <w:style w:type="paragraph" w:customStyle="1" w:styleId="26">
    <w:name w:val="修订3"/>
    <w:hidden/>
    <w:unhideWhenUsed/>
    <w:qFormat/>
    <w:uiPriority w:val="99"/>
    <w:rPr>
      <w:rFonts w:ascii="Times New Roman" w:hAnsi="Times New Roman" w:eastAsia="仿宋_GB2312" w:cs="仿宋_GB2312"/>
      <w:sz w:val="32"/>
      <w:szCs w:val="32"/>
      <w:lang w:val="en-US" w:eastAsia="zh-CN" w:bidi="ar-SA"/>
    </w:rPr>
  </w:style>
  <w:style w:type="paragraph" w:customStyle="1" w:styleId="27">
    <w:name w:val="Revision"/>
    <w:hidden/>
    <w:unhideWhenUsed/>
    <w:qFormat/>
    <w:uiPriority w:val="99"/>
    <w:rPr>
      <w:rFonts w:ascii="Times New Roman" w:hAnsi="Times New Roman" w:eastAsia="仿宋_GB2312" w:cs="仿宋_GB231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16CF14-E8C5-4D2A-8824-0C2175C4F31B}">
  <ds:schemaRefs/>
</ds:datastoreItem>
</file>

<file path=docProps/app.xml><?xml version="1.0" encoding="utf-8"?>
<Properties xmlns="http://schemas.openxmlformats.org/officeDocument/2006/extended-properties" xmlns:vt="http://schemas.openxmlformats.org/officeDocument/2006/docPropsVTypes">
  <Template>Normal</Template>
  <Pages>9</Pages>
  <Words>2817</Words>
  <Characters>2857</Characters>
  <Lines>108</Lines>
  <Paragraphs>128</Paragraphs>
  <TotalTime>23</TotalTime>
  <ScaleCrop>false</ScaleCrop>
  <LinksUpToDate>false</LinksUpToDate>
  <CharactersWithSpaces>2860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2025-03-13T22:52:00Z</dcterms:created>
  <dc:creator>Data</dc:creator>
  <cp:lastModifiedBy>张德洋</cp:lastModifiedBy>
  <cp:lastPrinted>2025-12-29T08:11:00Z</cp:lastPrinted>
  <dcterms:modified xsi:type="dcterms:W3CDTF">2026-03-06T07:35:41Z</dcterms:modified>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EE30B3A0BF02D5791D4842698E66693B_43</vt:lpwstr>
  </property>
  <property fmtid="{D5CDD505-2E9C-101B-9397-08002B2CF9AE}" pid="4" name="KSOTemplateDocerSaveRecord">
    <vt:lpwstr>eyJoZGlkIjoiYTViNmQ2MDgxYjUxMDU1YWY2NjEzMDZmZmM2ZGRmNTkiLCJ1c2VySWQiOiI0MTg3NzU0NzAifQ==</vt:lpwstr>
  </property>
</Properties>
</file>