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7683E">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西昌市产业发展股权投资基金（有限合伙）</w:t>
      </w:r>
    </w:p>
    <w:p w14:paraId="7CA5482A">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申报材料</w:t>
      </w:r>
    </w:p>
    <w:p w14:paraId="51D8B783">
      <w:pPr>
        <w:pStyle w:val="12"/>
        <w:ind w:firstLine="0" w:firstLineChars="0"/>
        <w:jc w:val="center"/>
        <w:rPr>
          <w:rFonts w:hint="default" w:ascii="Times New Roman" w:hAnsi="Times New Roman" w:eastAsia="楷体_GB2312" w:cs="Times New Roman"/>
          <w:color w:val="FF0000"/>
          <w:sz w:val="44"/>
          <w:szCs w:val="44"/>
          <w:lang w:val="en-US" w:eastAsia="zh-CN"/>
        </w:rPr>
      </w:pPr>
    </w:p>
    <w:p w14:paraId="1F2B92F2">
      <w:pPr>
        <w:rPr>
          <w:rFonts w:hint="default" w:ascii="Times New Roman" w:hAnsi="Times New Roman" w:cs="Times New Roman"/>
          <w:lang w:val="en-US" w:eastAsia="zh-CN"/>
        </w:rPr>
      </w:pPr>
    </w:p>
    <w:p w14:paraId="53C52DD7">
      <w:pPr>
        <w:widowControl w:val="0"/>
        <w:spacing w:after="0"/>
        <w:ind w:firstLine="643"/>
        <w:rPr>
          <w:rFonts w:hint="default" w:ascii="Times New Roman" w:hAnsi="Times New Roman" w:eastAsia="仿宋_GB2312" w:cs="Times New Roman"/>
          <w:b/>
          <w:sz w:val="32"/>
          <w:szCs w:val="32"/>
        </w:rPr>
      </w:pPr>
    </w:p>
    <w:p w14:paraId="3DE56932">
      <w:pPr>
        <w:pStyle w:val="12"/>
        <w:rPr>
          <w:rFonts w:hint="default" w:ascii="Times New Roman" w:hAnsi="Times New Roman" w:eastAsia="仿宋_GB2312" w:cs="Times New Roman"/>
          <w:b/>
          <w:sz w:val="32"/>
          <w:szCs w:val="32"/>
        </w:rPr>
      </w:pPr>
    </w:p>
    <w:p w14:paraId="241F6384">
      <w:pPr>
        <w:widowControl w:val="0"/>
        <w:spacing w:after="0"/>
        <w:ind w:left="840" w:leftChars="400" w:firstLine="640"/>
        <w:jc w:val="left"/>
        <w:rPr>
          <w:rFonts w:hint="default" w:ascii="Times New Roman" w:hAnsi="Times New Roman" w:eastAsia="仿宋_GB2312" w:cs="Times New Roman"/>
          <w:b w:val="0"/>
          <w:bCs/>
          <w:sz w:val="32"/>
          <w:szCs w:val="32"/>
          <w:u w:val="single"/>
        </w:rPr>
      </w:pPr>
      <w:r>
        <w:rPr>
          <w:rFonts w:hint="default" w:ascii="Times New Roman" w:hAnsi="Times New Roman" w:eastAsia="仿宋_GB2312" w:cs="Times New Roman"/>
          <w:bCs/>
          <w:sz w:val="32"/>
          <w:szCs w:val="32"/>
        </w:rPr>
        <w:t>申报机构：</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 w:val="0"/>
          <w:bCs/>
          <w:sz w:val="32"/>
          <w:szCs w:val="32"/>
          <w:u w:val="single"/>
        </w:rPr>
        <w:t>（公章）</w:t>
      </w:r>
    </w:p>
    <w:p w14:paraId="1AC7419F">
      <w:pPr>
        <w:widowControl w:val="0"/>
        <w:spacing w:after="0"/>
        <w:ind w:left="840" w:leftChars="400" w:firstLine="640"/>
        <w:jc w:val="left"/>
        <w:rPr>
          <w:rFonts w:hint="default" w:ascii="Times New Roman" w:hAnsi="Times New Roman" w:eastAsia="仿宋_GB2312" w:cs="Times New Roman"/>
          <w:bCs/>
          <w:szCs w:val="21"/>
        </w:rPr>
      </w:pPr>
      <w:r>
        <w:rPr>
          <w:rFonts w:hint="default" w:ascii="Times New Roman" w:hAnsi="Times New Roman" w:eastAsia="仿宋_GB2312" w:cs="Times New Roman"/>
          <w:bCs/>
          <w:sz w:val="32"/>
          <w:szCs w:val="32"/>
        </w:rPr>
        <w:t>法定代表人：</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eastAsia="zh-CN"/>
        </w:rPr>
        <w:t>（</w:t>
      </w:r>
      <w:r>
        <w:rPr>
          <w:rFonts w:hint="default" w:ascii="Times New Roman" w:hAnsi="Times New Roman" w:eastAsia="仿宋_GB2312" w:cs="Times New Roman"/>
          <w:bCs/>
          <w:sz w:val="32"/>
          <w:szCs w:val="32"/>
          <w:u w:val="single"/>
          <w:lang w:val="en-US" w:eastAsia="zh-CN"/>
        </w:rPr>
        <w:t>签字</w:t>
      </w:r>
      <w:r>
        <w:rPr>
          <w:rFonts w:hint="default" w:ascii="Times New Roman" w:hAnsi="Times New Roman" w:eastAsia="仿宋_GB2312" w:cs="Times New Roman"/>
          <w:bCs/>
          <w:sz w:val="32"/>
          <w:szCs w:val="32"/>
          <w:u w:val="single"/>
          <w:lang w:eastAsia="zh-CN"/>
        </w:rPr>
        <w:t>）</w:t>
      </w:r>
    </w:p>
    <w:p w14:paraId="01E436F9">
      <w:pPr>
        <w:widowControl w:val="0"/>
        <w:spacing w:after="0"/>
        <w:ind w:left="840" w:leftChars="400" w:firstLine="64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联系人：</w:t>
      </w:r>
      <w:r>
        <w:rPr>
          <w:rFonts w:hint="default" w:ascii="Times New Roman" w:hAnsi="Times New Roman" w:eastAsia="仿宋_GB2312" w:cs="Times New Roman"/>
          <w:bCs/>
          <w:sz w:val="32"/>
          <w:szCs w:val="32"/>
          <w:u w:val="single"/>
        </w:rPr>
        <w:t xml:space="preserve">                              </w:t>
      </w:r>
    </w:p>
    <w:p w14:paraId="419CD540">
      <w:pPr>
        <w:widowControl w:val="0"/>
        <w:spacing w:after="0"/>
        <w:ind w:left="840" w:leftChars="400" w:firstLine="64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联系电话：</w:t>
      </w:r>
      <w:r>
        <w:rPr>
          <w:rFonts w:hint="default" w:ascii="Times New Roman" w:hAnsi="Times New Roman" w:eastAsia="仿宋_GB2312" w:cs="Times New Roman"/>
          <w:bCs/>
          <w:sz w:val="32"/>
          <w:szCs w:val="32"/>
          <w:u w:val="single"/>
        </w:rPr>
        <w:t xml:space="preserve">                            </w:t>
      </w:r>
    </w:p>
    <w:p w14:paraId="01FCF607">
      <w:pPr>
        <w:widowControl w:val="0"/>
        <w:spacing w:after="0"/>
        <w:ind w:left="840" w:leftChars="400" w:firstLine="64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联系邮箱：</w:t>
      </w:r>
      <w:r>
        <w:rPr>
          <w:rFonts w:hint="default" w:ascii="Times New Roman" w:hAnsi="Times New Roman" w:eastAsia="仿宋_GB2312" w:cs="Times New Roman"/>
          <w:bCs/>
          <w:sz w:val="32"/>
          <w:szCs w:val="32"/>
          <w:u w:val="single"/>
        </w:rPr>
        <w:t xml:space="preserve">                            </w:t>
      </w:r>
    </w:p>
    <w:p w14:paraId="4487045D">
      <w:pPr>
        <w:widowControl w:val="0"/>
        <w:spacing w:after="0"/>
        <w:ind w:left="840" w:leftChars="400" w:firstLine="640"/>
        <w:jc w:val="left"/>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申报时间：</w:t>
      </w:r>
      <w:r>
        <w:rPr>
          <w:rFonts w:hint="default" w:ascii="Times New Roman" w:hAnsi="Times New Roman" w:eastAsia="仿宋_GB2312" w:cs="Times New Roman"/>
          <w:bCs/>
          <w:sz w:val="32"/>
          <w:szCs w:val="32"/>
          <w:u w:val="single"/>
        </w:rPr>
        <w:t xml:space="preserve">         年       月      日</w:t>
      </w:r>
    </w:p>
    <w:p w14:paraId="7F1ECF1F">
      <w:pPr>
        <w:pStyle w:val="11"/>
        <w:widowControl w:val="0"/>
        <w:spacing w:before="0" w:beforeAutospacing="0" w:after="0" w:afterAutospacing="0" w:line="579" w:lineRule="exact"/>
        <w:ind w:firstLine="643"/>
        <w:jc w:val="both"/>
        <w:rPr>
          <w:rFonts w:hint="default" w:ascii="Times New Roman" w:hAnsi="Times New Roman" w:eastAsia="仿宋_GB2312" w:cs="Times New Roman"/>
          <w:b/>
          <w:kern w:val="2"/>
          <w:sz w:val="32"/>
          <w:szCs w:val="32"/>
        </w:rPr>
      </w:pPr>
    </w:p>
    <w:p w14:paraId="68A71844">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t>【注：</w:t>
      </w:r>
      <w:r>
        <w:rPr>
          <w:rFonts w:hint="default" w:ascii="Times New Roman" w:hAnsi="Times New Roman" w:eastAsia="仿宋_GB2312" w:cs="Times New Roman"/>
          <w:color w:val="FF0000"/>
          <w:sz w:val="32"/>
          <w:szCs w:val="32"/>
          <w:lang w:val="en-US" w:eastAsia="zh-CN"/>
        </w:rPr>
        <w:t>1.本申报材料正文</w:t>
      </w:r>
      <w:r>
        <w:rPr>
          <w:rFonts w:hint="default" w:ascii="Times New Roman" w:hAnsi="Times New Roman" w:eastAsia="仿宋_GB2312" w:cs="Times New Roman"/>
          <w:color w:val="FF0000"/>
          <w:sz w:val="32"/>
          <w:szCs w:val="32"/>
        </w:rPr>
        <w:t>仿宋</w:t>
      </w:r>
      <w:r>
        <w:rPr>
          <w:rFonts w:hint="default" w:ascii="Times New Roman" w:hAnsi="Times New Roman" w:eastAsia="仿宋_GB2312" w:cs="Times New Roman"/>
          <w:color w:val="FF0000"/>
          <w:sz w:val="32"/>
          <w:szCs w:val="32"/>
          <w:lang w:val="en-US" w:eastAsia="zh-CN"/>
        </w:rPr>
        <w:t>三号，</w:t>
      </w:r>
      <w:r>
        <w:rPr>
          <w:rFonts w:hint="default" w:ascii="Times New Roman" w:hAnsi="Times New Roman" w:eastAsia="仿宋_GB2312" w:cs="Times New Roman"/>
          <w:color w:val="FF0000"/>
          <w:sz w:val="32"/>
          <w:szCs w:val="32"/>
        </w:rPr>
        <w:t>一级标题黑体三号</w:t>
      </w:r>
      <w:r>
        <w:rPr>
          <w:rFonts w:hint="default"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二级标题楷体三号</w:t>
      </w:r>
      <w:r>
        <w:rPr>
          <w:rFonts w:hint="default"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三级标题</w:t>
      </w:r>
      <w:r>
        <w:rPr>
          <w:rFonts w:hint="default" w:ascii="Times New Roman" w:hAnsi="Times New Roman" w:eastAsia="仿宋_GB2312" w:cs="Times New Roman"/>
          <w:color w:val="FF0000"/>
          <w:sz w:val="32"/>
          <w:szCs w:val="32"/>
          <w:lang w:val="en-US" w:eastAsia="zh-CN"/>
        </w:rPr>
        <w:t>仿宋</w:t>
      </w:r>
      <w:r>
        <w:rPr>
          <w:rFonts w:hint="default" w:ascii="Times New Roman" w:hAnsi="Times New Roman" w:eastAsia="仿宋_GB2312" w:cs="Times New Roman"/>
          <w:color w:val="FF0000"/>
          <w:sz w:val="32"/>
          <w:szCs w:val="32"/>
        </w:rPr>
        <w:t>三号</w:t>
      </w:r>
      <w:r>
        <w:rPr>
          <w:rFonts w:hint="default"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rPr>
        <w:t>行距2</w:t>
      </w:r>
      <w:r>
        <w:rPr>
          <w:rFonts w:hint="default" w:ascii="Times New Roman" w:hAnsi="Times New Roman" w:eastAsia="仿宋_GB2312" w:cs="Times New Roman"/>
          <w:color w:val="FF0000"/>
          <w:sz w:val="32"/>
          <w:szCs w:val="32"/>
          <w:lang w:val="en-US" w:eastAsia="zh-CN"/>
        </w:rPr>
        <w:t>9</w:t>
      </w:r>
      <w:r>
        <w:rPr>
          <w:rFonts w:hint="default" w:ascii="Times New Roman" w:hAnsi="Times New Roman" w:eastAsia="仿宋_GB2312" w:cs="Times New Roman"/>
          <w:color w:val="FF0000"/>
          <w:sz w:val="32"/>
          <w:szCs w:val="32"/>
        </w:rPr>
        <w:t>磅。</w:t>
      </w:r>
      <w:r>
        <w:rPr>
          <w:rFonts w:hint="eastAsia" w:ascii="Times New Roman" w:hAnsi="Times New Roman" w:eastAsia="仿宋_GB2312" w:cs="Times New Roman"/>
          <w:color w:val="FF0000"/>
          <w:sz w:val="32"/>
          <w:szCs w:val="32"/>
          <w:lang w:val="en-US" w:eastAsia="zh-CN"/>
        </w:rPr>
        <w:t>2</w:t>
      </w:r>
      <w:r>
        <w:rPr>
          <w:rFonts w:hint="default" w:ascii="Times New Roman" w:hAnsi="Times New Roman" w:eastAsia="仿宋_GB2312" w:cs="Times New Roman"/>
          <w:color w:val="FF0000"/>
          <w:sz w:val="32"/>
          <w:szCs w:val="32"/>
          <w:lang w:val="en-US" w:eastAsia="zh-CN"/>
        </w:rPr>
        <w:t>.</w:t>
      </w:r>
      <w:r>
        <w:rPr>
          <w:rFonts w:hint="default" w:ascii="Times New Roman" w:hAnsi="Times New Roman" w:eastAsia="仿宋_GB2312" w:cs="Times New Roman"/>
          <w:color w:val="FF0000"/>
          <w:sz w:val="32"/>
          <w:szCs w:val="32"/>
        </w:rPr>
        <w:t>封面由法定代表人签字并加盖公章</w:t>
      </w:r>
      <w:r>
        <w:rPr>
          <w:rFonts w:hint="default"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lang w:val="en-US" w:eastAsia="zh-CN"/>
        </w:rPr>
        <w:t>并加盖骑缝章</w:t>
      </w:r>
      <w:r>
        <w:rPr>
          <w:rFonts w:hint="eastAsia" w:ascii="Times New Roman" w:hAnsi="Times New Roman" w:eastAsia="仿宋_GB2312" w:cs="Times New Roman"/>
          <w:color w:val="FF0000"/>
          <w:sz w:val="32"/>
          <w:szCs w:val="32"/>
          <w:lang w:val="en-US" w:eastAsia="zh-CN"/>
        </w:rPr>
        <w:t>。3</w:t>
      </w:r>
      <w:r>
        <w:rPr>
          <w:rFonts w:hint="default" w:ascii="Times New Roman" w:hAnsi="Times New Roman" w:eastAsia="仿宋_GB2312" w:cs="Times New Roman"/>
          <w:color w:val="FF0000"/>
          <w:sz w:val="32"/>
          <w:szCs w:val="32"/>
          <w:lang w:val="en-US" w:eastAsia="zh-CN"/>
        </w:rPr>
        <w:t>.同步发送可编辑的版本以及签字盖章扫描件</w:t>
      </w:r>
      <w:r>
        <w:rPr>
          <w:rFonts w:hint="eastAsia" w:ascii="Times New Roman" w:hAnsi="Times New Roman" w:eastAsia="仿宋_GB2312" w:cs="Times New Roman"/>
          <w:color w:val="FF0000"/>
          <w:sz w:val="32"/>
          <w:szCs w:val="32"/>
          <w:lang w:val="en-US" w:eastAsia="zh-CN"/>
        </w:rPr>
        <w:t>。4</w:t>
      </w:r>
      <w:r>
        <w:rPr>
          <w:rFonts w:hint="default" w:ascii="Times New Roman" w:hAnsi="Times New Roman" w:eastAsia="仿宋_GB2312" w:cs="Times New Roman"/>
          <w:color w:val="FF0000"/>
          <w:sz w:val="32"/>
          <w:szCs w:val="32"/>
          <w:lang w:val="en-US" w:eastAsia="zh-CN"/>
        </w:rPr>
        <w:t>.</w:t>
      </w:r>
      <w:r>
        <w:rPr>
          <w:rFonts w:hint="eastAsia" w:ascii="Times New Roman" w:hAnsi="Times New Roman" w:eastAsia="仿宋_GB2312" w:cs="Times New Roman"/>
          <w:color w:val="FF0000"/>
          <w:sz w:val="32"/>
          <w:szCs w:val="32"/>
          <w:lang w:val="en-US" w:eastAsia="zh-CN"/>
        </w:rPr>
        <w:t>数据保留两位小数点。5.签字盖章</w:t>
      </w:r>
      <w:r>
        <w:rPr>
          <w:rFonts w:hint="default" w:ascii="Times New Roman" w:hAnsi="Times New Roman" w:eastAsia="仿宋_GB2312" w:cs="Times New Roman"/>
          <w:color w:val="FF0000"/>
          <w:sz w:val="32"/>
          <w:szCs w:val="32"/>
          <w:lang w:val="en-US" w:eastAsia="zh-CN"/>
        </w:rPr>
        <w:t>前删除红字部分。</w:t>
      </w:r>
      <w:r>
        <w:rPr>
          <w:rFonts w:hint="default" w:ascii="Times New Roman" w:hAnsi="Times New Roman" w:eastAsia="仿宋_GB2312" w:cs="Times New Roman"/>
          <w:color w:val="FF0000"/>
          <w:sz w:val="32"/>
          <w:szCs w:val="32"/>
        </w:rPr>
        <w:t>】</w:t>
      </w:r>
    </w:p>
    <w:p w14:paraId="2AB5B3E0">
      <w:pPr>
        <w:pStyle w:val="11"/>
        <w:ind w:firstLine="0" w:firstLineChars="0"/>
        <w:rPr>
          <w:rFonts w:hint="default" w:ascii="Times New Roman" w:hAnsi="Times New Roman" w:eastAsia="仿宋_GB2312" w:cs="Times New Roman"/>
          <w:sz w:val="32"/>
          <w:szCs w:val="32"/>
        </w:rPr>
      </w:pPr>
    </w:p>
    <w:p w14:paraId="203EA48C">
      <w:pPr>
        <w:pStyle w:val="11"/>
        <w:rPr>
          <w:rFonts w:hint="default" w:ascii="Times New Roman" w:hAnsi="Times New Roman" w:eastAsia="仿宋_GB2312" w:cs="Times New Roman"/>
          <w:sz w:val="32"/>
          <w:szCs w:val="32"/>
        </w:rPr>
      </w:pPr>
    </w:p>
    <w:p w14:paraId="40C4C2A9">
      <w:pPr>
        <w:pStyle w:val="11"/>
        <w:rPr>
          <w:rFonts w:hint="default" w:ascii="Times New Roman" w:hAnsi="Times New Roman" w:eastAsia="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28" w:left="1587" w:header="851" w:footer="850" w:gutter="0"/>
          <w:pgNumType w:fmt="decimal"/>
          <w:cols w:space="425" w:num="1"/>
          <w:docGrid w:type="lines" w:linePitch="579" w:charSpace="0"/>
        </w:sectPr>
      </w:pPr>
    </w:p>
    <w:p w14:paraId="24D18BF5">
      <w:pPr>
        <w:widowControl w:val="0"/>
        <w:spacing w:after="0" w:line="360" w:lineRule="auto"/>
        <w:ind w:firstLine="0" w:firstLineChars="0"/>
        <w:jc w:val="center"/>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西昌市产业发展股权投资基金（有限合伙）</w:t>
      </w:r>
    </w:p>
    <w:p w14:paraId="7AF4C38D">
      <w:pPr>
        <w:widowControl w:val="0"/>
        <w:spacing w:after="0" w:line="360" w:lineRule="auto"/>
        <w:ind w:firstLine="0" w:firstLineChars="0"/>
        <w:jc w:val="center"/>
        <w:rPr>
          <w:rFonts w:hint="default" w:ascii="Times New Roman" w:hAnsi="Times New Roman" w:eastAsia="方正小标宋简体" w:cs="Times New Roman"/>
          <w:bCs/>
          <w:sz w:val="44"/>
          <w:szCs w:val="44"/>
        </w:rPr>
      </w:pPr>
      <w:bookmarkStart w:id="0" w:name="_GoBack"/>
      <w:bookmarkEnd w:id="0"/>
      <w:r>
        <w:rPr>
          <w:rFonts w:hint="default" w:ascii="Times New Roman" w:hAnsi="Times New Roman" w:eastAsia="方正小标宋简体" w:cs="Times New Roman"/>
          <w:bCs/>
          <w:sz w:val="44"/>
          <w:szCs w:val="44"/>
        </w:rPr>
        <w:t>申报材料</w:t>
      </w:r>
    </w:p>
    <w:p w14:paraId="4728D744">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一、申报机构</w:t>
      </w:r>
      <w:r>
        <w:rPr>
          <w:rFonts w:hint="default" w:ascii="Times New Roman" w:hAnsi="Times New Roman" w:eastAsia="黑体" w:cs="Times New Roman"/>
          <w:sz w:val="32"/>
          <w:szCs w:val="32"/>
          <w:lang w:val="en-US" w:eastAsia="zh-CN"/>
        </w:rPr>
        <w:t>简介</w:t>
      </w:r>
    </w:p>
    <w:p w14:paraId="0DACECD3">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（一）基本情况</w:t>
      </w:r>
    </w:p>
    <w:p w14:paraId="00EFDCE4">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lang w:val="en-US" w:eastAsia="zh-CN"/>
        </w:rPr>
        <w:t>【注：内容包括成立时间，中基协登记时间及P码，注册地，注册资本，实收资本，股东构成，控股股东，实际控制人，中基协登记的员工数量，重点擅长领域等。】</w:t>
      </w:r>
    </w:p>
    <w:p w14:paraId="0D388B22">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（二）管理基金情况</w:t>
      </w:r>
    </w:p>
    <w:p w14:paraId="6047E9E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lang w:val="en-US" w:eastAsia="zh-CN"/>
        </w:rPr>
        <w:t>【注：</w:t>
      </w:r>
      <w:r>
        <w:rPr>
          <w:rFonts w:hint="eastAsia" w:ascii="Times New Roman" w:hAnsi="Times New Roman" w:eastAsia="仿宋_GB2312" w:cs="Times New Roman"/>
          <w:color w:val="FF0000"/>
          <w:sz w:val="32"/>
          <w:szCs w:val="32"/>
          <w:lang w:val="en-US" w:eastAsia="zh-CN"/>
        </w:rPr>
        <w:t>1.</w:t>
      </w:r>
      <w:r>
        <w:rPr>
          <w:rFonts w:hint="default" w:ascii="Times New Roman" w:hAnsi="Times New Roman" w:eastAsia="仿宋_GB2312" w:cs="Times New Roman"/>
          <w:color w:val="FF0000"/>
          <w:sz w:val="32"/>
          <w:szCs w:val="32"/>
          <w:lang w:val="en-US" w:eastAsia="zh-CN"/>
        </w:rPr>
        <w:t>内容包括管理基金数量、累计注册规模、累计实缴规模、累计投资规模、重点明星项目</w:t>
      </w:r>
      <w:r>
        <w:rPr>
          <w:rFonts w:hint="eastAsia" w:ascii="Times New Roman" w:hAnsi="Times New Roman" w:eastAsia="仿宋_GB2312" w:cs="Times New Roman"/>
          <w:color w:val="FF0000"/>
          <w:sz w:val="32"/>
          <w:szCs w:val="32"/>
          <w:lang w:val="en-US" w:eastAsia="zh-CN"/>
        </w:rPr>
        <w:t>；2.申报机构管理基金必须为申报机构自身作为管理人且在中基协备案的基金，不包括关联公司管理的基金，下同。</w:t>
      </w:r>
      <w:r>
        <w:rPr>
          <w:rFonts w:hint="default" w:ascii="Times New Roman" w:hAnsi="Times New Roman" w:eastAsia="仿宋_GB2312" w:cs="Times New Roman"/>
          <w:color w:val="FF0000"/>
          <w:sz w:val="32"/>
          <w:szCs w:val="32"/>
          <w:lang w:val="en-US" w:eastAsia="zh-CN"/>
        </w:rPr>
        <w:t>】</w:t>
      </w:r>
    </w:p>
    <w:p w14:paraId="63AAD737">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（三）管理创业投资基金情况</w:t>
      </w:r>
    </w:p>
    <w:p w14:paraId="0A8F6C0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lang w:val="en-US" w:eastAsia="zh-CN"/>
        </w:rPr>
        <w:t>【注：内容包括管理基金数量、累计注册规模、累计实缴规模、累计投资规模、重点明星项目等。】</w:t>
      </w:r>
    </w:p>
    <w:p w14:paraId="1A89EB46">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（四）诉讼、处罚、股权冻结或其他风险事项说明（如有）</w:t>
      </w:r>
    </w:p>
    <w:p w14:paraId="39FA74B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lang w:val="en-US" w:eastAsia="zh-CN"/>
        </w:rPr>
        <w:t>【注：文字说明即可】</w:t>
      </w:r>
    </w:p>
    <w:p w14:paraId="248337FA">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（五）其他需要说明的事项（如有）</w:t>
      </w:r>
    </w:p>
    <w:p w14:paraId="3A6A0F0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lang w:val="en-US" w:eastAsia="zh-CN"/>
        </w:rPr>
        <w:t>【注：文字说明即可】</w:t>
      </w:r>
    </w:p>
    <w:p w14:paraId="2BF4D1C3">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二、基金方案说明事项</w:t>
      </w:r>
    </w:p>
    <w:p w14:paraId="12083C1D">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（一）出资结构</w:t>
      </w:r>
    </w:p>
    <w:p w14:paraId="53E8BC03">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管理人认缴出资比例【 】%；管理人招募的合伙人认缴出资比例【】%。</w:t>
      </w:r>
    </w:p>
    <w:p w14:paraId="38EBB811">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（二）管理费率</w:t>
      </w:r>
    </w:p>
    <w:p w14:paraId="7240F24F">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投资内管理费率为【  】%/年；退出期内管理费率为【  】%/年。</w:t>
      </w:r>
    </w:p>
    <w:p w14:paraId="41ACEAC9">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（三）</w:t>
      </w:r>
      <w:r>
        <w:rPr>
          <w:rFonts w:hint="eastAsia" w:ascii="Times New Roman" w:hAnsi="Times New Roman" w:eastAsia="楷体_GB2312" w:cs="Times New Roman"/>
          <w:sz w:val="32"/>
          <w:szCs w:val="40"/>
          <w:lang w:val="en-US" w:eastAsia="zh-CN"/>
        </w:rPr>
        <w:t>收入分配</w:t>
      </w:r>
    </w:p>
    <w:p w14:paraId="019CDA2D">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门槛收益率为【】%/年；超额收益的分配方式。</w:t>
      </w:r>
    </w:p>
    <w:p w14:paraId="1B6F505D">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（四）投决会议事规则</w:t>
      </w:r>
    </w:p>
    <w:p w14:paraId="39BD69C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lang w:val="en-US" w:eastAsia="zh-CN"/>
        </w:rPr>
        <w:t>【注：对投决会议事规则进行简要描述】</w:t>
      </w:r>
    </w:p>
    <w:p w14:paraId="553A5740">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三、团队专业能力及项目储备情况</w:t>
      </w:r>
    </w:p>
    <w:p w14:paraId="6648A91D">
      <w:pPr>
        <w:pStyle w:val="12"/>
        <w:keepNext w:val="0"/>
        <w:keepLines w:val="0"/>
        <w:pageBreakBefore w:val="0"/>
        <w:widowControl w:val="0"/>
        <w:kinsoku/>
        <w:wordWrap/>
        <w:overflowPunct/>
        <w:topLinePunct w:val="0"/>
        <w:autoSpaceDE/>
        <w:autoSpaceDN/>
        <w:bidi w:val="0"/>
        <w:adjustRightInd/>
        <w:snapToGrid/>
        <w:spacing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（一）团队专业能力</w:t>
      </w:r>
    </w:p>
    <w:p w14:paraId="2B2AF44C">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lang w:val="en-US" w:eastAsia="zh-CN"/>
        </w:rPr>
        <w:t>【注：对拟委派投决委员和</w:t>
      </w:r>
      <w:r>
        <w:rPr>
          <w:rFonts w:hint="eastAsia" w:ascii="Times New Roman" w:hAnsi="Times New Roman" w:eastAsia="仿宋_GB2312" w:cs="Times New Roman"/>
          <w:color w:val="FF0000"/>
          <w:sz w:val="32"/>
          <w:szCs w:val="32"/>
          <w:lang w:val="en-US" w:eastAsia="zh-CN"/>
        </w:rPr>
        <w:t>专业投资人员</w:t>
      </w:r>
      <w:r>
        <w:rPr>
          <w:rFonts w:hint="default" w:ascii="Times New Roman" w:hAnsi="Times New Roman" w:eastAsia="仿宋_GB2312" w:cs="Times New Roman"/>
          <w:color w:val="FF0000"/>
          <w:sz w:val="32"/>
          <w:szCs w:val="32"/>
          <w:lang w:val="en-US" w:eastAsia="zh-CN"/>
        </w:rPr>
        <w:t>（3人）的专业背景、工作履历以及项目投资情况</w:t>
      </w:r>
      <w:r>
        <w:rPr>
          <w:rFonts w:hint="eastAsia" w:ascii="Times New Roman" w:hAnsi="Times New Roman" w:eastAsia="仿宋_GB2312" w:cs="Times New Roman"/>
          <w:color w:val="FF0000"/>
          <w:sz w:val="32"/>
          <w:szCs w:val="32"/>
          <w:lang w:val="en-US" w:eastAsia="zh-CN"/>
        </w:rPr>
        <w:t>（含产业投资项目）</w:t>
      </w:r>
      <w:r>
        <w:rPr>
          <w:rFonts w:hint="default" w:ascii="Times New Roman" w:hAnsi="Times New Roman" w:eastAsia="仿宋_GB2312" w:cs="Times New Roman"/>
          <w:color w:val="FF0000"/>
          <w:sz w:val="32"/>
          <w:szCs w:val="32"/>
          <w:lang w:val="en-US" w:eastAsia="zh-CN"/>
        </w:rPr>
        <w:t>等进行介绍，每个人员的介绍不超过500字</w:t>
      </w:r>
      <w:r>
        <w:rPr>
          <w:rFonts w:hint="eastAsia" w:ascii="Times New Roman" w:hAnsi="Times New Roman" w:eastAsia="仿宋_GB2312" w:cs="Times New Roman"/>
          <w:color w:val="FF0000"/>
          <w:sz w:val="32"/>
          <w:szCs w:val="32"/>
          <w:lang w:val="en-US" w:eastAsia="zh-CN"/>
        </w:rPr>
        <w:t>；</w:t>
      </w:r>
      <w:r>
        <w:rPr>
          <w:rFonts w:hint="default" w:ascii="Times New Roman" w:hAnsi="Times New Roman" w:eastAsia="仿宋_GB2312" w:cs="Times New Roman"/>
          <w:color w:val="FF0000"/>
          <w:sz w:val="32"/>
          <w:szCs w:val="32"/>
          <w:lang w:val="en-US" w:eastAsia="zh-CN"/>
        </w:rPr>
        <w:t>申报机构</w:t>
      </w:r>
      <w:r>
        <w:rPr>
          <w:rFonts w:hint="eastAsia" w:ascii="Times New Roman" w:hAnsi="Times New Roman" w:eastAsia="仿宋_GB2312" w:cs="Times New Roman"/>
          <w:color w:val="FF0000"/>
          <w:sz w:val="32"/>
          <w:szCs w:val="32"/>
          <w:lang w:val="en-US" w:eastAsia="zh-CN"/>
        </w:rPr>
        <w:t>应</w:t>
      </w:r>
      <w:r>
        <w:rPr>
          <w:rFonts w:hint="default" w:ascii="Times New Roman" w:hAnsi="Times New Roman" w:eastAsia="仿宋_GB2312" w:cs="Times New Roman"/>
          <w:color w:val="FF0000"/>
          <w:sz w:val="32"/>
          <w:szCs w:val="32"/>
          <w:lang w:val="en-US" w:eastAsia="zh-CN"/>
        </w:rPr>
        <w:t>与</w:t>
      </w:r>
      <w:r>
        <w:rPr>
          <w:rFonts w:hint="eastAsia" w:ascii="Times New Roman" w:hAnsi="Times New Roman" w:eastAsia="仿宋_GB2312" w:cs="Times New Roman"/>
          <w:color w:val="FF0000"/>
          <w:sz w:val="32"/>
          <w:szCs w:val="32"/>
          <w:lang w:val="en-US" w:eastAsia="zh-CN"/>
        </w:rPr>
        <w:t>专业投资人员</w:t>
      </w:r>
      <w:r>
        <w:rPr>
          <w:rFonts w:hint="default" w:ascii="Times New Roman" w:hAnsi="Times New Roman" w:eastAsia="仿宋_GB2312" w:cs="Times New Roman"/>
          <w:color w:val="FF0000"/>
          <w:sz w:val="32"/>
          <w:szCs w:val="32"/>
          <w:lang w:val="en-US" w:eastAsia="zh-CN"/>
        </w:rPr>
        <w:t>签署劳动合同，且缴纳社保不低于半年。】</w:t>
      </w:r>
    </w:p>
    <w:p w14:paraId="29C98BDC">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（二）项目储备情况</w:t>
      </w:r>
    </w:p>
    <w:p w14:paraId="52E95C01">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lang w:val="en-US" w:eastAsia="zh-CN"/>
        </w:rPr>
        <w:t>【注：对储备的</w:t>
      </w:r>
      <w:r>
        <w:rPr>
          <w:rFonts w:hint="eastAsia" w:ascii="Times New Roman" w:hAnsi="Times New Roman" w:eastAsia="仿宋_GB2312" w:cs="Times New Roman"/>
          <w:color w:val="FF0000"/>
          <w:sz w:val="32"/>
          <w:szCs w:val="32"/>
          <w:lang w:val="en-US" w:eastAsia="zh-CN"/>
        </w:rPr>
        <w:t>拟</w:t>
      </w:r>
      <w:r>
        <w:rPr>
          <w:rFonts w:hint="default" w:ascii="Times New Roman" w:hAnsi="Times New Roman" w:eastAsia="仿宋_GB2312" w:cs="Times New Roman"/>
          <w:color w:val="FF0000"/>
          <w:sz w:val="32"/>
          <w:szCs w:val="32"/>
          <w:lang w:val="en-US" w:eastAsia="zh-CN"/>
        </w:rPr>
        <w:t>引入</w:t>
      </w:r>
      <w:r>
        <w:rPr>
          <w:rFonts w:hint="eastAsia" w:ascii="Times New Roman" w:hAnsi="Times New Roman" w:eastAsia="仿宋_GB2312" w:cs="Times New Roman"/>
          <w:color w:val="FF0000"/>
          <w:sz w:val="32"/>
          <w:szCs w:val="32"/>
          <w:lang w:val="en-US" w:eastAsia="zh-CN"/>
        </w:rPr>
        <w:t>西昌市产业投资</w:t>
      </w:r>
      <w:r>
        <w:rPr>
          <w:rFonts w:hint="default" w:ascii="Times New Roman" w:hAnsi="Times New Roman" w:eastAsia="仿宋_GB2312" w:cs="Times New Roman"/>
          <w:color w:val="FF0000"/>
          <w:sz w:val="32"/>
          <w:szCs w:val="32"/>
          <w:lang w:val="en-US" w:eastAsia="zh-CN"/>
        </w:rPr>
        <w:t>项目进行描述，每个项目介绍不超过</w:t>
      </w:r>
      <w:r>
        <w:rPr>
          <w:rFonts w:hint="eastAsia" w:ascii="Times New Roman" w:hAnsi="Times New Roman" w:eastAsia="仿宋_GB2312" w:cs="Times New Roman"/>
          <w:color w:val="FF0000"/>
          <w:sz w:val="32"/>
          <w:szCs w:val="32"/>
          <w:lang w:val="en-US" w:eastAsia="zh-CN"/>
        </w:rPr>
        <w:t>5</w:t>
      </w:r>
      <w:r>
        <w:rPr>
          <w:rFonts w:hint="default" w:ascii="Times New Roman" w:hAnsi="Times New Roman" w:eastAsia="仿宋_GB2312" w:cs="Times New Roman"/>
          <w:color w:val="FF0000"/>
          <w:sz w:val="32"/>
          <w:szCs w:val="32"/>
          <w:lang w:val="en-US" w:eastAsia="zh-CN"/>
        </w:rPr>
        <w:t>00字</w:t>
      </w:r>
      <w:r>
        <w:rPr>
          <w:rFonts w:hint="eastAsia" w:ascii="Times New Roman" w:hAnsi="Times New Roman" w:eastAsia="仿宋_GB2312" w:cs="Times New Roman"/>
          <w:color w:val="FF0000"/>
          <w:sz w:val="32"/>
          <w:szCs w:val="32"/>
          <w:lang w:val="en-US" w:eastAsia="zh-CN"/>
        </w:rPr>
        <w:t>；所列项目不超过5个。</w:t>
      </w:r>
      <w:r>
        <w:rPr>
          <w:rFonts w:hint="default" w:ascii="Times New Roman" w:hAnsi="Times New Roman" w:eastAsia="仿宋_GB2312" w:cs="Times New Roman"/>
          <w:color w:val="FF0000"/>
          <w:sz w:val="32"/>
          <w:szCs w:val="32"/>
          <w:lang w:val="en-US" w:eastAsia="zh-CN"/>
        </w:rPr>
        <w:t>】</w:t>
      </w:r>
    </w:p>
    <w:p w14:paraId="2FD9D32B">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申报机构所管</w:t>
      </w:r>
      <w:r>
        <w:rPr>
          <w:rFonts w:hint="default" w:ascii="Times New Roman" w:hAnsi="Times New Roman" w:eastAsia="黑体" w:cs="Times New Roman"/>
          <w:sz w:val="32"/>
          <w:szCs w:val="32"/>
          <w:lang w:val="en-US" w:eastAsia="zh-CN"/>
        </w:rPr>
        <w:t>创业投资</w:t>
      </w:r>
      <w:r>
        <w:rPr>
          <w:rFonts w:hint="default" w:ascii="Times New Roman" w:hAnsi="Times New Roman" w:eastAsia="黑体" w:cs="Times New Roman"/>
          <w:sz w:val="32"/>
          <w:szCs w:val="32"/>
        </w:rPr>
        <w:t>基金情况</w:t>
      </w:r>
    </w:p>
    <w:p w14:paraId="0C270656">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申报机构管理创业投资基金【】支，总注册规模【】亿元，累计实缴规模【】亿元，累计投资规模【】亿元。</w:t>
      </w:r>
    </w:p>
    <w:p w14:paraId="62A2B458">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r>
        <w:rPr>
          <w:rFonts w:hint="default" w:ascii="Times New Roman" w:hAnsi="Times New Roman" w:eastAsia="楷体_GB2312" w:cs="Times New Roman"/>
          <w:sz w:val="32"/>
          <w:szCs w:val="40"/>
          <w:lang w:val="en-US" w:eastAsia="zh-CN"/>
        </w:rPr>
        <w:t>（一）已清算</w:t>
      </w:r>
      <w:r>
        <w:rPr>
          <w:rFonts w:hint="eastAsia" w:ascii="Times New Roman" w:hAnsi="Times New Roman" w:eastAsia="楷体_GB2312" w:cs="Times New Roman"/>
          <w:sz w:val="32"/>
          <w:szCs w:val="40"/>
          <w:lang w:val="en-US" w:eastAsia="zh-CN"/>
        </w:rPr>
        <w:t>产</w:t>
      </w:r>
      <w:r>
        <w:rPr>
          <w:rFonts w:hint="default" w:ascii="Times New Roman" w:hAnsi="Times New Roman" w:eastAsia="楷体_GB2312" w:cs="Times New Roman"/>
          <w:sz w:val="32"/>
          <w:szCs w:val="40"/>
          <w:lang w:val="en-US" w:eastAsia="zh-CN"/>
        </w:rPr>
        <w:t>业投资基金</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61"/>
        <w:gridCol w:w="1053"/>
        <w:gridCol w:w="845"/>
        <w:gridCol w:w="1028"/>
        <w:gridCol w:w="1297"/>
        <w:gridCol w:w="1257"/>
        <w:gridCol w:w="1578"/>
      </w:tblGrid>
      <w:tr w14:paraId="589C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42" w:type="pct"/>
          </w:tcPr>
          <w:p w14:paraId="1844386C">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753" w:type="pct"/>
          </w:tcPr>
          <w:p w14:paraId="382C49FF">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583" w:type="pct"/>
          </w:tcPr>
          <w:p w14:paraId="5A2F436D">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备案日期</w:t>
            </w:r>
          </w:p>
        </w:tc>
        <w:tc>
          <w:tcPr>
            <w:tcW w:w="468" w:type="pct"/>
          </w:tcPr>
          <w:p w14:paraId="7A24D1ED">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569" w:type="pct"/>
          </w:tcPr>
          <w:p w14:paraId="310EDFEB">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累计实缴规模（亿元）</w:t>
            </w:r>
          </w:p>
        </w:tc>
        <w:tc>
          <w:tcPr>
            <w:tcW w:w="717" w:type="pct"/>
          </w:tcPr>
          <w:p w14:paraId="5BF323B2">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累计投资规模（亿元）</w:t>
            </w:r>
          </w:p>
        </w:tc>
        <w:tc>
          <w:tcPr>
            <w:tcW w:w="695" w:type="pct"/>
          </w:tcPr>
          <w:p w14:paraId="12B01718">
            <w:pPr>
              <w:keepNext w:val="0"/>
              <w:keepLines w:val="0"/>
              <w:pageBreakBefore w:val="0"/>
              <w:kinsoku/>
              <w:wordWrap/>
              <w:overflowPunct/>
              <w:topLinePunct w:val="0"/>
              <w:autoSpaceDE/>
              <w:autoSpaceDN/>
              <w:bidi w:val="0"/>
              <w:adjustRightInd/>
              <w:snapToGrid/>
              <w:spacing w:line="580" w:lineRule="exact"/>
              <w:ind w:left="240" w:leftChars="0" w:hanging="240" w:hangingChars="10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r>
              <w:rPr>
                <w:rFonts w:hint="eastAsia" w:ascii="Times New Roman" w:hAnsi="Times New Roman" w:eastAsia="仿宋_GB2312" w:cs="Times New Roman"/>
                <w:sz w:val="24"/>
                <w:szCs w:val="24"/>
                <w:vertAlign w:val="baseline"/>
                <w:lang w:val="en-US" w:eastAsia="zh-CN"/>
              </w:rPr>
              <w:t>给合伙人的</w:t>
            </w:r>
            <w:r>
              <w:rPr>
                <w:rFonts w:hint="default" w:ascii="Times New Roman" w:hAnsi="Times New Roman" w:eastAsia="仿宋_GB2312" w:cs="Times New Roman"/>
                <w:sz w:val="24"/>
                <w:szCs w:val="24"/>
                <w:vertAlign w:val="baseline"/>
                <w:lang w:val="en-US" w:eastAsia="zh-CN"/>
              </w:rPr>
              <w:t>资金（亿元）</w:t>
            </w:r>
          </w:p>
        </w:tc>
        <w:tc>
          <w:tcPr>
            <w:tcW w:w="870" w:type="pct"/>
          </w:tcPr>
          <w:p w14:paraId="49E6A301">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备注（注明投资的具体</w:t>
            </w:r>
            <w:r>
              <w:rPr>
                <w:rFonts w:hint="eastAsia" w:ascii="Times New Roman" w:hAnsi="Times New Roman" w:eastAsia="仿宋_GB2312" w:cs="Times New Roman"/>
                <w:sz w:val="24"/>
                <w:szCs w:val="24"/>
                <w:vertAlign w:val="baseline"/>
                <w:lang w:val="en-US" w:eastAsia="zh-CN"/>
              </w:rPr>
              <w:t>产业投资</w:t>
            </w:r>
            <w:r>
              <w:rPr>
                <w:rFonts w:hint="default" w:ascii="Times New Roman" w:hAnsi="Times New Roman" w:eastAsia="仿宋_GB2312" w:cs="Times New Roman"/>
                <w:sz w:val="24"/>
                <w:szCs w:val="24"/>
                <w:vertAlign w:val="baseline"/>
                <w:lang w:val="en-US" w:eastAsia="zh-CN"/>
              </w:rPr>
              <w:t>类项目名称）</w:t>
            </w:r>
          </w:p>
        </w:tc>
      </w:tr>
      <w:tr w14:paraId="49A1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Pr>
          <w:p w14:paraId="4DD7E792">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w:t>
            </w:r>
          </w:p>
        </w:tc>
        <w:tc>
          <w:tcPr>
            <w:tcW w:w="753" w:type="pct"/>
          </w:tcPr>
          <w:p w14:paraId="4DB0CF38">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583" w:type="pct"/>
          </w:tcPr>
          <w:p w14:paraId="31D26AC9">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468" w:type="pct"/>
          </w:tcPr>
          <w:p w14:paraId="4C8BB290">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569" w:type="pct"/>
          </w:tcPr>
          <w:p w14:paraId="441B5792">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717" w:type="pct"/>
          </w:tcPr>
          <w:p w14:paraId="07ED7950">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695" w:type="pct"/>
          </w:tcPr>
          <w:p w14:paraId="07CFFBDB">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870" w:type="pct"/>
          </w:tcPr>
          <w:p w14:paraId="570EA2F1">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r>
      <w:tr w14:paraId="3EAA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Pr>
          <w:p w14:paraId="38C99214">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w:t>
            </w:r>
          </w:p>
        </w:tc>
        <w:tc>
          <w:tcPr>
            <w:tcW w:w="753" w:type="pct"/>
          </w:tcPr>
          <w:p w14:paraId="6901AD9F">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583" w:type="pct"/>
          </w:tcPr>
          <w:p w14:paraId="1736C7EA">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468" w:type="pct"/>
          </w:tcPr>
          <w:p w14:paraId="6E84992D">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569" w:type="pct"/>
          </w:tcPr>
          <w:p w14:paraId="107FCA41">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717" w:type="pct"/>
          </w:tcPr>
          <w:p w14:paraId="4B59D043">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695" w:type="pct"/>
          </w:tcPr>
          <w:p w14:paraId="5C1DD0B7">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870" w:type="pct"/>
          </w:tcPr>
          <w:p w14:paraId="1BE831B5">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r>
      <w:tr w14:paraId="778B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Pr>
          <w:p w14:paraId="5C58ED4E">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w:t>
            </w:r>
          </w:p>
        </w:tc>
        <w:tc>
          <w:tcPr>
            <w:tcW w:w="753" w:type="pct"/>
          </w:tcPr>
          <w:p w14:paraId="18882BB4">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583" w:type="pct"/>
          </w:tcPr>
          <w:p w14:paraId="24160479">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468" w:type="pct"/>
          </w:tcPr>
          <w:p w14:paraId="64C9310C">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569" w:type="pct"/>
          </w:tcPr>
          <w:p w14:paraId="629F4D5C">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717" w:type="pct"/>
          </w:tcPr>
          <w:p w14:paraId="567F26A4">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695" w:type="pct"/>
          </w:tcPr>
          <w:p w14:paraId="41CC34B6">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870" w:type="pct"/>
          </w:tcPr>
          <w:p w14:paraId="62F36BE1">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r>
      <w:tr w14:paraId="12AC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 w:type="pct"/>
          </w:tcPr>
          <w:p w14:paraId="5A36DB0F">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w:t>
            </w:r>
          </w:p>
        </w:tc>
        <w:tc>
          <w:tcPr>
            <w:tcW w:w="753" w:type="pct"/>
          </w:tcPr>
          <w:p w14:paraId="3BFE324A">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583" w:type="pct"/>
          </w:tcPr>
          <w:p w14:paraId="6BC582AA">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468" w:type="pct"/>
          </w:tcPr>
          <w:p w14:paraId="4A5C6CEF">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569" w:type="pct"/>
          </w:tcPr>
          <w:p w14:paraId="1F768A3C">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717" w:type="pct"/>
          </w:tcPr>
          <w:p w14:paraId="3BFD39AF">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695" w:type="pct"/>
          </w:tcPr>
          <w:p w14:paraId="34690AA9">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870" w:type="pct"/>
          </w:tcPr>
          <w:p w14:paraId="3235F174">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r>
      <w:tr w14:paraId="28AE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gridSpan w:val="2"/>
          </w:tcPr>
          <w:p w14:paraId="4BE6917A">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583" w:type="pct"/>
          </w:tcPr>
          <w:p w14:paraId="0160D9FE">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468" w:type="pct"/>
          </w:tcPr>
          <w:p w14:paraId="6B8C7F70">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569" w:type="pct"/>
          </w:tcPr>
          <w:p w14:paraId="6CC0CA09">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717" w:type="pct"/>
          </w:tcPr>
          <w:p w14:paraId="2248424A">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695" w:type="pct"/>
          </w:tcPr>
          <w:p w14:paraId="02E19E5B">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c>
          <w:tcPr>
            <w:tcW w:w="870" w:type="pct"/>
          </w:tcPr>
          <w:p w14:paraId="2AFF3716">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w:t>
            </w:r>
          </w:p>
        </w:tc>
      </w:tr>
      <w:tr w14:paraId="4154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095" w:type="pct"/>
            <w:gridSpan w:val="2"/>
          </w:tcPr>
          <w:p w14:paraId="30DD09AB">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已清算产业投资基金</w:t>
            </w:r>
            <w:r>
              <w:rPr>
                <w:rFonts w:hint="default" w:ascii="Times New Roman" w:hAnsi="Times New Roman" w:eastAsia="仿宋_GB2312" w:cs="Times New Roman"/>
                <w:sz w:val="24"/>
                <w:szCs w:val="24"/>
                <w:vertAlign w:val="baseline"/>
                <w:lang w:val="en-US" w:eastAsia="zh-CN"/>
              </w:rPr>
              <w:t>DPI（</w:t>
            </w:r>
            <w:r>
              <w:rPr>
                <w:rFonts w:hint="default" w:ascii="Times New Roman" w:hAnsi="Times New Roman" w:eastAsia="仿宋_GB2312" w:cs="Times New Roman"/>
                <w:spacing w:val="0"/>
                <w:sz w:val="24"/>
                <w:szCs w:val="24"/>
                <w:shd w:val="clear"/>
                <w:vertAlign w:val="baseline"/>
                <w:lang w:val="en-US" w:eastAsia="zh-CN" w:bidi="zh-CN"/>
              </w:rPr>
              <w:t>累计分配</w:t>
            </w:r>
            <w:r>
              <w:rPr>
                <w:rFonts w:hint="eastAsia" w:ascii="Times New Roman" w:hAnsi="Times New Roman" w:eastAsia="仿宋_GB2312" w:cs="Times New Roman"/>
                <w:spacing w:val="0"/>
                <w:sz w:val="24"/>
                <w:szCs w:val="24"/>
                <w:shd w:val="clear"/>
                <w:vertAlign w:val="baseline"/>
                <w:lang w:val="en-US" w:eastAsia="zh-CN" w:bidi="zh-CN"/>
              </w:rPr>
              <w:t>给合伙人</w:t>
            </w:r>
            <w:r>
              <w:rPr>
                <w:rFonts w:hint="default" w:ascii="Times New Roman" w:hAnsi="Times New Roman" w:eastAsia="仿宋_GB2312" w:cs="Times New Roman"/>
                <w:spacing w:val="0"/>
                <w:sz w:val="24"/>
                <w:szCs w:val="24"/>
                <w:shd w:val="clear"/>
                <w:vertAlign w:val="baseline"/>
                <w:lang w:val="en-US" w:eastAsia="zh-CN" w:bidi="zh-CN"/>
              </w:rPr>
              <w:t>的资金/基金累计实缴规模）</w:t>
            </w:r>
          </w:p>
        </w:tc>
        <w:tc>
          <w:tcPr>
            <w:tcW w:w="583" w:type="pct"/>
          </w:tcPr>
          <w:p w14:paraId="27836CE9">
            <w:pPr>
              <w:keepNext w:val="0"/>
              <w:keepLines w:val="0"/>
              <w:pageBreakBefore w:val="0"/>
              <w:kinsoku/>
              <w:wordWrap/>
              <w:overflowPunct/>
              <w:topLinePunct w:val="0"/>
              <w:autoSpaceDE/>
              <w:autoSpaceDN/>
              <w:bidi w:val="0"/>
              <w:adjustRightInd/>
              <w:snapToGrid/>
              <w:spacing w:line="580" w:lineRule="exact"/>
              <w:rPr>
                <w:rFonts w:hint="eastAsia" w:ascii="Times New Roman" w:hAnsi="Times New Roman" w:eastAsia="仿宋_GB2312" w:cs="Times New Roman"/>
                <w:sz w:val="24"/>
                <w:szCs w:val="24"/>
                <w:vertAlign w:val="baseline"/>
                <w:lang w:val="en-US" w:eastAsia="zh-CN"/>
              </w:rPr>
            </w:pPr>
          </w:p>
        </w:tc>
        <w:tc>
          <w:tcPr>
            <w:tcW w:w="3321" w:type="pct"/>
            <w:gridSpan w:val="5"/>
          </w:tcPr>
          <w:p w14:paraId="061F387D">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p>
        </w:tc>
      </w:tr>
    </w:tbl>
    <w:p w14:paraId="2DA19F9C">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（二）未清算</w:t>
      </w:r>
      <w:r>
        <w:rPr>
          <w:rFonts w:hint="eastAsia" w:ascii="Times New Roman" w:hAnsi="Times New Roman" w:eastAsia="楷体_GB2312" w:cs="Times New Roman"/>
          <w:sz w:val="32"/>
          <w:szCs w:val="40"/>
          <w:lang w:val="en-US" w:eastAsia="zh-CN"/>
        </w:rPr>
        <w:t>产</w:t>
      </w:r>
      <w:r>
        <w:rPr>
          <w:rFonts w:hint="default" w:ascii="Times New Roman" w:hAnsi="Times New Roman" w:eastAsia="楷体_GB2312" w:cs="Times New Roman"/>
          <w:sz w:val="32"/>
          <w:szCs w:val="40"/>
          <w:lang w:val="en-US" w:eastAsia="zh-CN"/>
        </w:rPr>
        <w:t>业投资基金</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737"/>
        <w:gridCol w:w="817"/>
        <w:gridCol w:w="817"/>
        <w:gridCol w:w="915"/>
        <w:gridCol w:w="1404"/>
        <w:gridCol w:w="1185"/>
        <w:gridCol w:w="2530"/>
      </w:tblGrid>
      <w:tr w14:paraId="6CB8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59" w:type="pct"/>
          </w:tcPr>
          <w:p w14:paraId="035950C3">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406" w:type="pct"/>
          </w:tcPr>
          <w:p w14:paraId="75D2D0F9">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451" w:type="pct"/>
          </w:tcPr>
          <w:p w14:paraId="19173BD7">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备案日期</w:t>
            </w:r>
          </w:p>
        </w:tc>
        <w:tc>
          <w:tcPr>
            <w:tcW w:w="451" w:type="pct"/>
          </w:tcPr>
          <w:p w14:paraId="6845F46A">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505" w:type="pct"/>
          </w:tcPr>
          <w:p w14:paraId="7E54DB50">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累计实缴规模（亿元）</w:t>
            </w:r>
          </w:p>
        </w:tc>
        <w:tc>
          <w:tcPr>
            <w:tcW w:w="775" w:type="pct"/>
          </w:tcPr>
          <w:p w14:paraId="584664CB">
            <w:pPr>
              <w:keepNext w:val="0"/>
              <w:keepLines w:val="0"/>
              <w:pageBreakBefore w:val="0"/>
              <w:kinsoku/>
              <w:wordWrap/>
              <w:overflowPunct/>
              <w:topLinePunct w:val="0"/>
              <w:autoSpaceDE/>
              <w:autoSpaceDN/>
              <w:bidi w:val="0"/>
              <w:adjustRightInd/>
              <w:snapToGrid/>
              <w:spacing w:line="580" w:lineRule="exact"/>
              <w:ind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累计投资规模（亿元）</w:t>
            </w:r>
          </w:p>
        </w:tc>
        <w:tc>
          <w:tcPr>
            <w:tcW w:w="654" w:type="pct"/>
          </w:tcPr>
          <w:p w14:paraId="41BBBC12">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r>
              <w:rPr>
                <w:rFonts w:hint="eastAsia" w:ascii="Times New Roman" w:hAnsi="Times New Roman" w:eastAsia="仿宋_GB2312" w:cs="Times New Roman"/>
                <w:sz w:val="24"/>
                <w:szCs w:val="24"/>
                <w:vertAlign w:val="baseline"/>
                <w:lang w:val="en-US" w:eastAsia="zh-CN"/>
              </w:rPr>
              <w:t>给合伙人的</w:t>
            </w:r>
            <w:r>
              <w:rPr>
                <w:rFonts w:hint="default" w:ascii="Times New Roman" w:hAnsi="Times New Roman" w:eastAsia="仿宋_GB2312" w:cs="Times New Roman"/>
                <w:sz w:val="24"/>
                <w:szCs w:val="24"/>
                <w:vertAlign w:val="baseline"/>
                <w:lang w:val="en-US" w:eastAsia="zh-CN"/>
              </w:rPr>
              <w:t>资金（亿元）</w:t>
            </w:r>
          </w:p>
        </w:tc>
        <w:tc>
          <w:tcPr>
            <w:tcW w:w="1396" w:type="pct"/>
          </w:tcPr>
          <w:p w14:paraId="6C795E9B">
            <w:pPr>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备注（注明投资的具体</w:t>
            </w:r>
            <w:r>
              <w:rPr>
                <w:rFonts w:hint="eastAsia" w:ascii="Times New Roman" w:hAnsi="Times New Roman" w:eastAsia="仿宋_GB2312" w:cs="Times New Roman"/>
                <w:sz w:val="24"/>
                <w:szCs w:val="24"/>
                <w:vertAlign w:val="baseline"/>
                <w:lang w:val="en-US" w:eastAsia="zh-CN"/>
              </w:rPr>
              <w:t>产业投资</w:t>
            </w:r>
            <w:r>
              <w:rPr>
                <w:rFonts w:hint="default" w:ascii="Times New Roman" w:hAnsi="Times New Roman" w:eastAsia="仿宋_GB2312" w:cs="Times New Roman"/>
                <w:sz w:val="24"/>
                <w:szCs w:val="24"/>
                <w:vertAlign w:val="baseline"/>
                <w:lang w:val="en-US" w:eastAsia="zh-CN"/>
              </w:rPr>
              <w:t>类项目名称）</w:t>
            </w:r>
          </w:p>
        </w:tc>
      </w:tr>
      <w:tr w14:paraId="591F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Pr>
          <w:p w14:paraId="598381DD">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w:t>
            </w:r>
          </w:p>
        </w:tc>
        <w:tc>
          <w:tcPr>
            <w:tcW w:w="406" w:type="pct"/>
          </w:tcPr>
          <w:p w14:paraId="364F1504">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451" w:type="pct"/>
          </w:tcPr>
          <w:p w14:paraId="69F43A12">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451" w:type="pct"/>
          </w:tcPr>
          <w:p w14:paraId="729BAE6A">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505" w:type="pct"/>
          </w:tcPr>
          <w:p w14:paraId="3472D0BF">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775" w:type="pct"/>
          </w:tcPr>
          <w:p w14:paraId="535AAE42">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654" w:type="pct"/>
          </w:tcPr>
          <w:p w14:paraId="58723A24">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1396" w:type="pct"/>
          </w:tcPr>
          <w:p w14:paraId="4FE16352">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r>
      <w:tr w14:paraId="7F79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Pr>
          <w:p w14:paraId="0888F782">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w:t>
            </w:r>
          </w:p>
        </w:tc>
        <w:tc>
          <w:tcPr>
            <w:tcW w:w="406" w:type="pct"/>
          </w:tcPr>
          <w:p w14:paraId="38793E51">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451" w:type="pct"/>
          </w:tcPr>
          <w:p w14:paraId="526101B0">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451" w:type="pct"/>
          </w:tcPr>
          <w:p w14:paraId="605D47A8">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505" w:type="pct"/>
          </w:tcPr>
          <w:p w14:paraId="322DF47C">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775" w:type="pct"/>
          </w:tcPr>
          <w:p w14:paraId="662AC228">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654" w:type="pct"/>
          </w:tcPr>
          <w:p w14:paraId="41BBD7EC">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1396" w:type="pct"/>
          </w:tcPr>
          <w:p w14:paraId="6F41B01F">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r>
      <w:tr w14:paraId="74C3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Pr>
          <w:p w14:paraId="2A4E2948">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w:t>
            </w:r>
          </w:p>
        </w:tc>
        <w:tc>
          <w:tcPr>
            <w:tcW w:w="406" w:type="pct"/>
          </w:tcPr>
          <w:p w14:paraId="4467EAE5">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451" w:type="pct"/>
          </w:tcPr>
          <w:p w14:paraId="4F4B1BFC">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451" w:type="pct"/>
          </w:tcPr>
          <w:p w14:paraId="4E89D5FF">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505" w:type="pct"/>
          </w:tcPr>
          <w:p w14:paraId="3B5916A0">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775" w:type="pct"/>
          </w:tcPr>
          <w:p w14:paraId="0096EFF3">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654" w:type="pct"/>
          </w:tcPr>
          <w:p w14:paraId="30966C94">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1396" w:type="pct"/>
          </w:tcPr>
          <w:p w14:paraId="7C120F67">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r>
      <w:tr w14:paraId="2C6E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Pr>
          <w:p w14:paraId="7BF2D83D">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w:t>
            </w:r>
          </w:p>
        </w:tc>
        <w:tc>
          <w:tcPr>
            <w:tcW w:w="406" w:type="pct"/>
          </w:tcPr>
          <w:p w14:paraId="2C93FE53">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451" w:type="pct"/>
          </w:tcPr>
          <w:p w14:paraId="7ED05C34">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451" w:type="pct"/>
          </w:tcPr>
          <w:p w14:paraId="32E4478B">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505" w:type="pct"/>
          </w:tcPr>
          <w:p w14:paraId="18DA1310">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775" w:type="pct"/>
          </w:tcPr>
          <w:p w14:paraId="565B3E44">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654" w:type="pct"/>
          </w:tcPr>
          <w:p w14:paraId="61175934">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c>
          <w:tcPr>
            <w:tcW w:w="1396" w:type="pct"/>
          </w:tcPr>
          <w:p w14:paraId="2BDC9295">
            <w:pPr>
              <w:keepNext w:val="0"/>
              <w:keepLines w:val="0"/>
              <w:pageBreakBefore w:val="0"/>
              <w:kinsoku/>
              <w:wordWrap/>
              <w:overflowPunct/>
              <w:topLinePunct w:val="0"/>
              <w:autoSpaceDE/>
              <w:autoSpaceDN/>
              <w:bidi w:val="0"/>
              <w:adjustRightInd/>
              <w:snapToGrid/>
              <w:spacing w:line="580" w:lineRule="exact"/>
              <w:ind w:left="0" w:leftChars="0" w:firstLine="0" w:firstLineChars="0"/>
              <w:jc w:val="left"/>
              <w:rPr>
                <w:rFonts w:hint="default" w:ascii="Times New Roman" w:hAnsi="Times New Roman" w:eastAsia="仿宋_GB2312" w:cs="Times New Roman"/>
                <w:sz w:val="24"/>
                <w:szCs w:val="24"/>
                <w:vertAlign w:val="baseline"/>
                <w:lang w:val="en-US" w:eastAsia="zh-CN"/>
              </w:rPr>
            </w:pPr>
          </w:p>
        </w:tc>
      </w:tr>
      <w:tr w14:paraId="0CC7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gridSpan w:val="2"/>
          </w:tcPr>
          <w:p w14:paraId="510EEB8A">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451" w:type="pct"/>
          </w:tcPr>
          <w:p w14:paraId="3566914D">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仿宋_GB2312" w:cs="Times New Roman"/>
                <w:sz w:val="24"/>
                <w:szCs w:val="24"/>
                <w:vertAlign w:val="baseline"/>
                <w:lang w:val="en-US" w:eastAsia="zh-CN"/>
              </w:rPr>
            </w:pPr>
          </w:p>
        </w:tc>
        <w:tc>
          <w:tcPr>
            <w:tcW w:w="451" w:type="pct"/>
          </w:tcPr>
          <w:p w14:paraId="16C5541B">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仿宋_GB2312" w:cs="Times New Roman"/>
                <w:sz w:val="24"/>
                <w:szCs w:val="24"/>
                <w:vertAlign w:val="baseline"/>
                <w:lang w:val="en-US" w:eastAsia="zh-CN"/>
              </w:rPr>
            </w:pPr>
          </w:p>
        </w:tc>
        <w:tc>
          <w:tcPr>
            <w:tcW w:w="505" w:type="pct"/>
          </w:tcPr>
          <w:p w14:paraId="28E9DD23">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仿宋_GB2312" w:cs="Times New Roman"/>
                <w:sz w:val="24"/>
                <w:szCs w:val="24"/>
                <w:vertAlign w:val="baseline"/>
                <w:lang w:val="en-US" w:eastAsia="zh-CN"/>
              </w:rPr>
            </w:pPr>
          </w:p>
        </w:tc>
        <w:tc>
          <w:tcPr>
            <w:tcW w:w="775" w:type="pct"/>
          </w:tcPr>
          <w:p w14:paraId="4C2867B4">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仿宋_GB2312" w:cs="Times New Roman"/>
                <w:sz w:val="24"/>
                <w:szCs w:val="24"/>
                <w:vertAlign w:val="baseline"/>
                <w:lang w:val="en-US" w:eastAsia="zh-CN"/>
              </w:rPr>
            </w:pPr>
          </w:p>
        </w:tc>
        <w:tc>
          <w:tcPr>
            <w:tcW w:w="654" w:type="pct"/>
          </w:tcPr>
          <w:p w14:paraId="034216F4">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仿宋_GB2312" w:cs="Times New Roman"/>
                <w:sz w:val="24"/>
                <w:szCs w:val="24"/>
                <w:vertAlign w:val="baseline"/>
                <w:lang w:val="en-US" w:eastAsia="zh-CN"/>
              </w:rPr>
            </w:pPr>
          </w:p>
        </w:tc>
        <w:tc>
          <w:tcPr>
            <w:tcW w:w="1396" w:type="pct"/>
          </w:tcPr>
          <w:p w14:paraId="43A14F3D">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bl>
    <w:p w14:paraId="22FCC8E1">
      <w:pPr>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（三）</w:t>
      </w:r>
      <w:r>
        <w:rPr>
          <w:rFonts w:hint="eastAsia" w:ascii="Times New Roman" w:hAnsi="Times New Roman" w:eastAsia="楷体_GB2312" w:cs="Times New Roman"/>
          <w:sz w:val="32"/>
          <w:szCs w:val="40"/>
          <w:lang w:val="en-US" w:eastAsia="zh-CN"/>
        </w:rPr>
        <w:t>产业投资</w:t>
      </w:r>
      <w:r>
        <w:rPr>
          <w:rFonts w:hint="default" w:ascii="Times New Roman" w:hAnsi="Times New Roman" w:eastAsia="楷体_GB2312" w:cs="Times New Roman"/>
          <w:sz w:val="32"/>
          <w:szCs w:val="40"/>
          <w:lang w:val="en-US" w:eastAsia="zh-CN"/>
        </w:rPr>
        <w:t>类项目投资及退出情况</w:t>
      </w:r>
    </w:p>
    <w:p w14:paraId="58C3594D">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仿宋_GB2312" w:cs="Times New Roman"/>
          <w:color w:val="FF0000"/>
          <w:sz w:val="32"/>
          <w:szCs w:val="40"/>
          <w:lang w:val="en-US" w:eastAsia="zh-CN"/>
        </w:rPr>
      </w:pPr>
      <w:r>
        <w:rPr>
          <w:rFonts w:hint="default" w:ascii="Times New Roman" w:hAnsi="Times New Roman" w:eastAsia="仿宋_GB2312" w:cs="Times New Roman"/>
          <w:color w:val="FF0000"/>
          <w:sz w:val="32"/>
          <w:szCs w:val="40"/>
          <w:lang w:val="en-US" w:eastAsia="zh-CN"/>
        </w:rPr>
        <w:t>【注：对上面备注栏中的</w:t>
      </w:r>
      <w:r>
        <w:rPr>
          <w:rFonts w:hint="eastAsia" w:ascii="Times New Roman" w:hAnsi="Times New Roman" w:eastAsia="仿宋_GB2312" w:cs="Times New Roman"/>
          <w:color w:val="FF0000"/>
          <w:sz w:val="32"/>
          <w:szCs w:val="40"/>
          <w:lang w:val="en-US" w:eastAsia="zh-CN"/>
        </w:rPr>
        <w:t>中试转化</w:t>
      </w:r>
      <w:r>
        <w:rPr>
          <w:rFonts w:hint="default" w:ascii="Times New Roman" w:hAnsi="Times New Roman" w:eastAsia="仿宋_GB2312" w:cs="Times New Roman"/>
          <w:color w:val="FF0000"/>
          <w:sz w:val="32"/>
          <w:szCs w:val="40"/>
          <w:lang w:val="en-US" w:eastAsia="zh-CN"/>
        </w:rPr>
        <w:t>项目进行介绍，包括项目基本情况、投资情况及退出情况】</w:t>
      </w:r>
    </w:p>
    <w:p w14:paraId="3CE91590">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五、证明</w:t>
      </w:r>
      <w:r>
        <w:rPr>
          <w:rFonts w:hint="default" w:ascii="Times New Roman" w:hAnsi="Times New Roman" w:eastAsia="黑体" w:cs="Times New Roman"/>
          <w:sz w:val="32"/>
          <w:szCs w:val="32"/>
        </w:rPr>
        <w:t>材料</w:t>
      </w:r>
    </w:p>
    <w:p w14:paraId="031BBC5E">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rPr>
        <w:t>（一）申报机构的营业执照</w:t>
      </w:r>
      <w:r>
        <w:rPr>
          <w:rFonts w:hint="default" w:ascii="Times New Roman" w:hAnsi="Times New Roman" w:eastAsia="楷体_GB2312" w:cs="Times New Roman"/>
          <w:sz w:val="32"/>
          <w:szCs w:val="40"/>
          <w:lang w:val="en-US" w:eastAsia="zh-CN"/>
        </w:rPr>
        <w:t>复印件</w:t>
      </w:r>
    </w:p>
    <w:p w14:paraId="540561F9">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仿宋_GB2312" w:cs="Times New Roman"/>
          <w:color w:val="FF0000"/>
          <w:sz w:val="32"/>
          <w:szCs w:val="40"/>
          <w:lang w:val="en-US" w:eastAsia="zh-CN"/>
        </w:rPr>
      </w:pPr>
      <w:r>
        <w:rPr>
          <w:rFonts w:hint="default" w:ascii="Times New Roman" w:hAnsi="Times New Roman" w:eastAsia="仿宋_GB2312" w:cs="Times New Roman"/>
          <w:color w:val="FF0000"/>
          <w:sz w:val="32"/>
          <w:szCs w:val="40"/>
          <w:lang w:val="en-US" w:eastAsia="zh-CN"/>
        </w:rPr>
        <w:t>【注：扫描件插入】</w:t>
      </w:r>
    </w:p>
    <w:p w14:paraId="7B7A2771">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lang w:eastAsia="zh-CN"/>
        </w:rPr>
        <w:t>（</w:t>
      </w:r>
      <w:r>
        <w:rPr>
          <w:rFonts w:hint="default" w:ascii="Times New Roman" w:hAnsi="Times New Roman" w:eastAsia="楷体_GB2312" w:cs="Times New Roman"/>
          <w:sz w:val="32"/>
          <w:szCs w:val="40"/>
          <w:lang w:val="en-US" w:eastAsia="zh-CN"/>
        </w:rPr>
        <w:t>二</w:t>
      </w:r>
      <w:r>
        <w:rPr>
          <w:rFonts w:hint="default" w:ascii="Times New Roman" w:hAnsi="Times New Roman" w:eastAsia="楷体_GB2312" w:cs="Times New Roman"/>
          <w:sz w:val="32"/>
          <w:szCs w:val="40"/>
          <w:lang w:eastAsia="zh-CN"/>
        </w:rPr>
        <w:t>）</w:t>
      </w:r>
      <w:r>
        <w:rPr>
          <w:rFonts w:hint="default" w:ascii="Times New Roman" w:hAnsi="Times New Roman" w:eastAsia="楷体_GB2312" w:cs="Times New Roman"/>
          <w:sz w:val="32"/>
          <w:szCs w:val="40"/>
        </w:rPr>
        <w:t>法定代表人身份证件复印件</w:t>
      </w:r>
    </w:p>
    <w:p w14:paraId="34C71335">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仿宋_GB2312" w:cs="Times New Roman"/>
          <w:color w:val="FF0000"/>
          <w:sz w:val="32"/>
          <w:szCs w:val="40"/>
          <w:lang w:val="en-US" w:eastAsia="zh-CN"/>
        </w:rPr>
      </w:pPr>
      <w:r>
        <w:rPr>
          <w:rFonts w:hint="default" w:ascii="Times New Roman" w:hAnsi="Times New Roman" w:eastAsia="仿宋_GB2312" w:cs="Times New Roman"/>
          <w:color w:val="FF0000"/>
          <w:sz w:val="32"/>
          <w:szCs w:val="40"/>
          <w:lang w:val="en-US" w:eastAsia="zh-CN"/>
        </w:rPr>
        <w:t>【注：扫描件插入】</w:t>
      </w:r>
    </w:p>
    <w:p w14:paraId="68DB2057">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（三）中基协信用信息系统记录</w:t>
      </w:r>
    </w:p>
    <w:p w14:paraId="1BFBE12A">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仿宋_GB2312" w:cs="Times New Roman"/>
          <w:color w:val="FF0000"/>
          <w:sz w:val="32"/>
          <w:szCs w:val="40"/>
          <w:lang w:val="en-US" w:eastAsia="zh-CN"/>
        </w:rPr>
      </w:pPr>
      <w:r>
        <w:rPr>
          <w:rFonts w:hint="default" w:ascii="Times New Roman" w:hAnsi="Times New Roman" w:eastAsia="仿宋_GB2312" w:cs="Times New Roman"/>
          <w:color w:val="FF0000"/>
          <w:sz w:val="32"/>
          <w:szCs w:val="40"/>
          <w:lang w:val="en-US" w:eastAsia="zh-CN"/>
        </w:rPr>
        <w:t>【注：截屏插入】</w:t>
      </w:r>
    </w:p>
    <w:p w14:paraId="0DE7F9F7">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eastAsia"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（四）</w:t>
      </w:r>
      <w:r>
        <w:rPr>
          <w:rFonts w:hint="eastAsia" w:ascii="Times New Roman" w:hAnsi="Times New Roman" w:eastAsia="楷体_GB2312" w:cs="Times New Roman"/>
          <w:sz w:val="32"/>
          <w:szCs w:val="40"/>
          <w:lang w:val="en-US" w:eastAsia="zh-CN"/>
        </w:rPr>
        <w:t>项目团队证明材料</w:t>
      </w:r>
    </w:p>
    <w:p w14:paraId="6A0C86D9">
      <w:pPr>
        <w:spacing w:line="580" w:lineRule="exact"/>
        <w:rPr>
          <w:rFonts w:hint="default"/>
          <w:lang w:val="en-US" w:eastAsia="zh-CN"/>
        </w:rPr>
      </w:pPr>
      <w:r>
        <w:rPr>
          <w:rFonts w:hint="default" w:ascii="Times New Roman" w:hAnsi="Times New Roman" w:eastAsia="仿宋_GB2312" w:cs="Times New Roman"/>
          <w:color w:val="FF0000"/>
          <w:sz w:val="32"/>
          <w:szCs w:val="32"/>
          <w:lang w:val="en-US" w:eastAsia="zh-CN"/>
        </w:rPr>
        <w:t>【注：拟委派投决委员（1-2人）和项目投资团队（3人）</w:t>
      </w:r>
      <w:r>
        <w:rPr>
          <w:rFonts w:hint="eastAsia" w:ascii="Times New Roman" w:hAnsi="Times New Roman" w:eastAsia="仿宋_GB2312" w:cs="Times New Roman"/>
          <w:color w:val="FF0000"/>
          <w:sz w:val="32"/>
          <w:szCs w:val="32"/>
          <w:lang w:val="en-US" w:eastAsia="zh-CN"/>
        </w:rPr>
        <w:t>的社保缴纳证明</w:t>
      </w:r>
      <w:r>
        <w:rPr>
          <w:rFonts w:hint="eastAsia" w:ascii="Times New Roman" w:hAnsi="Times New Roman" w:eastAsia="楷体_GB2312" w:cs="Times New Roman"/>
          <w:sz w:val="32"/>
          <w:szCs w:val="40"/>
          <w:lang w:val="en-US" w:eastAsia="zh-CN"/>
        </w:rPr>
        <w:t>】</w:t>
      </w:r>
    </w:p>
    <w:p w14:paraId="030FA525">
      <w:pPr>
        <w:pStyle w:val="12"/>
        <w:keepNext w:val="0"/>
        <w:keepLines w:val="0"/>
        <w:pageBreakBefore w:val="0"/>
        <w:widowControl w:val="0"/>
        <w:kinsoku/>
        <w:wordWrap/>
        <w:overflowPunct/>
        <w:topLinePunct w:val="0"/>
        <w:autoSpaceDE/>
        <w:autoSpaceDN/>
        <w:bidi w:val="0"/>
        <w:adjustRightInd/>
        <w:snapToGrid/>
        <w:spacing w:before="0" w:after="0" w:line="580" w:lineRule="exact"/>
        <w:ind w:firstLine="640"/>
        <w:rPr>
          <w:rFonts w:hint="default" w:ascii="Times New Roman" w:hAnsi="Times New Roman" w:eastAsia="楷体_GB2312" w:cs="Times New Roman"/>
          <w:sz w:val="32"/>
          <w:szCs w:val="40"/>
          <w:lang w:val="en-US" w:eastAsia="zh-CN"/>
        </w:rPr>
      </w:pPr>
      <w:r>
        <w:rPr>
          <w:rFonts w:hint="eastAsia" w:ascii="Times New Roman" w:hAnsi="Times New Roman" w:eastAsia="楷体_GB2312" w:cs="Times New Roman"/>
          <w:sz w:val="32"/>
          <w:szCs w:val="40"/>
          <w:lang w:val="en-US" w:eastAsia="zh-CN"/>
        </w:rPr>
        <w:t>（五）</w:t>
      </w:r>
      <w:r>
        <w:rPr>
          <w:rFonts w:hint="default" w:ascii="Times New Roman" w:hAnsi="Times New Roman" w:eastAsia="楷体_GB2312" w:cs="Times New Roman"/>
          <w:sz w:val="32"/>
          <w:szCs w:val="40"/>
          <w:lang w:val="en-US" w:eastAsia="zh-CN"/>
        </w:rPr>
        <w:t>其他需要提供的材料（如有）</w:t>
      </w:r>
    </w:p>
    <w:p w14:paraId="7055B1A1">
      <w:pPr>
        <w:keepNext w:val="0"/>
        <w:keepLines w:val="0"/>
        <w:pageBreakBefore w:val="0"/>
        <w:kinsoku/>
        <w:wordWrap/>
        <w:overflowPunct/>
        <w:topLinePunct w:val="0"/>
        <w:autoSpaceDE/>
        <w:autoSpaceDN/>
        <w:bidi w:val="0"/>
        <w:adjustRightInd/>
        <w:snapToGrid/>
        <w:spacing w:after="0" w:line="580" w:lineRule="exact"/>
        <w:ind w:left="0" w:leftChars="0" w:firstLine="0" w:firstLineChars="0"/>
        <w:rPr>
          <w:rFonts w:hint="default" w:ascii="Times New Roman" w:hAnsi="Times New Roman" w:cs="Times New Roman"/>
          <w:sz w:val="32"/>
          <w:szCs w:val="32"/>
        </w:rPr>
      </w:pPr>
    </w:p>
    <w:sectPr>
      <w:headerReference r:id="rId11" w:type="default"/>
      <w:footerReference r:id="rId13" w:type="default"/>
      <w:headerReference r:id="rId12" w:type="even"/>
      <w:footerReference r:id="rId14" w:type="even"/>
      <w:pgSz w:w="11906" w:h="16838"/>
      <w:pgMar w:top="2098" w:right="1474" w:bottom="1985" w:left="1588" w:header="851" w:footer="1587"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82E930-EF75-4532-A3F9-FE429F401B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450B0858-CB84-426C-8795-CF6FA69652C8}"/>
  </w:font>
  <w:font w:name="楷体_GB2312">
    <w:altName w:val="楷体"/>
    <w:panose1 w:val="02010609030101010101"/>
    <w:charset w:val="86"/>
    <w:family w:val="auto"/>
    <w:pitch w:val="default"/>
    <w:sig w:usb0="00000000" w:usb1="00000000" w:usb2="00000000" w:usb3="00000000" w:csb0="00040000" w:csb1="00000000"/>
    <w:embedRegular r:id="rId3" w:fontKey="{F2388BFD-3946-4573-B21D-EE5216C7B43B}"/>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9541412E-DB46-401F-A761-D8634107B07C}"/>
  </w:font>
  <w:font w:name="方正小标宋简体">
    <w:panose1 w:val="02010600010101010101"/>
    <w:charset w:val="86"/>
    <w:family w:val="auto"/>
    <w:pitch w:val="default"/>
    <w:sig w:usb0="00000001" w:usb1="080E0000" w:usb2="00000000" w:usb3="00000000" w:csb0="00040000" w:csb1="00000000"/>
    <w:embedRegular r:id="rId5" w:fontKey="{9304EF2C-3D9A-457C-A391-AAA170A2F2DC}"/>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71442">
    <w:pPr>
      <w:pStyle w:val="9"/>
      <w:ind w:firstLine="420"/>
      <w:jc w:val="right"/>
    </w:pPr>
  </w:p>
  <w:p w14:paraId="2E5954A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86343">
    <w:pPr>
      <w:pStyle w:val="9"/>
      <w:ind w:firstLine="420"/>
    </w:pPr>
  </w:p>
  <w:p w14:paraId="77D8F01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79B2">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683F">
    <w:pPr>
      <w:pStyle w:val="9"/>
      <w:ind w:firstLine="42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214630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DAC67">
                          <w:pPr>
                            <w:pStyle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16.9pt;height:144pt;width:144pt;mso-position-horizontal:outside;mso-position-horizontal-relative:margin;mso-wrap-style:none;z-index:251659264;mso-width-relative:page;mso-height-relative:page;" filled="f" stroked="f" coordsize="21600,21600" o:gfxdata="UEsDBAoAAAAAAIdO4kAAAAAAAAAAAAAAAAAEAAAAZHJzL1BLAwQUAAAACACHTuJAED4ujNMAAAAH&#10;AQAADwAAAGRycy9kb3ducmV2LnhtbE2PzU7DMBCE70i8g7VI3Kjzg1AU4lSiIhyRaHrg6MbbJCVe&#10;R7abhrdnOcFxZlYz31bb1U5iQR9GRwrSTQICqXNmpF7BoW0eChAhajJ6coQKvjHAtr69qXRp3JU+&#10;cNnHXnAJhVIrGGKcSylDN6DVYeNmJM5OzlsdWfpeGq+vXG4nmSXJk7R6JF4Y9Iy7Abuv/cUq2DVt&#10;6xcMfvrEtyY/v7884uuq1P1dmjyDiLjGv2P4xWd0qJnp6C5kgpgU8CNRQZ4zP6dZUbBxZCNLC5B1&#10;Jf/z1z9QSwMEFAAAAAgAh07iQEAzLD8rAgAAVQQAAA4AAABkcnMvZTJvRG9jLnhtbK1US27bMBDd&#10;F+gdCO5rKQ4aGILlwI3hooDRBHCLrmmKsgTwB5K25B6gvUFX3XTfc/kcedTHKdIusuiGGnKGb+a9&#10;GWp+2ypJjsL52uicXk1SSoTmpqj1PqefP63fzCjxgemCSaNFTk/C09vF61fzxmZiaiojC+EIQLTP&#10;GpvTKgSbJYnnlVDMT4wVGs7SOMUCtm6fFI41QFcymabpTdIYV1hnuPAep6veSQdE9xJAU5Y1FyvD&#10;D0ro0KM6IVkAJV/V1tNFV21ZCh7uy9KLQGROwTR0K5LA3sU1WcxZtnfMVjUfSmAvKeEZJ8VqjaQX&#10;qBULjBxc/ReUqrkz3pRhwo1KeiKdImBxlT7TZlsxKzoukNrbi+j+/8Hyj8cHR+oCk0CJZgoNP//4&#10;fv75+/zrG7mO8jTWZ4jaWsSF9p1pY+hw7nEYWbelU/ELPgR+iHu6iCvaQHi8NJvOZilcHL5xA5zk&#10;6bp1PrwXRpFo5NShe52o7LjxoQ8dQ2I2bda1lDhnmdSkyenN9du0u3DxAFxq5Igk+mKjFdpdOzDY&#10;meIEYs70k+EtX9dIvmE+PDCHUUDBeCzhHkspDZKYwaKkMu7rv85jPDoELyUNRiunGi+JEvlBo3MA&#10;DKPhRmM3Gvqg7gxmFd1ALZ2JCy7I0SydUV/wgpYxB1xMc2TKaRjNu9CPN14gF8tlF4RZsyxs9Nby&#10;CB0V83Z5CBCw0zWK0isxaIVp6zozvIw4zn/uu6inv8Hi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A+LozTAAAABwEAAA8AAAAAAAAAAQAgAAAAIgAAAGRycy9kb3ducmV2LnhtbFBLAQIUABQAAAAI&#10;AIdO4kBAMyw/KwIAAFUEAAAOAAAAAAAAAAEAIAAAACIBAABkcnMvZTJvRG9jLnhtbFBLBQYAAAAA&#10;BgAGAFkBAAC/BQAAAAA=&#10;">
              <v:fill on="f" focussize="0,0"/>
              <v:stroke on="f" weight="0.5pt"/>
              <v:imagedata o:title=""/>
              <o:lock v:ext="edit" aspectratio="f"/>
              <v:textbox inset="0mm,0mm,0mm,0mm" style="mso-fit-shape-to-text:t;">
                <w:txbxContent>
                  <w:p w14:paraId="7FADAC67">
                    <w:pPr>
                      <w:pStyle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v:textbox>
            </v:shape>
          </w:pict>
        </mc:Fallback>
      </mc:AlternateContent>
    </w:r>
  </w:p>
  <w:p w14:paraId="7417479F">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6A78">
    <w:pPr>
      <w:pStyle w:val="9"/>
      <w:ind w:firstLine="420"/>
    </w:pPr>
  </w:p>
  <w:p w14:paraId="435E1F2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07109">
                          <w:pPr>
                            <w:pStyle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14</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6.05pt;height:144pt;width:144pt;mso-position-horizontal:outside;mso-position-horizontal-relative:margin;mso-wrap-style:none;z-index:251660288;mso-width-relative:page;mso-height-relative:page;" filled="f" stroked="f" coordsize="21600,21600" o:gfxdata="UEsDBAoAAAAAAIdO4kAAAAAAAAAAAAAAAAAEAAAAZHJzL1BLAwQUAAAACACHTuJAJ8kCn9MAAAAH&#10;AQAADwAAAGRycy9kb3ducmV2LnhtbE2PwU7DMBBE70j8g7VI3KidFKEoxKlERTgi0fTA0Y2XJBCv&#10;I9tNw9+znOA4M6uZt9VudZNYMMTRk4Zso0Agdd6O1Gs4ts1dASImQ9ZMnlDDN0bY1ddXlSmtv9Ab&#10;LofUCy6hWBoNQ0pzKWXsBnQmbvyMxNmHD84klqGXNpgLl7tJ5ko9SGdG4oXBzLgfsPs6nJ2GfdO2&#10;YcEYpnd8abafr0/3+LxqfXuTqUcQCdf0dwy/+IwONTOd/JlsFJMGfiSxm2cgOM2Lgo2Thq1SGci6&#10;kv/56x9QSwMEFAAAAAgAh07iQJ2oybkrAgAAVQQAAA4AAABkcnMvZTJvRG9jLnhtbK1UzY7TMBC+&#10;I/EOlu80bRFVVTVdla2KkCp2pQVxdh2nieQ/2W6T8gDwBpy4cOe5+hx8dpIuWjjsgYsz9oy/8ffN&#10;TJY3rZLkJJyvjc7pZDSmRGhuilofcvrp4/bVnBIfmC6YNFrk9Cw8vVm9fLFs7EJMTWVkIRwBiPaL&#10;xua0CsEusszzSijmR8YKDWdpnGIBW3fICscaoCuZTcfjWdYYV1hnuPAep5vOSXtE9xxAU5Y1FxvD&#10;j0ro0KE6IVkAJV/V1tNVem1ZCh7uytKLQGROwTSkFUlg7+OarZZscXDMVjXvn8Ce84QnnBSrNZJe&#10;oTYsMHJ09V9QqubOeFOGETcq64gkRcBiMn6izUPFrEhcILW3V9H9/4PlH073jtRFTqeUaKZQ8Mv3&#10;b5cfvy4/v5JZlKexfoGoB4u40L41LZpmOPc4jKzb0qn4BR8CP8Q9X8UVbSA8XppP5/MxXBy+YQP8&#10;7PG6dT68E0aRaOTUoXpJVHba+dCFDiExmzbbWspUQalJk9PZ6zfjdOHqAbjUyBFJdI+NVmj3bc9s&#10;b4oziDnTdYa3fFsj+Y75cM8cWgEPxrCEOyylNEhieouSyrgv/zqP8agQvJQ0aK2cakwSJfK9RuUA&#10;GAbDDcZ+MPRR3Rr06gRDaHkyccEFOZilM+ozJmgdc8DFNEemnIbBvA1de2MCuVivUxB6zbKw0w+W&#10;R+gonrfrY4CASdcoSqdErxW6LVWmn4zYzn/uU9Tj32D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fJAp/TAAAABwEAAA8AAAAAAAAAAQAgAAAAIgAAAGRycy9kb3ducmV2LnhtbFBLAQIUABQAAAAI&#10;AIdO4kCdqMm5KwIAAFUEAAAOAAAAAAAAAAEAIAAAACIBAABkcnMvZTJvRG9jLnhtbFBLBQYAAAAA&#10;BgAGAFkBAAC/BQAAAAA=&#10;">
              <v:fill on="f" focussize="0,0"/>
              <v:stroke on="f" weight="0.5pt"/>
              <v:imagedata o:title=""/>
              <o:lock v:ext="edit" aspectratio="f"/>
              <v:textbox inset="0mm,0mm,0mm,0mm" style="mso-fit-shape-to-text:t;">
                <w:txbxContent>
                  <w:p w14:paraId="7E607109">
                    <w:pPr>
                      <w:pStyle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14</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0774">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7EC0">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2A8B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7244">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C453">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F0"/>
    <w:rsid w:val="000A0CA4"/>
    <w:rsid w:val="000C76ED"/>
    <w:rsid w:val="001317A6"/>
    <w:rsid w:val="00247E7F"/>
    <w:rsid w:val="002657B8"/>
    <w:rsid w:val="00272517"/>
    <w:rsid w:val="002F3FEB"/>
    <w:rsid w:val="00342670"/>
    <w:rsid w:val="00386076"/>
    <w:rsid w:val="0039214D"/>
    <w:rsid w:val="00392E3A"/>
    <w:rsid w:val="003A4FB5"/>
    <w:rsid w:val="00407451"/>
    <w:rsid w:val="00417920"/>
    <w:rsid w:val="00424CAF"/>
    <w:rsid w:val="00426A5C"/>
    <w:rsid w:val="00487A84"/>
    <w:rsid w:val="004904A5"/>
    <w:rsid w:val="004C4EE0"/>
    <w:rsid w:val="005368FB"/>
    <w:rsid w:val="00592E04"/>
    <w:rsid w:val="005C3771"/>
    <w:rsid w:val="005E7C70"/>
    <w:rsid w:val="00636F64"/>
    <w:rsid w:val="006837F0"/>
    <w:rsid w:val="0068586F"/>
    <w:rsid w:val="00687F16"/>
    <w:rsid w:val="00697E92"/>
    <w:rsid w:val="006A5A33"/>
    <w:rsid w:val="00721382"/>
    <w:rsid w:val="0072245D"/>
    <w:rsid w:val="007235EC"/>
    <w:rsid w:val="00782A79"/>
    <w:rsid w:val="007B2877"/>
    <w:rsid w:val="007C17FB"/>
    <w:rsid w:val="007D31C8"/>
    <w:rsid w:val="007D4D1F"/>
    <w:rsid w:val="00880940"/>
    <w:rsid w:val="008A0E92"/>
    <w:rsid w:val="008B1629"/>
    <w:rsid w:val="008C246F"/>
    <w:rsid w:val="00975CE3"/>
    <w:rsid w:val="009A300E"/>
    <w:rsid w:val="009A72F0"/>
    <w:rsid w:val="009D732D"/>
    <w:rsid w:val="00AC1014"/>
    <w:rsid w:val="00AC49A4"/>
    <w:rsid w:val="00AF2C46"/>
    <w:rsid w:val="00B01351"/>
    <w:rsid w:val="00B21BCF"/>
    <w:rsid w:val="00B459F7"/>
    <w:rsid w:val="00B70C3C"/>
    <w:rsid w:val="00B91A45"/>
    <w:rsid w:val="00BB4AD0"/>
    <w:rsid w:val="00C02303"/>
    <w:rsid w:val="00C46DD5"/>
    <w:rsid w:val="00C63AF4"/>
    <w:rsid w:val="00CA2B2E"/>
    <w:rsid w:val="00CD0E46"/>
    <w:rsid w:val="00CE2FA8"/>
    <w:rsid w:val="00D00BFF"/>
    <w:rsid w:val="00D50DE0"/>
    <w:rsid w:val="00D51593"/>
    <w:rsid w:val="00DE5BAB"/>
    <w:rsid w:val="00E412C1"/>
    <w:rsid w:val="00E50965"/>
    <w:rsid w:val="00E67A6F"/>
    <w:rsid w:val="00E8567B"/>
    <w:rsid w:val="00EF05B3"/>
    <w:rsid w:val="00EF4AE1"/>
    <w:rsid w:val="00F170B4"/>
    <w:rsid w:val="00F27C3A"/>
    <w:rsid w:val="00F51DAE"/>
    <w:rsid w:val="00FA5602"/>
    <w:rsid w:val="00FB4353"/>
    <w:rsid w:val="00FF3437"/>
    <w:rsid w:val="025D342D"/>
    <w:rsid w:val="0311649B"/>
    <w:rsid w:val="045E63F7"/>
    <w:rsid w:val="05F27912"/>
    <w:rsid w:val="069F7723"/>
    <w:rsid w:val="0797593F"/>
    <w:rsid w:val="08626C5A"/>
    <w:rsid w:val="08920F1D"/>
    <w:rsid w:val="0922392E"/>
    <w:rsid w:val="0C743463"/>
    <w:rsid w:val="0F276507"/>
    <w:rsid w:val="10786F12"/>
    <w:rsid w:val="110B58BA"/>
    <w:rsid w:val="123E365A"/>
    <w:rsid w:val="12C80001"/>
    <w:rsid w:val="1324792E"/>
    <w:rsid w:val="139C7907"/>
    <w:rsid w:val="14D4264D"/>
    <w:rsid w:val="15B8435D"/>
    <w:rsid w:val="1D632E00"/>
    <w:rsid w:val="1D643662"/>
    <w:rsid w:val="1F40777D"/>
    <w:rsid w:val="1F5B189A"/>
    <w:rsid w:val="206E7D32"/>
    <w:rsid w:val="20802C1D"/>
    <w:rsid w:val="211C668E"/>
    <w:rsid w:val="247870FD"/>
    <w:rsid w:val="24F90449"/>
    <w:rsid w:val="274E038B"/>
    <w:rsid w:val="2967237C"/>
    <w:rsid w:val="2A146C12"/>
    <w:rsid w:val="2ACA08E4"/>
    <w:rsid w:val="2E19750B"/>
    <w:rsid w:val="2EB46419"/>
    <w:rsid w:val="2F556637"/>
    <w:rsid w:val="2FC040E2"/>
    <w:rsid w:val="30BD738D"/>
    <w:rsid w:val="30BE454D"/>
    <w:rsid w:val="30F46739"/>
    <w:rsid w:val="31F84007"/>
    <w:rsid w:val="36E516A8"/>
    <w:rsid w:val="37864528"/>
    <w:rsid w:val="37F45271"/>
    <w:rsid w:val="382D76C1"/>
    <w:rsid w:val="398B61AD"/>
    <w:rsid w:val="3A095648"/>
    <w:rsid w:val="3A1140DA"/>
    <w:rsid w:val="3BFD46E3"/>
    <w:rsid w:val="3C55397C"/>
    <w:rsid w:val="3E370FBC"/>
    <w:rsid w:val="3FF531D3"/>
    <w:rsid w:val="40D549B3"/>
    <w:rsid w:val="429274B1"/>
    <w:rsid w:val="43A80D38"/>
    <w:rsid w:val="44894BDB"/>
    <w:rsid w:val="453171F1"/>
    <w:rsid w:val="46115240"/>
    <w:rsid w:val="472948E8"/>
    <w:rsid w:val="477207C8"/>
    <w:rsid w:val="479A3013"/>
    <w:rsid w:val="48337037"/>
    <w:rsid w:val="4BC46B49"/>
    <w:rsid w:val="4CA45831"/>
    <w:rsid w:val="4CAD5597"/>
    <w:rsid w:val="51877E26"/>
    <w:rsid w:val="52E91AD6"/>
    <w:rsid w:val="540E2DBF"/>
    <w:rsid w:val="552F7CD5"/>
    <w:rsid w:val="5780440F"/>
    <w:rsid w:val="587873A1"/>
    <w:rsid w:val="589A7317"/>
    <w:rsid w:val="590F1AB3"/>
    <w:rsid w:val="592F5CB1"/>
    <w:rsid w:val="59C07DE9"/>
    <w:rsid w:val="5A5D7815"/>
    <w:rsid w:val="5A68739F"/>
    <w:rsid w:val="5AE96334"/>
    <w:rsid w:val="5B4B2B4A"/>
    <w:rsid w:val="5B91362B"/>
    <w:rsid w:val="5C891B7C"/>
    <w:rsid w:val="5F411DA2"/>
    <w:rsid w:val="5FFA6F6E"/>
    <w:rsid w:val="60B81034"/>
    <w:rsid w:val="63EF49BB"/>
    <w:rsid w:val="6424209B"/>
    <w:rsid w:val="64665CF6"/>
    <w:rsid w:val="69132EFA"/>
    <w:rsid w:val="6A624EE3"/>
    <w:rsid w:val="6D464F20"/>
    <w:rsid w:val="6D68283D"/>
    <w:rsid w:val="6E8270D7"/>
    <w:rsid w:val="6F23376B"/>
    <w:rsid w:val="6F4B67A0"/>
    <w:rsid w:val="72225F5B"/>
    <w:rsid w:val="739B5534"/>
    <w:rsid w:val="763505DE"/>
    <w:rsid w:val="769253A1"/>
    <w:rsid w:val="77ED148E"/>
    <w:rsid w:val="788B63CA"/>
    <w:rsid w:val="79A21012"/>
    <w:rsid w:val="7C285DFD"/>
    <w:rsid w:val="7C3AA784"/>
    <w:rsid w:val="7D1B44D2"/>
    <w:rsid w:val="FFFF8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0" w:semiHidden="0" w:name="heading 2"/>
    <w:lsdException w:qFormat="1" w:uiPriority="0" w:semiHidden="0" w:name="heading 3"/>
    <w:lsdException w:qFormat="1"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579" w:lineRule="exact"/>
      <w:ind w:firstLine="200" w:firstLineChars="200"/>
      <w:jc w:val="both"/>
    </w:pPr>
    <w:rPr>
      <w:rFonts w:asciiTheme="minorHAnsi" w:hAnsiTheme="minorHAnsi" w:eastAsiaTheme="minorEastAsia" w:cstheme="minorBidi"/>
      <w:kern w:val="2"/>
      <w:sz w:val="21"/>
      <w:szCs w:val="24"/>
      <w:lang w:val="en-US" w:eastAsia="zh-CN" w:bidi="ar-SA"/>
    </w:rPr>
  </w:style>
  <w:style w:type="paragraph" w:styleId="2">
    <w:name w:val="heading 2"/>
    <w:basedOn w:val="1"/>
    <w:unhideWhenUsed/>
    <w:qFormat/>
    <w:uiPriority w:val="0"/>
    <w:pPr>
      <w:keepNext/>
      <w:keepLines/>
      <w:outlineLvl w:val="1"/>
    </w:pPr>
    <w:rPr>
      <w:rFonts w:ascii="Arial" w:hAnsi="Arial" w:eastAsia="黑体"/>
    </w:rPr>
  </w:style>
  <w:style w:type="paragraph" w:styleId="3">
    <w:name w:val="heading 3"/>
    <w:basedOn w:val="1"/>
    <w:unhideWhenUsed/>
    <w:qFormat/>
    <w:uiPriority w:val="0"/>
    <w:pPr>
      <w:keepNext/>
      <w:keepLines/>
      <w:outlineLvl w:val="2"/>
    </w:pPr>
    <w:rPr>
      <w:rFonts w:eastAsia="楷体_GB2312"/>
    </w:rPr>
  </w:style>
  <w:style w:type="paragraph" w:styleId="4">
    <w:name w:val="heading 4"/>
    <w:basedOn w:val="1"/>
    <w:unhideWhenUsed/>
    <w:qFormat/>
    <w:uiPriority w:val="0"/>
    <w:pPr>
      <w:keepNext/>
      <w:keepLines/>
      <w:ind w:firstLine="562"/>
      <w:outlineLvl w:val="3"/>
    </w:pPr>
    <w:rPr>
      <w:rFonts w:ascii="仿宋_GB2312" w:hAnsi="仿宋_GB2312"/>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ind w:left="109"/>
    </w:pPr>
    <w:rPr>
      <w:szCs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0"/>
    <w:semiHidden/>
    <w:unhideWhenUsed/>
    <w:qFormat/>
    <w:uiPriority w:val="99"/>
    <w:pPr>
      <w:spacing w:line="240" w:lineRule="auto"/>
    </w:pPr>
    <w:rPr>
      <w:sz w:val="18"/>
      <w:szCs w:val="18"/>
    </w:rPr>
  </w:style>
  <w:style w:type="paragraph" w:styleId="9">
    <w:name w:val="footer"/>
    <w:basedOn w:val="1"/>
    <w:link w:val="17"/>
    <w:unhideWhenUsed/>
    <w:qFormat/>
    <w:uiPriority w:val="99"/>
    <w:pPr>
      <w:widowControl w:val="0"/>
      <w:tabs>
        <w:tab w:val="center" w:pos="4153"/>
        <w:tab w:val="right" w:pos="8306"/>
      </w:tabs>
      <w:snapToGrid w:val="0"/>
      <w:spacing w:line="240" w:lineRule="auto"/>
      <w:ind w:firstLine="0" w:firstLineChars="0"/>
      <w:jc w:val="left"/>
    </w:pPr>
    <w:rPr>
      <w:sz w:val="18"/>
      <w:szCs w:val="18"/>
    </w:rPr>
  </w:style>
  <w:style w:type="paragraph" w:styleId="10">
    <w:name w:val="header"/>
    <w:basedOn w:val="1"/>
    <w:link w:val="16"/>
    <w:semiHidden/>
    <w:unhideWhenUsed/>
    <w:qFormat/>
    <w:uiPriority w:val="99"/>
    <w:pPr>
      <w:widowControl w:val="0"/>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11">
    <w:name w:val="Normal (Web)"/>
    <w:basedOn w:val="1"/>
    <w:unhideWhenUsed/>
    <w:qFormat/>
    <w:uiPriority w:val="99"/>
    <w:pPr>
      <w:spacing w:before="100" w:beforeAutospacing="1" w:after="100" w:afterAutospacing="1" w:line="240" w:lineRule="auto"/>
      <w:ind w:firstLine="640"/>
      <w:jc w:val="left"/>
    </w:pPr>
    <w:rPr>
      <w:rFonts w:ascii="宋体" w:hAnsi="宋体" w:eastAsia="宋体" w:cs="宋体"/>
      <w:kern w:val="0"/>
      <w:sz w:val="24"/>
    </w:rPr>
  </w:style>
  <w:style w:type="paragraph" w:styleId="12">
    <w:name w:val="Body Text First Indent 2"/>
    <w:basedOn w:val="7"/>
    <w:unhideWhenUsed/>
    <w:qFormat/>
    <w:uiPriority w:val="99"/>
    <w:pPr>
      <w:ind w:left="0" w:leftChars="0" w:firstLine="42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0"/>
    <w:semiHidden/>
    <w:qFormat/>
    <w:uiPriority w:val="99"/>
    <w:rPr>
      <w:sz w:val="18"/>
      <w:szCs w:val="18"/>
    </w:rPr>
  </w:style>
  <w:style w:type="character" w:customStyle="1" w:styleId="17">
    <w:name w:val="页脚 字符"/>
    <w:basedOn w:val="15"/>
    <w:link w:val="9"/>
    <w:qFormat/>
    <w:uiPriority w:val="99"/>
    <w:rPr>
      <w:sz w:val="18"/>
      <w:szCs w:val="18"/>
    </w:rPr>
  </w:style>
  <w:style w:type="table" w:customStyle="1" w:styleId="18">
    <w:name w:val="网格型1"/>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qFormat/>
    <w:uiPriority w:val="0"/>
    <w:pPr>
      <w:widowControl w:val="0"/>
      <w:autoSpaceDE w:val="0"/>
      <w:autoSpaceDN w:val="0"/>
      <w:adjustRightInd w:val="0"/>
      <w:spacing w:after="160" w:line="278" w:lineRule="auto"/>
    </w:pPr>
    <w:rPr>
      <w:rFonts w:ascii="黑体" w:eastAsia="黑体" w:cs="黑体" w:hAnsiTheme="minorHAnsi"/>
      <w:color w:val="000000"/>
      <w:sz w:val="24"/>
      <w:szCs w:val="24"/>
      <w:lang w:val="en-US" w:eastAsia="zh-CN" w:bidi="ar-SA"/>
    </w:rPr>
  </w:style>
  <w:style w:type="character" w:customStyle="1" w:styleId="20">
    <w:name w:val="批注框文本 字符"/>
    <w:basedOn w:val="15"/>
    <w:link w:val="8"/>
    <w:semiHidden/>
    <w:qFormat/>
    <w:uiPriority w:val="99"/>
    <w:rPr>
      <w:sz w:val="18"/>
      <w:szCs w:val="18"/>
    </w:rPr>
  </w:style>
  <w:style w:type="paragraph" w:customStyle="1" w:styleId="21">
    <w:name w:val="修订1"/>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2">
    <w:name w:val="修订2"/>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styleId="23">
    <w:name w:val="List Paragraph"/>
    <w:basedOn w:val="1"/>
    <w:unhideWhenUsed/>
    <w:qFormat/>
    <w:uiPriority w:val="99"/>
    <w:pPr>
      <w:ind w:firstLine="420"/>
    </w:pPr>
  </w:style>
  <w:style w:type="paragraph" w:customStyle="1" w:styleId="24">
    <w:name w:val="Revisio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25">
    <w:name w:val="font71"/>
    <w:basedOn w:val="15"/>
    <w:qFormat/>
    <w:uiPriority w:val="0"/>
    <w:rPr>
      <w:rFonts w:hint="eastAsia" w:ascii="宋体" w:hAnsi="宋体" w:eastAsia="宋体" w:cs="宋体"/>
      <w:b/>
      <w:bCs/>
      <w:color w:val="000000"/>
      <w:sz w:val="20"/>
      <w:szCs w:val="20"/>
      <w:u w:val="none"/>
    </w:rPr>
  </w:style>
  <w:style w:type="character" w:customStyle="1" w:styleId="26">
    <w:name w:val="font101"/>
    <w:basedOn w:val="15"/>
    <w:qFormat/>
    <w:uiPriority w:val="0"/>
    <w:rPr>
      <w:rFonts w:hint="eastAsia" w:ascii="宋体" w:hAnsi="宋体" w:eastAsia="宋体" w:cs="宋体"/>
      <w:b/>
      <w:bCs/>
      <w:color w:val="FF0000"/>
      <w:sz w:val="20"/>
      <w:szCs w:val="20"/>
      <w:u w:val="none"/>
    </w:rPr>
  </w:style>
  <w:style w:type="character" w:customStyle="1" w:styleId="27">
    <w:name w:val="NormalCharacter"/>
    <w:link w:val="28"/>
    <w:qFormat/>
    <w:uiPriority w:val="0"/>
    <w:rPr>
      <w:rFonts w:ascii="Verdana" w:hAnsi="Verdana" w:eastAsia="宋体" w:cs="宋体"/>
      <w:kern w:val="0"/>
      <w:sz w:val="24"/>
      <w:szCs w:val="24"/>
      <w:lang w:val="en-US" w:eastAsia="en-US" w:bidi="ar-SA"/>
    </w:rPr>
  </w:style>
  <w:style w:type="paragraph" w:customStyle="1" w:styleId="28">
    <w:name w:val="UserStyle_1"/>
    <w:link w:val="27"/>
    <w:qFormat/>
    <w:uiPriority w:val="0"/>
    <w:pPr>
      <w:widowControl/>
      <w:spacing w:after="160" w:line="240" w:lineRule="exact"/>
      <w:jc w:val="left"/>
    </w:pPr>
    <w:rPr>
      <w:rFonts w:ascii="Verdana" w:hAnsi="Verdana" w:eastAsia="宋体" w:cs="宋体"/>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1287</Words>
  <Characters>1317</Characters>
  <Lines>17</Lines>
  <Paragraphs>4</Paragraphs>
  <TotalTime>1</TotalTime>
  <ScaleCrop>false</ScaleCrop>
  <LinksUpToDate>false</LinksUpToDate>
  <CharactersWithSpaces>1469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2023-09-02T01:54:00Z</dcterms:created>
  <dc:creator>zyp</dc:creator>
  <cp:lastModifiedBy>古古</cp:lastModifiedBy>
  <dcterms:modified xsi:type="dcterms:W3CDTF">2026-03-30T03:20:30Z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E4EF5180578C4679AF1E82FB27187D18_13</vt:lpwstr>
  </property>
  <property fmtid="{D5CDD505-2E9C-101B-9397-08002B2CF9AE}" pid="4" name="KSOTemplateDocerSaveRecord">
    <vt:lpwstr>eyJoZGlkIjoiZTNlZTYzNzg3ZjExMTZmMjA5NmJmOTcyMTZiYjYyZjYiLCJ1c2VySWQiOiI2MDUxNTI2MjIifQ==</vt:lpwstr>
  </property>
</Properties>
</file>