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6DCC">
      <w:pPr>
        <w:widowControl/>
        <w:spacing w:line="360" w:lineRule="atLeast"/>
        <w:jc w:val="center"/>
        <w:outlineLvl w:val="0"/>
        <w:rPr>
          <w:rFonts w:ascii="宋体" w:hAnsi="宋体" w:eastAsia="宋体" w:cs="Arial"/>
          <w:b/>
          <w:bCs/>
          <w:color w:val="000000"/>
          <w:kern w:val="36"/>
          <w:sz w:val="24"/>
          <w:szCs w:val="24"/>
        </w:rPr>
      </w:pPr>
      <w:bookmarkStart w:id="0" w:name="_GoBack"/>
      <w:r>
        <w:rPr>
          <w:sz w:val="24"/>
          <w:szCs w:val="24"/>
        </w:rPr>
        <w:t>湖北省十堰市武当产业引导基金房县子基金（有限合伙）遴选基金管理人</w:t>
      </w:r>
    </w:p>
    <w:p w14:paraId="5445E7AC">
      <w:pPr>
        <w:widowControl/>
        <w:spacing w:line="360" w:lineRule="atLeast"/>
        <w:jc w:val="center"/>
        <w:outlineLvl w:val="0"/>
        <w:rPr>
          <w:rFonts w:ascii="宋体" w:hAnsi="宋体" w:eastAsia="宋体" w:cs="Arial"/>
          <w:b/>
          <w:bCs/>
          <w:color w:val="000000"/>
          <w:kern w:val="36"/>
          <w:sz w:val="44"/>
          <w:szCs w:val="44"/>
        </w:rPr>
      </w:pPr>
      <w:r>
        <w:rPr>
          <w:rFonts w:ascii="宋体" w:hAnsi="宋体" w:eastAsia="宋体" w:cs="Arial"/>
          <w:b/>
          <w:bCs/>
          <w:color w:val="000000"/>
          <w:kern w:val="36"/>
          <w:sz w:val="44"/>
          <w:szCs w:val="44"/>
        </w:rPr>
        <w:t>申报文件编制说明</w:t>
      </w:r>
    </w:p>
    <w:p w14:paraId="58A4E2D7">
      <w:pPr>
        <w:widowControl/>
        <w:jc w:val="left"/>
        <w:rPr>
          <w:rFonts w:ascii="Arial" w:hAnsi="Arial" w:eastAsia="宋体" w:cs="Arial"/>
          <w:color w:val="000000"/>
          <w:kern w:val="0"/>
          <w:sz w:val="24"/>
        </w:rPr>
      </w:pPr>
    </w:p>
    <w:p w14:paraId="2606991F">
      <w:pPr>
        <w:widowControl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color w:val="000000"/>
          <w:kern w:val="0"/>
          <w:sz w:val="24"/>
        </w:rPr>
        <w:t>一、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编制依据</w:t>
      </w:r>
    </w:p>
    <w:p w14:paraId="7315D715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《政府投资基金暂行管理办法》（财预〔2015〕210 号）；</w:t>
      </w:r>
    </w:p>
    <w:p w14:paraId="5BA6F865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《政府出资产业投资基金管理暂行办法》（发改财金规〔2016〕2800 号）；</w:t>
      </w:r>
    </w:p>
    <w:p w14:paraId="2335598F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《私募投资基金监督管理暂行办法》及中国证券投资基金业协会相关自律规则；</w:t>
      </w:r>
    </w:p>
    <w:p w14:paraId="0D249642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湖北省、十堰市关于政府投资基金、产业引导基金管理相关政策文件；</w:t>
      </w:r>
    </w:p>
    <w:p w14:paraId="5F4AD65D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十堰市武当产业引导基金房县子基金（有限合伙）设立方案、管理办法及生物医药、新材料、新能源、绿色环保产业发展规划；</w:t>
      </w:r>
    </w:p>
    <w:p w14:paraId="0C26C14E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本次房县产业投资基金管理人遴选公告、遴选文件、申报须知及相关补充通知。</w:t>
      </w:r>
    </w:p>
    <w:p w14:paraId="77B08E9A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二、申报机构声明与承诺</w:t>
      </w:r>
    </w:p>
    <w:p w14:paraId="3B052631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本机构依法设立、合法存续，治理结构完善，财务状况稳健，具备履行基金管理人职责所需的资本实力、专业团队与风控能力。</w:t>
      </w:r>
    </w:p>
    <w:p w14:paraId="222BE06A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本机构已在中国证券投资基金业协会完成私募基金管理人登记，最近三年无重大违法违规、行政处罚、失信被执行及重大风险事件。</w:t>
      </w:r>
    </w:p>
    <w:p w14:paraId="685EAC29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本申报文件及全部附件材料真实、准确、完整、有效，无虚假记载、误导性陈述或重大遗漏；复印件与原件一致，业绩、团队、项目均真实归属本机构，不存在挂靠、代持、业绩包装等情形。</w:t>
      </w:r>
    </w:p>
    <w:p w14:paraId="6863A3EA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本机构承诺独立、公平、诚信参与本次遴选，不围标、不串标、不进行利益输送，自愿接受资格审查、尽职调查、社会公示及全过程监督。</w:t>
      </w:r>
    </w:p>
    <w:p w14:paraId="51C225F0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本机构充分理解并接受房县产业基金政策目标、产业导向、区域返投及合规管理要求，中选后将严格履行基金管理人职责，勤勉尽责开展投资运营、风险管控与产业服务。</w:t>
      </w:r>
    </w:p>
    <w:p w14:paraId="478F9BAC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若存在申报不实、隐瞒重要信息或违反承诺等情况，本机构自愿无条件取消参选或中选资格，并承担全部法律责任与经济责任。</w:t>
      </w:r>
    </w:p>
    <w:p w14:paraId="692DC225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三、申报文件组成</w:t>
      </w:r>
    </w:p>
    <w:p w14:paraId="76369867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申报文件编制说明</w:t>
      </w:r>
    </w:p>
    <w:p w14:paraId="1BA0BF28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申报函、法定代表人身份证明及授权委托书</w:t>
      </w:r>
    </w:p>
    <w:p w14:paraId="48C59954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机构基本情况：营业执照、股权结构图、公司章程、实际控制人说明、组织架构</w:t>
      </w:r>
    </w:p>
    <w:p w14:paraId="554E3F21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管理人资质：中基协登记证明、实缴资本证明、征信报告、无违法违规承诺</w:t>
      </w:r>
    </w:p>
    <w:p w14:paraId="31FBCA33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核心管理团队：简历、从业资格、社保证明、产业经验及稳定性说明</w:t>
      </w:r>
    </w:p>
    <w:p w14:paraId="0AEB83FE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管理业绩：近五年基金管理情况、投资案例、退出案例、收益及返投业绩</w:t>
      </w:r>
    </w:p>
    <w:p w14:paraId="3C36EED8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ascii="仿宋" w:hAnsi="仿宋" w:eastAsia="仿宋" w:cs="Arial"/>
          <w:kern w:val="0"/>
          <w:sz w:val="30"/>
          <w:szCs w:val="30"/>
        </w:rPr>
        <w:t>产业投资能力：生物医药, 绿色环保, 新能源装备，新能源汽车及零配件，新材料，人工智能等产业专业能力与案例</w:t>
      </w:r>
    </w:p>
    <w:p w14:paraId="169FCC81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基金运营方案：投资策略、投决机制、风控体系、投后管理、产业赋能与招商计划</w:t>
      </w:r>
    </w:p>
    <w:p w14:paraId="7E3DBCB0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区域返投实施方案：投向结构、返投比例、项目来源、落地路径与进度安排</w:t>
      </w:r>
    </w:p>
    <w:p w14:paraId="40B24F90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费用与收益分配方案：管理费、业绩报酬及让利安排</w:t>
      </w:r>
    </w:p>
    <w:p w14:paraId="56BF2854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项目储备清单：房县四大主导产业拟投项目储备</w:t>
      </w:r>
    </w:p>
    <w:p w14:paraId="5E994C89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意向L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P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清单</w:t>
      </w:r>
    </w:p>
    <w:p w14:paraId="74DEAE43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合规风控与内控制度文件</w:t>
      </w:r>
    </w:p>
    <w:p w14:paraId="7AEF92EE">
      <w:pPr>
        <w:widowControl/>
        <w:numPr>
          <w:ilvl w:val="0"/>
          <w:numId w:val="3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近三年审计报告、法律意见书及其他佐证材料</w:t>
      </w:r>
    </w:p>
    <w:p w14:paraId="0577390A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四、编制与报送要求</w:t>
      </w:r>
    </w:p>
    <w:p w14:paraId="56D16597">
      <w:pPr>
        <w:widowControl/>
        <w:numPr>
          <w:ilvl w:val="0"/>
          <w:numId w:val="4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纸质文件采用 A4 纸张，左侧胶装，页码连续，目录与页码一一对应。</w:t>
      </w:r>
    </w:p>
    <w:p w14:paraId="704612A4">
      <w:pPr>
        <w:widowControl/>
        <w:numPr>
          <w:ilvl w:val="0"/>
          <w:numId w:val="4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纸质文件报送正本 1 份、副本 4 份，均加盖单位公章及骑缝章，由法定代表人或授权代表签字。</w:t>
      </w:r>
    </w:p>
    <w:p w14:paraId="623CE3D8">
      <w:pPr>
        <w:widowControl/>
        <w:numPr>
          <w:ilvl w:val="0"/>
          <w:numId w:val="4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电子版文件含 Word 可编辑版与 PDF 盖章扫描版各 1 套，存储于 U 盘，文件统一命名为：机构名称 — 十堰市武当产业引导基金房县子基金（有限合伙）管理人申报材料。</w:t>
      </w:r>
    </w:p>
    <w:p w14:paraId="5C741A35">
      <w:pPr>
        <w:widowControl/>
        <w:numPr>
          <w:ilvl w:val="0"/>
          <w:numId w:val="4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所有复印件均加盖公章，关键信息可核查、可追溯，并积极配合遴选工作组开展尽职调查。</w:t>
      </w:r>
    </w:p>
    <w:p w14:paraId="5572815B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五、资质符合性说明</w:t>
      </w:r>
    </w:p>
    <w:p w14:paraId="22457F8A">
      <w:pPr>
        <w:widowControl/>
        <w:spacing w:line="360" w:lineRule="auto"/>
        <w:ind w:firstLine="600" w:firstLineChars="20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本机构完全符合本次遴选规定的基金管理人基本条件：</w:t>
      </w:r>
    </w:p>
    <w:p w14:paraId="4671C25E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依法设立，实缴资本充足，治理健全，财务稳健；</w:t>
      </w:r>
    </w:p>
    <w:p w14:paraId="3C7461CB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已在中基协登记为私募股权 / 创业投资基金管理人，无异常情形；</w:t>
      </w:r>
    </w:p>
    <w:p w14:paraId="1C205EBB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具备相应基金管理规模、投资业绩及市场化退出案例；</w:t>
      </w:r>
    </w:p>
    <w:p w14:paraId="0BD900BF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核心团队稳定，具备生物医药、新材料、新能源、绿色环保产业投资与服务能力；</w:t>
      </w:r>
    </w:p>
    <w:p w14:paraId="6B4925E4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具备政府引导基金或县域产业基金管理经验，熟悉返投、招商、产业培育政策要求；</w:t>
      </w:r>
    </w:p>
    <w:p w14:paraId="31E05FB9">
      <w:pPr>
        <w:widowControl/>
        <w:numPr>
          <w:ilvl w:val="0"/>
          <w:numId w:val="5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近三年无重大违法违规、行政处罚、失信被执行及其他负面情形。</w:t>
      </w:r>
    </w:p>
    <w:p w14:paraId="1D69609D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六、产业投资与返投承诺</w:t>
      </w:r>
    </w:p>
    <w:p w14:paraId="10795BF0">
      <w:pPr>
        <w:widowControl/>
        <w:numPr>
          <w:ilvl w:val="0"/>
          <w:numId w:val="6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基金投资聚焦房县主导产业，重点投向生物医药, 绿色环保, 新能源装备，新能源汽车及零配件，新材料，人工智能等产业，服务房县产业转型升级。</w:t>
      </w:r>
    </w:p>
    <w:p w14:paraId="6AE626F7">
      <w:pPr>
        <w:widowControl/>
        <w:numPr>
          <w:ilvl w:val="0"/>
          <w:numId w:val="6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严格落实区域返投要求，承诺完成不低于基金实缴规模 1.5 倍的房县本地返投。</w:t>
      </w:r>
    </w:p>
    <w:p w14:paraId="2C2518FA">
      <w:pPr>
        <w:widowControl/>
        <w:numPr>
          <w:ilvl w:val="0"/>
          <w:numId w:val="6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深度参与产业链培育，协助引进优质项目、核心技术与高层次人才，支持本地企业股改、融资及对接资本市场。</w:t>
      </w:r>
    </w:p>
    <w:p w14:paraId="369BB741">
      <w:pPr>
        <w:widowControl/>
        <w:numPr>
          <w:ilvl w:val="0"/>
          <w:numId w:val="6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坚持合规投资，不投向国家限制类、淘汰类产业，不违规投向房地产及短期炒作领域，不通过虚假投资、循环出资规避返投要求。</w:t>
      </w:r>
    </w:p>
    <w:p w14:paraId="55427519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七、费用报价说明</w:t>
      </w:r>
    </w:p>
    <w:p w14:paraId="65EF5A21">
      <w:pPr>
        <w:widowControl/>
        <w:numPr>
          <w:ilvl w:val="0"/>
          <w:numId w:val="7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管理费按基金实缴规模计提，年化费率不高于 2%，与基金绩效、返投完成率、退出进度挂钩。</w:t>
      </w:r>
    </w:p>
    <w:p w14:paraId="4B5EBBC4">
      <w:pPr>
        <w:widowControl/>
        <w:numPr>
          <w:ilvl w:val="0"/>
          <w:numId w:val="7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业绩报酬合理设置门槛，体现政府让利、风险共担、收益共享原则。</w:t>
      </w:r>
    </w:p>
    <w:p w14:paraId="2C1E78E0">
      <w:pPr>
        <w:widowControl/>
        <w:numPr>
          <w:ilvl w:val="0"/>
          <w:numId w:val="7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运营费用规范列支、厉行节约，不额外增加政府方不合理负担。</w:t>
      </w:r>
    </w:p>
    <w:p w14:paraId="0CEF6030">
      <w:pPr>
        <w:widowControl/>
        <w:spacing w:line="360" w:lineRule="auto"/>
        <w:jc w:val="left"/>
        <w:outlineLvl w:val="1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八、其他事项</w:t>
      </w:r>
    </w:p>
    <w:p w14:paraId="4DB94BB2">
      <w:pPr>
        <w:widowControl/>
        <w:numPr>
          <w:ilvl w:val="0"/>
          <w:numId w:val="8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本申报文件自提交之日起 90 日内有效。</w:t>
      </w:r>
    </w:p>
    <w:p w14:paraId="2B1739E2">
      <w:pPr>
        <w:widowControl/>
        <w:numPr>
          <w:ilvl w:val="0"/>
          <w:numId w:val="8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本编制说明由申报机构负责解释，与遴选文件不一致的，以遴选文件为准。</w:t>
      </w:r>
    </w:p>
    <w:p w14:paraId="61419AC5">
      <w:pPr>
        <w:widowControl/>
        <w:numPr>
          <w:ilvl w:val="0"/>
          <w:numId w:val="8"/>
        </w:numPr>
        <w:spacing w:line="360" w:lineRule="auto"/>
        <w:ind w:firstLine="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联系方式：</w:t>
      </w:r>
    </w:p>
    <w:p w14:paraId="121484B7">
      <w:pPr>
        <w:widowControl/>
        <w:spacing w:line="360" w:lineRule="auto"/>
        <w:ind w:left="72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联系人：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 xml:space="preserve">  叶露</w:t>
      </w:r>
    </w:p>
    <w:p w14:paraId="0851CD1A">
      <w:pPr>
        <w:widowControl/>
        <w:spacing w:line="360" w:lineRule="auto"/>
        <w:ind w:left="72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联系电话：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07193228678</w:t>
      </w:r>
    </w:p>
    <w:p w14:paraId="1C156BAF">
      <w:pPr>
        <w:widowControl/>
        <w:spacing w:line="360" w:lineRule="auto"/>
        <w:ind w:left="72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电子邮箱：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3302957512qq.com</w:t>
      </w:r>
    </w:p>
    <w:p w14:paraId="7B1EF8E8">
      <w:pPr>
        <w:widowControl/>
        <w:spacing w:line="360" w:lineRule="auto"/>
        <w:ind w:left="720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联系地址：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湖北省十堰市房县城关镇鑫茂水发1108室</w:t>
      </w:r>
    </w:p>
    <w:p w14:paraId="7A5A956D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 w14:paraId="5BE4A4F5">
      <w:pPr>
        <w:widowControl/>
        <w:spacing w:line="360" w:lineRule="auto"/>
        <w:jc w:val="left"/>
        <w:rPr>
          <w:rFonts w:hint="default" w:ascii="仿宋" w:hAnsi="仿宋" w:eastAsia="仿宋" w:cs="Arial"/>
          <w:color w:val="000000"/>
          <w:kern w:val="0"/>
          <w:sz w:val="30"/>
          <w:szCs w:val="30"/>
          <w:lang w:val="en-US" w:eastAsia="zh-CN"/>
        </w:rPr>
      </w:pPr>
      <w:r>
        <w:rPr>
          <w:rFonts w:ascii="仿宋" w:hAnsi="仿宋" w:eastAsia="仿宋" w:cs="Arial"/>
          <w:b/>
          <w:bCs/>
          <w:color w:val="000000"/>
          <w:kern w:val="0"/>
          <w:sz w:val="30"/>
          <w:szCs w:val="30"/>
        </w:rPr>
        <w:t>申报机构（盖章）：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30"/>
          <w:szCs w:val="30"/>
          <w:lang w:val="en-US" w:eastAsia="zh-CN"/>
        </w:rPr>
        <w:t>房县鑫财资本运营集团有限公司</w:t>
      </w:r>
    </w:p>
    <w:p w14:paraId="3CE2127C">
      <w:pPr>
        <w:widowControl/>
        <w:spacing w:line="360" w:lineRule="auto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b/>
          <w:bCs/>
          <w:color w:val="000000"/>
          <w:kern w:val="0"/>
          <w:sz w:val="30"/>
          <w:szCs w:val="30"/>
        </w:rPr>
        <w:t>法定代表人（或授权代表）签字：</w:t>
      </w:r>
    </w:p>
    <w:p w14:paraId="0DE4A8CD">
      <w:pPr>
        <w:widowControl/>
        <w:spacing w:line="360" w:lineRule="auto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b/>
          <w:bCs/>
          <w:color w:val="000000"/>
          <w:kern w:val="0"/>
          <w:sz w:val="30"/>
          <w:szCs w:val="30"/>
        </w:rPr>
        <w:t>日期：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  <w:lang w:val="en-US" w:eastAsia="zh-CN"/>
        </w:rPr>
        <w:t>2026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  <w:lang w:val="en-US" w:eastAsia="zh-CN"/>
        </w:rPr>
        <w:t>16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日</w:t>
      </w:r>
    </w:p>
    <w:p w14:paraId="3CBB8957">
      <w:pPr>
        <w:spacing w:line="360" w:lineRule="auto"/>
        <w:rPr>
          <w:rFonts w:ascii="仿宋" w:hAnsi="仿宋" w:eastAsia="仿宋"/>
          <w:sz w:val="30"/>
          <w:szCs w:val="30"/>
        </w:rPr>
      </w:pPr>
    </w:p>
    <w:bookmarkEnd w:id="0"/>
    <w:sectPr>
      <w:pgSz w:w="11900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03E91"/>
    <w:multiLevelType w:val="multilevel"/>
    <w:tmpl w:val="36603E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D06B96"/>
    <w:multiLevelType w:val="multilevel"/>
    <w:tmpl w:val="3AD06B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7B661A8"/>
    <w:multiLevelType w:val="multilevel"/>
    <w:tmpl w:val="47B661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7544A0B"/>
    <w:multiLevelType w:val="multilevel"/>
    <w:tmpl w:val="67544A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A57564C"/>
    <w:multiLevelType w:val="multilevel"/>
    <w:tmpl w:val="6A5756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F75329A"/>
    <w:multiLevelType w:val="multilevel"/>
    <w:tmpl w:val="6F7532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2297109"/>
    <w:multiLevelType w:val="multilevel"/>
    <w:tmpl w:val="722971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6CB21D0"/>
    <w:multiLevelType w:val="multilevel"/>
    <w:tmpl w:val="76CB21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5B"/>
    <w:rsid w:val="00263F55"/>
    <w:rsid w:val="005F65DC"/>
    <w:rsid w:val="006B4190"/>
    <w:rsid w:val="00766E1F"/>
    <w:rsid w:val="007F4121"/>
    <w:rsid w:val="00877C05"/>
    <w:rsid w:val="00A22B5D"/>
    <w:rsid w:val="00B9775B"/>
    <w:rsid w:val="00BF7085"/>
    <w:rsid w:val="00D322E8"/>
    <w:rsid w:val="00DE3F02"/>
    <w:rsid w:val="221E60B1"/>
    <w:rsid w:val="231B26B4"/>
    <w:rsid w:val="2C4133E1"/>
    <w:rsid w:val="308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标题 2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2B581-CBB6-8A4F-A149-E10017AA3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1952</Characters>
  <Lines>14</Lines>
  <Paragraphs>4</Paragraphs>
  <TotalTime>9</TotalTime>
  <ScaleCrop>false</ScaleCrop>
  <LinksUpToDate>false</LinksUpToDate>
  <CharactersWithSpaces>1983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2026-04-16T02:57:00Z</dcterms:created>
  <dc:creator>Microsoft Office User</dc:creator>
  <cp:lastModifiedBy>叶露</cp:lastModifiedBy>
  <cp:lastPrinted>2026-04-16T03:10:04Z</cp:lastPrinted>
  <dcterms:modified xsi:type="dcterms:W3CDTF">2026-04-16T03:12:23Z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eyJoZGlkIjoiNTQwODQ4MTllY2VhOGUzNTMxNzE4YWY2YmYyZGRmNTAiLCJ1c2VySWQiOiIzNzQyMTUzNTAifQ==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1EA239B39BA54AB2A242B6A2B51E198C_13</vt:lpwstr>
  </property>
</Properties>
</file>