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A190E">
      <w:pPr>
        <w:keepNext/>
        <w:keepLines/>
        <w:widowControl w:val="0"/>
        <w:tabs>
          <w:tab w:val="right" w:leader="dot" w:pos="8306"/>
        </w:tabs>
        <w:spacing w:beforeAutospacing="0" w:afterAutospacing="0" w:line="560" w:lineRule="exact"/>
        <w:jc w:val="center"/>
        <w:outlineLvl w:val="0"/>
        <w:rPr>
          <w:rFonts w:hint="default" w:ascii="Times New Roman" w:hAnsi="Times New Roman" w:eastAsia="方正小标宋_GBK" w:cs="Arial"/>
          <w:snapToGrid w:val="0"/>
          <w:color w:val="000000"/>
          <w:kern w:val="44"/>
          <w:sz w:val="32"/>
          <w:szCs w:val="21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可行性研究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模板）</w:t>
      </w:r>
    </w:p>
    <w:p w14:paraId="4ABD5E2E">
      <w:pPr>
        <w:keepNext/>
        <w:keepLines/>
        <w:widowControl w:val="0"/>
        <w:tabs>
          <w:tab w:val="right" w:leader="dot" w:pos="8306"/>
        </w:tabs>
        <w:spacing w:beforeAutospacing="0" w:afterAutospacing="0" w:line="560" w:lineRule="exact"/>
        <w:ind w:firstLine="640" w:firstLineChars="200"/>
        <w:jc w:val="left"/>
        <w:outlineLvl w:val="0"/>
        <w:rPr>
          <w:rFonts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instrText xml:space="preserve"> HYPERLINK \l _Toc8133 </w:instrText>
      </w: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t>一、 项目背景</w:t>
      </w: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fldChar w:fldCharType="end"/>
      </w:r>
    </w:p>
    <w:p w14:paraId="1468540F">
      <w:pPr>
        <w:keepNext/>
        <w:keepLines/>
        <w:widowControl w:val="0"/>
        <w:tabs>
          <w:tab w:val="right" w:leader="dot" w:pos="8306"/>
        </w:tabs>
        <w:spacing w:beforeAutospacing="0" w:afterAutospacing="0" w:line="560" w:lineRule="exact"/>
        <w:ind w:firstLine="640" w:firstLineChars="200"/>
        <w:jc w:val="left"/>
        <w:outlineLvl w:val="0"/>
        <w:rPr>
          <w:rFonts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instrText xml:space="preserve"> HYPERLINK \l _Toc14180 </w:instrText>
      </w: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t>二、 基金方案</w:t>
      </w: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fldChar w:fldCharType="end"/>
      </w:r>
    </w:p>
    <w:p w14:paraId="55630C57">
      <w:pPr>
        <w:keepNext/>
        <w:keepLines/>
        <w:widowControl w:val="0"/>
        <w:tabs>
          <w:tab w:val="right" w:leader="dot" w:pos="8306"/>
        </w:tabs>
        <w:spacing w:beforeLines="0" w:beforeAutospacing="0" w:afterLines="0" w:afterAutospacing="0" w:line="560" w:lineRule="exact"/>
        <w:ind w:left="0" w:leftChars="0" w:firstLine="640" w:firstLineChars="200"/>
        <w:jc w:val="left"/>
        <w:outlineLvl w:val="1"/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instrText xml:space="preserve"> HYPERLINK \l _Toc31885 </w:instrTex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t>（一） 基金设立方案</w: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end"/>
      </w:r>
    </w:p>
    <w:p w14:paraId="4E9E265E">
      <w:pPr>
        <w:keepNext/>
        <w:keepLines/>
        <w:widowControl w:val="0"/>
        <w:tabs>
          <w:tab w:val="right" w:leader="dot" w:pos="8306"/>
        </w:tabs>
        <w:spacing w:beforeLines="0" w:beforeAutospacing="0" w:afterLines="0" w:afterAutospacing="0" w:line="560" w:lineRule="exact"/>
        <w:ind w:left="0" w:leftChars="0" w:firstLine="640" w:firstLineChars="200"/>
        <w:jc w:val="left"/>
        <w:outlineLvl w:val="1"/>
        <w:rPr>
          <w:rFonts w:hint="eastAsia" w:ascii="方正仿宋_GBK" w:hAnsi="方正仿宋_GBK" w:eastAsia="方正仿宋_GBK" w:cs="方正仿宋_GBK"/>
          <w:kern w:val="2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2"/>
          <w:lang w:val="en-US" w:eastAsia="zh-CN" w:bidi="ar-SA"/>
        </w:rPr>
        <w:t>包括出资人结构，基金投资要素表等。</w:t>
      </w:r>
    </w:p>
    <w:p w14:paraId="18C01548">
      <w:pPr>
        <w:keepNext/>
        <w:keepLines/>
        <w:widowControl w:val="0"/>
        <w:tabs>
          <w:tab w:val="right" w:leader="dot" w:pos="8306"/>
        </w:tabs>
        <w:spacing w:beforeLines="0" w:beforeAutospacing="0" w:afterLines="0" w:afterAutospacing="0" w:line="560" w:lineRule="exact"/>
        <w:ind w:left="0" w:leftChars="0" w:firstLine="640" w:firstLineChars="200"/>
        <w:jc w:val="left"/>
        <w:outlineLvl w:val="1"/>
        <w:rPr>
          <w:rFonts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instrText xml:space="preserve"> HYPERLINK \l _Toc5104 </w:instrTex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t>（二） 基金项目来源</w: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end"/>
      </w:r>
    </w:p>
    <w:p w14:paraId="1ACED505">
      <w:pPr>
        <w:keepNext/>
        <w:keepLines/>
        <w:widowControl w:val="0"/>
        <w:tabs>
          <w:tab w:val="right" w:leader="dot" w:pos="8306"/>
        </w:tabs>
        <w:spacing w:beforeLines="0" w:beforeAutospacing="0" w:afterLines="0" w:afterAutospacing="0" w:line="560" w:lineRule="exact"/>
        <w:ind w:left="0" w:leftChars="0" w:firstLine="640" w:firstLineChars="200"/>
        <w:jc w:val="left"/>
        <w:outlineLvl w:val="1"/>
        <w:rPr>
          <w:rFonts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instrText xml:space="preserve"> HYPERLINK \l _Toc14430 </w:instrTex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t>（三） 基金投资配置策略</w: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end"/>
      </w:r>
    </w:p>
    <w:p w14:paraId="5210F2AA">
      <w:pPr>
        <w:keepNext/>
        <w:keepLines/>
        <w:widowControl w:val="0"/>
        <w:tabs>
          <w:tab w:val="right" w:leader="dot" w:pos="8306"/>
        </w:tabs>
        <w:spacing w:beforeLines="0" w:beforeAutospacing="0" w:afterLines="0" w:afterAutospacing="0" w:line="560" w:lineRule="exact"/>
        <w:ind w:left="0" w:leftChars="0" w:firstLine="640" w:firstLineChars="200"/>
        <w:jc w:val="left"/>
        <w:outlineLvl w:val="1"/>
        <w:rPr>
          <w:rFonts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instrText xml:space="preserve"> HYPERLINK \l _Toc28098 </w:instrTex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t>（四） 基金投资决策机制</w: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end"/>
      </w:r>
    </w:p>
    <w:p w14:paraId="3E97E0AF">
      <w:pPr>
        <w:keepNext/>
        <w:keepLines/>
        <w:widowControl w:val="0"/>
        <w:tabs>
          <w:tab w:val="right" w:leader="dot" w:pos="8306"/>
        </w:tabs>
        <w:spacing w:beforeLines="0" w:beforeAutospacing="0" w:afterLines="0" w:afterAutospacing="0" w:line="560" w:lineRule="exact"/>
        <w:ind w:left="0" w:leftChars="0" w:firstLine="640" w:firstLineChars="200"/>
        <w:jc w:val="left"/>
        <w:outlineLvl w:val="1"/>
        <w:rPr>
          <w:rFonts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instrText xml:space="preserve"> HYPERLINK \l _Toc32315 </w:instrTex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t>（五） 基金投后管理</w: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end"/>
      </w:r>
      <w:bookmarkStart w:id="0" w:name="_GoBack"/>
      <w:bookmarkEnd w:id="0"/>
    </w:p>
    <w:p w14:paraId="00969B42">
      <w:pPr>
        <w:keepNext/>
        <w:keepLines/>
        <w:widowControl w:val="0"/>
        <w:tabs>
          <w:tab w:val="right" w:leader="dot" w:pos="8306"/>
        </w:tabs>
        <w:spacing w:beforeLines="0" w:beforeAutospacing="0" w:afterLines="0" w:afterAutospacing="0" w:line="560" w:lineRule="exact"/>
        <w:ind w:left="0" w:leftChars="0" w:firstLine="640" w:firstLineChars="200"/>
        <w:jc w:val="left"/>
        <w:outlineLvl w:val="1"/>
        <w:rPr>
          <w:rFonts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instrText xml:space="preserve"> HYPERLINK \l _Toc12499 </w:instrTex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t>（六） 基金退出方式</w: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end"/>
      </w:r>
    </w:p>
    <w:p w14:paraId="3C4D436D">
      <w:pPr>
        <w:keepNext/>
        <w:keepLines/>
        <w:widowControl w:val="0"/>
        <w:tabs>
          <w:tab w:val="right" w:leader="dot" w:pos="8306"/>
        </w:tabs>
        <w:spacing w:beforeAutospacing="0" w:afterAutospacing="0" w:line="560" w:lineRule="exact"/>
        <w:ind w:firstLine="640" w:firstLineChars="200"/>
        <w:jc w:val="left"/>
        <w:outlineLvl w:val="0"/>
        <w:rPr>
          <w:rFonts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instrText xml:space="preserve"> HYPERLINK \l _Toc19254 </w:instrText>
      </w: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t>三、 基金重点投向分析</w:t>
      </w: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fldChar w:fldCharType="end"/>
      </w:r>
    </w:p>
    <w:p w14:paraId="1064B1DC">
      <w:pPr>
        <w:keepNext/>
        <w:keepLines/>
        <w:widowControl w:val="0"/>
        <w:tabs>
          <w:tab w:val="right" w:leader="dot" w:pos="8306"/>
        </w:tabs>
        <w:spacing w:beforeLines="0" w:beforeAutospacing="0" w:afterLines="0" w:afterAutospacing="0" w:line="560" w:lineRule="exact"/>
        <w:ind w:left="0" w:leftChars="0" w:firstLine="640" w:firstLineChars="200"/>
        <w:jc w:val="left"/>
        <w:outlineLvl w:val="1"/>
        <w:rPr>
          <w:rFonts w:hint="default" w:ascii="方正仿宋_GBK" w:hAnsi="方正仿宋_GBK" w:eastAsia="方正仿宋_GBK" w:cs="方正仿宋_GBK"/>
          <w:kern w:val="2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2"/>
          <w:lang w:val="en-US" w:eastAsia="zh-CN" w:bidi="ar-SA"/>
        </w:rPr>
        <w:t>行业现状、行业前景、竞争格局、投资机会与挑战等。</w:t>
      </w:r>
    </w:p>
    <w:p w14:paraId="46B37DE1">
      <w:pPr>
        <w:keepNext/>
        <w:keepLines/>
        <w:widowControl w:val="0"/>
        <w:tabs>
          <w:tab w:val="right" w:leader="dot" w:pos="8306"/>
        </w:tabs>
        <w:spacing w:beforeAutospacing="0" w:afterAutospacing="0" w:line="560" w:lineRule="exact"/>
        <w:ind w:firstLine="640" w:firstLineChars="200"/>
        <w:jc w:val="left"/>
        <w:outlineLvl w:val="0"/>
        <w:rPr>
          <w:rFonts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instrText xml:space="preserve"> HYPERLINK \l _Toc11327 </w:instrText>
      </w: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t>四、 基金管理人情况</w:t>
      </w: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fldChar w:fldCharType="end"/>
      </w:r>
    </w:p>
    <w:p w14:paraId="3C5DBE00">
      <w:pPr>
        <w:keepNext/>
        <w:keepLines/>
        <w:widowControl w:val="0"/>
        <w:tabs>
          <w:tab w:val="right" w:leader="dot" w:pos="8306"/>
        </w:tabs>
        <w:spacing w:beforeLines="0" w:beforeAutospacing="0" w:afterLines="0" w:afterAutospacing="0" w:line="560" w:lineRule="exact"/>
        <w:ind w:left="0" w:leftChars="0" w:firstLine="640" w:firstLineChars="200"/>
        <w:jc w:val="left"/>
        <w:outlineLvl w:val="1"/>
        <w:rPr>
          <w:rFonts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instrText xml:space="preserve"> HYPERLINK \l _Toc1869 </w:instrTex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t>（一） 基本情况</w: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end"/>
      </w:r>
    </w:p>
    <w:p w14:paraId="00CB6BBA">
      <w:pPr>
        <w:keepNext/>
        <w:keepLines/>
        <w:widowControl w:val="0"/>
        <w:tabs>
          <w:tab w:val="right" w:leader="dot" w:pos="8306"/>
        </w:tabs>
        <w:spacing w:beforeLines="0" w:beforeAutospacing="0" w:afterLines="0" w:afterAutospacing="0" w:line="560" w:lineRule="exact"/>
        <w:ind w:left="0" w:leftChars="0" w:firstLine="640" w:firstLineChars="200"/>
        <w:jc w:val="left"/>
        <w:outlineLvl w:val="1"/>
        <w:rPr>
          <w:rFonts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instrText xml:space="preserve"> HYPERLINK \l _Toc4577 </w:instrTex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t>（二） 组织架构</w: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end"/>
      </w:r>
    </w:p>
    <w:p w14:paraId="3F0EFB97">
      <w:pPr>
        <w:keepNext/>
        <w:keepLines/>
        <w:widowControl w:val="0"/>
        <w:tabs>
          <w:tab w:val="right" w:leader="dot" w:pos="8306"/>
        </w:tabs>
        <w:spacing w:beforeLines="0" w:beforeAutospacing="0" w:afterLines="0" w:afterAutospacing="0" w:line="560" w:lineRule="exact"/>
        <w:ind w:left="0" w:leftChars="0" w:firstLine="640" w:firstLineChars="200"/>
        <w:jc w:val="left"/>
        <w:outlineLvl w:val="1"/>
        <w:rPr>
          <w:rFonts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instrText xml:space="preserve"> HYPERLINK \l _Toc21916 </w:instrTex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t>（三） 核心团队</w: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end"/>
      </w:r>
    </w:p>
    <w:p w14:paraId="5AF86215">
      <w:pPr>
        <w:keepNext/>
        <w:keepLines/>
        <w:widowControl w:val="0"/>
        <w:tabs>
          <w:tab w:val="right" w:leader="dot" w:pos="8306"/>
        </w:tabs>
        <w:spacing w:beforeLines="0" w:beforeAutospacing="0" w:afterLines="0" w:afterAutospacing="0" w:line="560" w:lineRule="exact"/>
        <w:ind w:left="0" w:leftChars="0" w:firstLine="640" w:firstLineChars="200"/>
        <w:jc w:val="left"/>
        <w:outlineLvl w:val="1"/>
        <w:rPr>
          <w:rFonts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instrText xml:space="preserve"> HYPERLINK \l _Toc31735 </w:instrTex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t>（四） 投资决策机制</w: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end"/>
      </w:r>
    </w:p>
    <w:p w14:paraId="43DCD992">
      <w:pPr>
        <w:keepNext/>
        <w:keepLines/>
        <w:widowControl w:val="0"/>
        <w:tabs>
          <w:tab w:val="right" w:leader="dot" w:pos="8306"/>
        </w:tabs>
        <w:spacing w:beforeLines="0" w:beforeAutospacing="0" w:afterLines="0" w:afterAutospacing="0" w:line="560" w:lineRule="exact"/>
        <w:ind w:left="0" w:leftChars="0" w:firstLine="640" w:firstLineChars="200"/>
        <w:jc w:val="left"/>
        <w:outlineLvl w:val="1"/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instrText xml:space="preserve"> HYPERLINK \l _Toc8303 </w:instrTex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t>（五） 投后管理机制</w: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end"/>
      </w:r>
    </w:p>
    <w:p w14:paraId="5A634361">
      <w:pPr>
        <w:keepNext/>
        <w:keepLines/>
        <w:widowControl w:val="0"/>
        <w:numPr>
          <w:ilvl w:val="0"/>
          <w:numId w:val="1"/>
        </w:numPr>
        <w:tabs>
          <w:tab w:val="right" w:leader="dot" w:pos="8306"/>
        </w:tabs>
        <w:spacing w:beforeLines="0" w:beforeAutospacing="0" w:afterLines="0" w:afterAutospacing="0" w:line="560" w:lineRule="exact"/>
        <w:ind w:left="0" w:leftChars="0" w:firstLine="640" w:firstLineChars="200"/>
        <w:jc w:val="left"/>
        <w:outlineLvl w:val="1"/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t xml:space="preserve"> 风控管理机制</w:t>
      </w:r>
    </w:p>
    <w:p w14:paraId="61847713">
      <w:pPr>
        <w:keepNext/>
        <w:keepLines/>
        <w:widowControl w:val="0"/>
        <w:numPr>
          <w:ilvl w:val="0"/>
          <w:numId w:val="1"/>
        </w:numPr>
        <w:tabs>
          <w:tab w:val="right" w:leader="dot" w:pos="8306"/>
        </w:tabs>
        <w:spacing w:beforeLines="0" w:beforeAutospacing="0" w:afterLines="0" w:afterAutospacing="0" w:line="560" w:lineRule="exact"/>
        <w:ind w:left="0" w:leftChars="0" w:firstLine="640" w:firstLineChars="200"/>
        <w:jc w:val="left"/>
        <w:outlineLvl w:val="1"/>
        <w:rPr>
          <w:rFonts w:hint="default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t xml:space="preserve"> 员工激励约束机制</w:t>
      </w:r>
    </w:p>
    <w:p w14:paraId="79E031D1">
      <w:pPr>
        <w:keepNext/>
        <w:keepLines/>
        <w:widowControl w:val="0"/>
        <w:tabs>
          <w:tab w:val="right" w:leader="dot" w:pos="8306"/>
        </w:tabs>
        <w:spacing w:beforeLines="0" w:beforeAutospacing="0" w:afterLines="0" w:afterAutospacing="0" w:line="560" w:lineRule="exact"/>
        <w:ind w:left="0" w:leftChars="0" w:firstLine="640" w:firstLineChars="200"/>
        <w:jc w:val="left"/>
        <w:outlineLvl w:val="1"/>
        <w:rPr>
          <w:rFonts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instrText xml:space="preserve"> HYPERLINK \l _Toc26590 </w:instrTex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t>（八） 在管基金情况</w: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end"/>
      </w:r>
    </w:p>
    <w:p w14:paraId="6A1F3E31">
      <w:pPr>
        <w:keepNext/>
        <w:keepLines/>
        <w:widowControl w:val="0"/>
        <w:tabs>
          <w:tab w:val="right" w:leader="dot" w:pos="8306"/>
        </w:tabs>
        <w:spacing w:beforeLines="0" w:beforeAutospacing="0" w:afterLines="0" w:afterAutospacing="0" w:line="560" w:lineRule="exact"/>
        <w:ind w:left="0" w:leftChars="0" w:firstLine="640" w:firstLineChars="200"/>
        <w:jc w:val="left"/>
        <w:outlineLvl w:val="1"/>
        <w:rPr>
          <w:rFonts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instrText xml:space="preserve"> HYPERLINK \l _Toc16569 </w:instrTex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t>（九） 核心优势</w: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end"/>
      </w:r>
    </w:p>
    <w:p w14:paraId="61920282">
      <w:pPr>
        <w:keepNext/>
        <w:keepLines/>
        <w:widowControl w:val="0"/>
        <w:tabs>
          <w:tab w:val="right" w:leader="dot" w:pos="8306"/>
        </w:tabs>
        <w:spacing w:beforeAutospacing="0" w:afterAutospacing="0" w:line="560" w:lineRule="exact"/>
        <w:ind w:firstLine="640" w:firstLineChars="200"/>
        <w:jc w:val="left"/>
        <w:outlineLvl w:val="0"/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instrText xml:space="preserve"> HYPERLINK \l _Toc32670 </w:instrText>
      </w: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t>五、 本基金储备项目</w:t>
      </w: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fldChar w:fldCharType="end"/>
      </w: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t>、返投项目</w:t>
      </w:r>
    </w:p>
    <w:p w14:paraId="2A3FB593">
      <w:pPr>
        <w:keepNext/>
        <w:keepLines/>
        <w:widowControl w:val="0"/>
        <w:tabs>
          <w:tab w:val="right" w:leader="dot" w:pos="8306"/>
        </w:tabs>
        <w:spacing w:beforeAutospacing="0" w:afterAutospacing="0" w:line="560" w:lineRule="exact"/>
        <w:ind w:firstLine="640" w:firstLineChars="200"/>
        <w:jc w:val="left"/>
        <w:outlineLvl w:val="0"/>
        <w:rPr>
          <w:rFonts w:hint="default" w:ascii="方正仿宋_GBK" w:hAnsi="方正仿宋_GBK" w:eastAsia="方正仿宋_GBK" w:cs="方正仿宋_GBK"/>
          <w:kern w:val="2"/>
          <w:sz w:val="32"/>
          <w:szCs w:val="2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22"/>
          <w:lang w:val="en-US" w:eastAsia="zh-CN" w:bidi="ar-SA"/>
        </w:rPr>
        <w:t>储备项目表格模板如下：</w:t>
      </w:r>
    </w:p>
    <w:tbl>
      <w:tblPr>
        <w:tblStyle w:val="4"/>
        <w:tblW w:w="899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774"/>
        <w:gridCol w:w="1086"/>
        <w:gridCol w:w="973"/>
        <w:gridCol w:w="1970"/>
        <w:gridCol w:w="1276"/>
        <w:gridCol w:w="1221"/>
        <w:gridCol w:w="1221"/>
      </w:tblGrid>
      <w:tr w14:paraId="43E02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7CA2">
            <w:pPr>
              <w:keepNext w:val="0"/>
              <w:keepLines w:val="0"/>
              <w:widowControl w:val="0"/>
              <w:suppressLineNumbers w:val="0"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29D6">
            <w:pPr>
              <w:keepNext w:val="0"/>
              <w:keepLines w:val="0"/>
              <w:widowControl w:val="0"/>
              <w:suppressLineNumbers w:val="0"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8C9D">
            <w:pPr>
              <w:keepNext w:val="0"/>
              <w:keepLines w:val="0"/>
              <w:widowControl w:val="0"/>
              <w:suppressLineNumbers w:val="0"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行业分类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3F04">
            <w:pPr>
              <w:keepNext w:val="0"/>
              <w:keepLines w:val="0"/>
              <w:widowControl w:val="0"/>
              <w:suppressLineNumbers w:val="0"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注册地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77FD">
            <w:pPr>
              <w:keepNext w:val="0"/>
              <w:keepLines w:val="0"/>
              <w:widowControl w:val="0"/>
              <w:suppressLineNumbers w:val="0"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主营业务及核心优势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023B">
            <w:pPr>
              <w:keepNext w:val="0"/>
              <w:keepLines w:val="0"/>
              <w:widowControl w:val="0"/>
              <w:suppressLineNumbers w:val="0"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拟投资金额（万元）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D877">
            <w:pPr>
              <w:keepNext w:val="0"/>
              <w:keepLines w:val="0"/>
              <w:widowControl w:val="0"/>
              <w:suppressLineNumbers w:val="0"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跟进进展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46AF">
            <w:pPr>
              <w:keepNext w:val="0"/>
              <w:keepLines w:val="0"/>
              <w:widowControl w:val="0"/>
              <w:suppressLineNumbers w:val="0"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返投计划</w:t>
            </w:r>
          </w:p>
        </w:tc>
      </w:tr>
      <w:tr w14:paraId="57D71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tblHeader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1389">
            <w:pPr>
              <w:keepNext w:val="0"/>
              <w:keepLines w:val="0"/>
              <w:widowControl w:val="0"/>
              <w:suppressLineNumbers w:val="0"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252E">
            <w:pPr>
              <w:keepNext w:val="0"/>
              <w:keepLines w:val="0"/>
              <w:widowControl w:val="0"/>
              <w:suppressLineNumbers w:val="0"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C3F6">
            <w:pPr>
              <w:keepNext w:val="0"/>
              <w:keepLines w:val="0"/>
              <w:widowControl w:val="0"/>
              <w:suppressLineNumbers w:val="0"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B85A">
            <w:pPr>
              <w:keepNext w:val="0"/>
              <w:keepLines w:val="0"/>
              <w:widowControl w:val="0"/>
              <w:suppressLineNumbers w:val="0"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AC7A">
            <w:pPr>
              <w:keepNext w:val="0"/>
              <w:keepLines w:val="0"/>
              <w:widowControl w:val="0"/>
              <w:suppressLineNumbers w:val="0"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62FF">
            <w:pPr>
              <w:keepNext w:val="0"/>
              <w:keepLines w:val="0"/>
              <w:widowControl w:val="0"/>
              <w:suppressLineNumbers w:val="0"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CAF2">
            <w:pPr>
              <w:keepNext w:val="0"/>
              <w:keepLines w:val="0"/>
              <w:widowControl w:val="0"/>
              <w:suppressLineNumbers w:val="0"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E417">
            <w:pPr>
              <w:keepNext w:val="0"/>
              <w:keepLines w:val="0"/>
              <w:widowControl w:val="0"/>
              <w:suppressLineNumbers w:val="0"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AC59884">
      <w:pPr>
        <w:keepNext/>
        <w:keepLines/>
        <w:widowControl w:val="0"/>
        <w:tabs>
          <w:tab w:val="right" w:leader="dot" w:pos="8306"/>
        </w:tabs>
        <w:spacing w:beforeAutospacing="0" w:afterAutospacing="0" w:line="560" w:lineRule="exact"/>
        <w:ind w:firstLine="640" w:firstLineChars="200"/>
        <w:jc w:val="left"/>
        <w:outlineLvl w:val="0"/>
        <w:rPr>
          <w:rFonts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instrText xml:space="preserve"> HYPERLINK \l _Toc15132 </w:instrText>
      </w: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t xml:space="preserve">六、 </w:t>
      </w: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highlight w:val="none"/>
          <w:lang w:val="en-US" w:eastAsia="zh-CN" w:bidi="ar-SA"/>
        </w:rPr>
        <w:t>项目收益分析</w:t>
      </w: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fldChar w:fldCharType="end"/>
      </w:r>
    </w:p>
    <w:p w14:paraId="13C26E68">
      <w:pPr>
        <w:keepNext/>
        <w:keepLines/>
        <w:widowControl w:val="0"/>
        <w:tabs>
          <w:tab w:val="right" w:leader="dot" w:pos="8306"/>
        </w:tabs>
        <w:spacing w:beforeLines="0" w:beforeAutospacing="0" w:afterLines="0" w:afterAutospacing="0" w:line="560" w:lineRule="exact"/>
        <w:ind w:left="0" w:leftChars="0" w:firstLine="640" w:firstLineChars="200"/>
        <w:jc w:val="left"/>
        <w:outlineLvl w:val="1"/>
        <w:rPr>
          <w:rFonts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instrText xml:space="preserve"> HYPERLINK \l _Toc20123 </w:instrTex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t>（一） 收益预测假设条件</w: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end"/>
      </w:r>
    </w:p>
    <w:p w14:paraId="7AED3E1E">
      <w:pPr>
        <w:keepNext/>
        <w:keepLines/>
        <w:widowControl w:val="0"/>
        <w:tabs>
          <w:tab w:val="right" w:leader="dot" w:pos="8306"/>
        </w:tabs>
        <w:spacing w:beforeLines="0" w:beforeAutospacing="0" w:afterLines="0" w:afterAutospacing="0" w:line="560" w:lineRule="exact"/>
        <w:ind w:left="0" w:leftChars="0" w:firstLine="640" w:firstLineChars="200"/>
        <w:jc w:val="left"/>
        <w:outlineLvl w:val="1"/>
        <w:rPr>
          <w:rFonts w:hint="default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instrText xml:space="preserve"> HYPERLINK \l _Toc27406 </w:instrTex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t>（二） 投资收益预测</w: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end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t>（EXCEL表单独发送）</w:t>
      </w:r>
    </w:p>
    <w:p w14:paraId="78A8AD4F">
      <w:pPr>
        <w:keepNext/>
        <w:keepLines/>
        <w:widowControl w:val="0"/>
        <w:tabs>
          <w:tab w:val="right" w:leader="dot" w:pos="8306"/>
        </w:tabs>
        <w:spacing w:beforeAutospacing="0" w:afterAutospacing="0" w:line="560" w:lineRule="exact"/>
        <w:ind w:firstLine="640" w:firstLineChars="200"/>
        <w:jc w:val="left"/>
        <w:outlineLvl w:val="0"/>
        <w:rPr>
          <w:rFonts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instrText xml:space="preserve"> HYPERLINK \l _Toc7319 </w:instrText>
      </w: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t>八、 项目可行性分析</w:t>
      </w: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fldChar w:fldCharType="end"/>
      </w:r>
    </w:p>
    <w:p w14:paraId="3E46BEC5">
      <w:pPr>
        <w:keepNext/>
        <w:keepLines/>
        <w:widowControl w:val="0"/>
        <w:tabs>
          <w:tab w:val="right" w:leader="dot" w:pos="8306"/>
        </w:tabs>
        <w:spacing w:beforeLines="0" w:beforeAutospacing="0" w:afterLines="0" w:afterAutospacing="0" w:line="560" w:lineRule="exact"/>
        <w:ind w:left="0" w:leftChars="0" w:firstLine="640" w:firstLineChars="200"/>
        <w:jc w:val="left"/>
        <w:outlineLvl w:val="1"/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t>如：</w:t>
      </w:r>
    </w:p>
    <w:p w14:paraId="2BAAAE20">
      <w:pPr>
        <w:keepNext/>
        <w:keepLines/>
        <w:widowControl w:val="0"/>
        <w:tabs>
          <w:tab w:val="right" w:leader="dot" w:pos="8306"/>
        </w:tabs>
        <w:spacing w:beforeLines="0" w:beforeAutospacing="0" w:afterLines="0" w:afterAutospacing="0" w:line="560" w:lineRule="exact"/>
        <w:ind w:left="0" w:leftChars="0" w:firstLine="640" w:firstLineChars="200"/>
        <w:jc w:val="left"/>
        <w:outlineLvl w:val="1"/>
        <w:rPr>
          <w:rFonts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instrText xml:space="preserve"> HYPERLINK \l _Toc4163 </w:instrTex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t>（一） 符合重庆市产业发展战略部署</w: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end"/>
      </w:r>
    </w:p>
    <w:p w14:paraId="33411822">
      <w:pPr>
        <w:keepNext/>
        <w:keepLines/>
        <w:widowControl w:val="0"/>
        <w:tabs>
          <w:tab w:val="right" w:leader="dot" w:pos="8306"/>
        </w:tabs>
        <w:spacing w:beforeLines="0" w:beforeAutospacing="0" w:afterLines="0" w:afterAutospacing="0" w:line="560" w:lineRule="exact"/>
        <w:ind w:left="0" w:leftChars="0" w:firstLine="640" w:firstLineChars="200"/>
        <w:jc w:val="left"/>
        <w:outlineLvl w:val="1"/>
        <w:rPr>
          <w:rFonts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instrText xml:space="preserve"> HYPERLINK \l _Toc1429 </w:instrTex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t>（二） 预期收益回报较好</w: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end"/>
      </w:r>
    </w:p>
    <w:p w14:paraId="5DF9CFBE">
      <w:pPr>
        <w:keepNext/>
        <w:keepLines/>
        <w:widowControl w:val="0"/>
        <w:tabs>
          <w:tab w:val="right" w:leader="dot" w:pos="8306"/>
        </w:tabs>
        <w:spacing w:beforeLines="0" w:beforeAutospacing="0" w:afterLines="0" w:afterAutospacing="0" w:line="560" w:lineRule="exact"/>
        <w:ind w:left="0" w:leftChars="0" w:firstLine="640" w:firstLineChars="200"/>
        <w:jc w:val="left"/>
        <w:outlineLvl w:val="1"/>
        <w:rPr>
          <w:rFonts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instrText xml:space="preserve"> HYPERLINK \l _Toc14604 </w:instrTex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t>（三） 投资经验丰富、投后管理系统完善</w: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end"/>
      </w:r>
    </w:p>
    <w:p w14:paraId="6AE6B930">
      <w:pPr>
        <w:keepNext/>
        <w:keepLines/>
        <w:widowControl w:val="0"/>
        <w:tabs>
          <w:tab w:val="right" w:leader="dot" w:pos="8306"/>
        </w:tabs>
        <w:spacing w:beforeLines="0" w:beforeAutospacing="0" w:afterLines="0" w:afterAutospacing="0" w:line="560" w:lineRule="exact"/>
        <w:ind w:left="0" w:leftChars="0" w:firstLine="640" w:firstLineChars="200"/>
        <w:jc w:val="left"/>
        <w:outlineLvl w:val="1"/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instrText xml:space="preserve"> HYPERLINK \l _Toc5906 </w:instrTex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t>（四） 基金出资结构清晰稳定，与投资团队深度绑定</w:t>
      </w: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fldChar w:fldCharType="end"/>
      </w:r>
    </w:p>
    <w:p w14:paraId="667F037D">
      <w:pPr>
        <w:keepNext/>
        <w:keepLines/>
        <w:widowControl w:val="0"/>
        <w:tabs>
          <w:tab w:val="right" w:leader="dot" w:pos="8306"/>
        </w:tabs>
        <w:spacing w:beforeLines="0" w:beforeAutospacing="0" w:afterLines="0" w:afterAutospacing="0" w:line="560" w:lineRule="exact"/>
        <w:ind w:left="0" w:leftChars="0" w:firstLine="640" w:firstLineChars="200"/>
        <w:jc w:val="left"/>
        <w:outlineLvl w:val="1"/>
        <w:rPr>
          <w:rFonts w:hint="default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22"/>
          <w:lang w:val="en-US" w:eastAsia="zh-CN" w:bidi="ar-SA"/>
        </w:rPr>
        <w:t>等等。</w:t>
      </w:r>
    </w:p>
    <w:p w14:paraId="339BD0FF">
      <w:pPr>
        <w:keepNext/>
        <w:keepLines/>
        <w:widowControl w:val="0"/>
        <w:tabs>
          <w:tab w:val="right" w:leader="dot" w:pos="8306"/>
        </w:tabs>
        <w:spacing w:beforeAutospacing="0" w:afterAutospacing="0" w:line="560" w:lineRule="exact"/>
        <w:ind w:firstLine="640" w:firstLineChars="200"/>
        <w:jc w:val="left"/>
        <w:outlineLvl w:val="0"/>
        <w:rPr>
          <w:rFonts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</w:pP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instrText xml:space="preserve"> HYPERLINK \l _Toc15283 </w:instrText>
      </w: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t>九、 风险分析与应对措施</w:t>
      </w:r>
      <w:r>
        <w:rPr>
          <w:rFonts w:hint="eastAsia" w:ascii="Times New Roman" w:hAnsi="Times New Roman" w:eastAsia="方正黑体_GBK" w:cs="Arial"/>
          <w:snapToGrid w:val="0"/>
          <w:color w:val="000000"/>
          <w:kern w:val="44"/>
          <w:sz w:val="32"/>
          <w:szCs w:val="21"/>
          <w:lang w:val="en-US" w:eastAsia="zh-CN" w:bidi="ar-SA"/>
        </w:rPr>
        <w:fldChar w:fldCharType="end"/>
      </w:r>
    </w:p>
    <w:p w14:paraId="02C961E4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12AF0110">
      <w:pPr>
        <w:spacing w:line="600" w:lineRule="exact"/>
        <w:ind w:firstLine="640" w:firstLineChars="200"/>
        <w:rPr>
          <w:rFonts w:ascii="方正仿宋_GBK" w:hAnsi="仿宋" w:eastAsia="方正仿宋_GBK" w:cs="仿宋"/>
          <w:sz w:val="32"/>
          <w:szCs w:val="32"/>
        </w:rPr>
      </w:pPr>
    </w:p>
    <w:p w14:paraId="43E49B1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textAlignment w:val="auto"/>
        <w:rPr>
          <w:rFonts w:eastAsia="仿宋"/>
          <w:sz w:val="32"/>
          <w:szCs w:val="32"/>
        </w:rPr>
      </w:pPr>
    </w:p>
    <w:p w14:paraId="7804AB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16"/>
        <w:textAlignment w:val="auto"/>
        <w:rPr>
          <w:rFonts w:hint="eastAsia" w:ascii="Times New Roman" w:hAnsi="Times New Roman" w:eastAsia="方正仿宋_GBK" w:cs="方正仿宋_GBK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9C9189A-F9B5-4AC9-8E32-EC42F9AFAC6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19403A1-0CF0-4618-8825-C1480F1075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58CBB1A-7349-41F8-B0AC-2D33BBA46F5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C508FEF-0A65-4CCC-9F4E-B77B2075ECB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BC448D83-2561-4384-90A0-FBBCC8610FA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0A048FD9-F90B-4EC1-8A8D-40626D620814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7" w:fontKey="{69B71E6A-2687-4BA4-90FE-9FC0AE7B873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9C60BF"/>
    <w:multiLevelType w:val="singleLevel"/>
    <w:tmpl w:val="EE9C60BF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F1FFD"/>
    <w:rsid w:val="044D02D1"/>
    <w:rsid w:val="0F6B276E"/>
    <w:rsid w:val="16BE59A3"/>
    <w:rsid w:val="192E53AD"/>
    <w:rsid w:val="1F772748"/>
    <w:rsid w:val="222F1FFD"/>
    <w:rsid w:val="32AD5621"/>
    <w:rsid w:val="3B34398D"/>
    <w:rsid w:val="3E5203E6"/>
    <w:rsid w:val="4B7932C7"/>
    <w:rsid w:val="50A81B8F"/>
    <w:rsid w:val="544562A8"/>
    <w:rsid w:val="5A7E5EC3"/>
    <w:rsid w:val="5BE727D7"/>
    <w:rsid w:val="63BF2F38"/>
    <w:rsid w:val="72E07907"/>
    <w:rsid w:val="7D8AA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270d8cc4-d267-4d92-80a6-68eda3ee0401</errorID>
      <errorWord xmlns="http://schemas.wps.cn/vas-ai-hub/contract-review">受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受到</item>
      </candidateList>
      <explain xmlns="http://schemas.wps.cn/vas-ai-hub/contract-review"/>
      <paraID xmlns="http://schemas.wps.cn/vas-ai-hub/contract-review">  2B8F49</paraID>
      <start xmlns="http://schemas.wps.cn/vas-ai-hub/contract-review">81</start>
      <end xmlns="http://schemas.wps.cn/vas-ai-hub/contract-review">82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ca9970c6-b467-4a92-9ab3-a44ceca7b6db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 9C88B5F</paraID>
      <start xmlns="http://schemas.wps.cn/vas-ai-hub/contract-review">19</start>
      <end xmlns="http://schemas.wps.cn/vas-ai-hub/contract-review">20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dfbdd1e0-c29c-4863-a844-7f46f256adbe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 9C88B5F</paraID>
      <start xmlns="http://schemas.wps.cn/vas-ai-hub/contract-review">23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1c375efe-f084-44f2-84f1-acc14e6830a1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1670B939</paraID>
      <start xmlns="http://schemas.wps.cn/vas-ai-hub/contract-review">11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4d18a2a1-c332-41c8-9d72-24fe57df1055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1670B939</paraID>
      <start xmlns="http://schemas.wps.cn/vas-ai-hub/contract-review">15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98eaed70-f6cc-41e4-a323-d29e556650e1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7D2E7152</paraID>
      <start xmlns="http://schemas.wps.cn/vas-ai-hub/contract-review">13</start>
      <end xmlns="http://schemas.wps.cn/vas-ai-hub/contract-review">14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3224e06f-7989-4594-8755-12d37c8bc373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7D2E7152</paraID>
      <start xmlns="http://schemas.wps.cn/vas-ai-hub/contract-review">17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c7628d6d-5225-49cc-be95-673080ae1c26</errorID>
      <errorWord xmlns="http://schemas.wps.cn/vas-ai-hub/contract-review">构成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形成</item>
      </candidateList>
      <explain xmlns="http://schemas.wps.cn/vas-ai-hub/contract-review">“构成～机制”搭配不当，建议修改为“形成～机制”。</explain>
      <paraID xmlns="http://schemas.wps.cn/vas-ai-hub/contract-review">118E3596</paraID>
      <start xmlns="http://schemas.wps.cn/vas-ai-hub/contract-review">7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68859bf0-a215-4cff-9f46-a216034116a3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37522115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ea41b9b6-d3c6-4941-ab38-22fb86d2e6a1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37522115</paraID>
      <start xmlns="http://schemas.wps.cn/vas-ai-hub/contract-review">6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5315914b-e4f7-41a1-a56e-095e81071477</errorID>
      <errorWord xmlns="http://schemas.wps.cn/vas-ai-hub/contract-review">（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>此处标点可能未正确匹配，请检查句子中是否存在标点冗余、缺失或使用错误的情况。</explain>
      <paraID xmlns="http://schemas.wps.cn/vas-ai-hub/contract-review">30AA9322</paraID>
      <start xmlns="http://schemas.wps.cn/vas-ai-hub/contract-review">6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81ef95f6-6a70-4ec8-85f7-c7af65236895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61496C45</paraID>
      <start xmlns="http://schemas.wps.cn/vas-ai-hub/contract-review">11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5c1ed227-0def-44f1-bbe3-e820959d38af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61496C45</paraID>
      <start xmlns="http://schemas.wps.cn/vas-ai-hub/contract-review">15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4ab71cb4-671f-4511-8069-83e8f890d118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478A563A</paraID>
      <start xmlns="http://schemas.wps.cn/vas-ai-hub/contract-review">26</start>
      <end xmlns="http://schemas.wps.cn/vas-ai-hub/contract-review">27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3681a101-6b73-42dd-8bbe-551261c2c57c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478A563A</paraID>
      <start xmlns="http://schemas.wps.cn/vas-ai-hub/contract-review">30</start>
      <end xmlns="http://schemas.wps.cn/vas-ai-hub/contract-review">31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eb9a118d-a775-40d5-9026-8d45c35e5c71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680BDEAC</paraID>
      <start xmlns="http://schemas.wps.cn/vas-ai-hub/contract-review">23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bb30b3cf-3b5b-4818-afb8-84ffd133c62e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680BDEAC</paraID>
      <start xmlns="http://schemas.wps.cn/vas-ai-hub/contract-review">27</start>
      <end xmlns="http://schemas.wps.cn/vas-ai-hub/contract-review">28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34820f62-2c17-47ca-bc7f-765552d113b1</errorID>
      <errorWord xmlns="http://schemas.wps.cn/vas-ai-hub/contract-review">叁个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三个</item>
      </candidateList>
      <explain xmlns="http://schemas.wps.cn/vas-ai-hub/contract-review"/>
      <paraID xmlns="http://schemas.wps.cn/vas-ai-hub/contract-review">580BBBFE</paraID>
      <start xmlns="http://schemas.wps.cn/vas-ai-hub/contract-review">53</start>
      <end xmlns="http://schemas.wps.cn/vas-ai-hub/contract-review">55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d6b18e3a-c195-43a2-a5c7-040b932a8e7f</errorID>
      <errorWord xmlns="http://schemas.wps.cn/vas-ai-hub/contract-review">具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具有</item>
      </candidateList>
      <explain xmlns="http://schemas.wps.cn/vas-ai-hub/contract-review">〈动〉有（多用于抽象事物）：～信心｜～伟大的意义。</explain>
      <paraID xmlns="http://schemas.wps.cn/vas-ai-hub/contract-review"> CEE69B0</paraID>
      <start xmlns="http://schemas.wps.cn/vas-ai-hub/contract-review">38</start>
      <end xmlns="http://schemas.wps.cn/vas-ai-hub/contract-review">39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c4493958-1226-440b-ae2d-bfb1a5051f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1104</Words>
  <Characters>1118</Characters>
  <Lines>0</Lines>
  <Paragraphs>0</Paragraphs>
  <TotalTime>28</TotalTime>
  <ScaleCrop>false</ScaleCrop>
  <LinksUpToDate>false</LinksUpToDate>
  <CharactersWithSpaces>1171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2026-04-15T09:19:00Z</dcterms:created>
  <dc:creator>刘田杨</dc:creator>
  <cp:lastModifiedBy>致诘跳动</cp:lastModifiedBy>
  <cp:lastPrinted>2026-04-20T18:45:00Z</cp:lastPrinted>
  <dcterms:modified xsi:type="dcterms:W3CDTF">2026-04-29T02:21:28Z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122D2A915C794D77ACB2D7C865A5F77B_13</vt:lpwstr>
  </property>
  <property fmtid="{D5CDD505-2E9C-101B-9397-08002B2CF9AE}" pid="4" name="KSOTemplateDocerSaveRecord">
    <vt:lpwstr>eyJoZGlkIjoiYjg3OThmYjBhMWVjZWFiM2UyZTkyZGVjMzI3ZWVhZjMiLCJ1c2VySWQiOiI2ODM5MTg1OTIifQ==</vt:lpwstr>
  </property>
</Properties>
</file>