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59B0E">
      <w:pPr>
        <w:spacing w:before="312" w:beforeLines="100"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6A5594EF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承诺函</w:t>
      </w:r>
    </w:p>
    <w:p w14:paraId="3561F1E5">
      <w:pPr>
        <w:rPr>
          <w:rFonts w:eastAsia="仿宋"/>
          <w:sz w:val="32"/>
          <w:szCs w:val="32"/>
        </w:rPr>
      </w:pPr>
    </w:p>
    <w:p w14:paraId="1051C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四川发展科技创新投资私募基金管理有限公司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1C567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我方（基金管理公司名称）就申请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四川发展科创股权投资基金合伙企业（有限合伙）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  <w:t>对XX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eastAsia="zh-CN"/>
        </w:rPr>
        <w:t>基金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  <w:t>出资</w:t>
      </w:r>
      <w:r>
        <w:rPr>
          <w:rFonts w:hint="eastAsia" w:ascii="仿宋" w:hAnsi="仿宋" w:eastAsia="仿宋" w:cs="仿宋"/>
          <w:sz w:val="32"/>
          <w:szCs w:val="32"/>
        </w:rPr>
        <w:t xml:space="preserve">相关事宜郑重承诺如下： </w:t>
      </w:r>
    </w:p>
    <w:p w14:paraId="251DD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一、我方完全理解并接受《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四川发展科创基金子基金管理机构遴选办法</w:t>
      </w:r>
      <w:r>
        <w:rPr>
          <w:rFonts w:hint="eastAsia" w:ascii="仿宋" w:hAnsi="仿宋" w:eastAsia="仿宋" w:cs="仿宋"/>
          <w:sz w:val="32"/>
          <w:szCs w:val="32"/>
        </w:rPr>
        <w:t>》的所有要求。</w:t>
      </w:r>
    </w:p>
    <w:p w14:paraId="11BFE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二、我方保证提交的所有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子</w:t>
      </w:r>
      <w:r>
        <w:rPr>
          <w:rFonts w:hint="eastAsia" w:ascii="仿宋" w:hAnsi="仿宋" w:eastAsia="仿宋" w:cs="仿宋"/>
          <w:sz w:val="32"/>
          <w:szCs w:val="32"/>
        </w:rPr>
        <w:t>基金申请材料都是真实、准确、合法的，如有虚假、隐瞒或违法内容，我方愿承担一切法律责任。</w:t>
      </w:r>
    </w:p>
    <w:p w14:paraId="6AFA3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、本承诺书一式两份，我方盖章生效。贵我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双</w:t>
      </w:r>
      <w:r>
        <w:rPr>
          <w:rFonts w:hint="eastAsia" w:ascii="仿宋" w:hAnsi="仿宋" w:eastAsia="仿宋" w:cs="仿宋"/>
          <w:sz w:val="32"/>
          <w:szCs w:val="32"/>
        </w:rPr>
        <w:t>方各存一份，均具同等法律效力。如产生争议，由双方协商解决；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若协商不成，则应提交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成都</w:t>
      </w:r>
      <w:r>
        <w:rPr>
          <w:rFonts w:hint="eastAsia" w:ascii="仿宋" w:hAnsi="仿宋" w:eastAsia="仿宋" w:cs="仿宋"/>
          <w:sz w:val="32"/>
          <w:szCs w:val="32"/>
        </w:rPr>
        <w:t>仲裁委员会裁决，律师费、仲裁费由败诉方承担。</w:t>
      </w:r>
    </w:p>
    <w:p w14:paraId="4DA53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特此承诺。</w:t>
      </w:r>
    </w:p>
    <w:p w14:paraId="472B1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6073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A6CB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（基金管理公司签章）</w:t>
      </w:r>
    </w:p>
    <w:p w14:paraId="101B9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600" w:lineRule="exact"/>
        <w:ind w:firstLine="5920" w:firstLineChars="1850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 xml:space="preserve">年 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3A9"/>
    <w:rsid w:val="001B29BA"/>
    <w:rsid w:val="00386927"/>
    <w:rsid w:val="00641192"/>
    <w:rsid w:val="00876C7F"/>
    <w:rsid w:val="00BD13A9"/>
    <w:rsid w:val="0495080F"/>
    <w:rsid w:val="0C894062"/>
    <w:rsid w:val="129F0AAB"/>
    <w:rsid w:val="13BA5B9C"/>
    <w:rsid w:val="24EF7B56"/>
    <w:rsid w:val="2F002133"/>
    <w:rsid w:val="36324837"/>
    <w:rsid w:val="36EC7002"/>
    <w:rsid w:val="37E4108B"/>
    <w:rsid w:val="4550785F"/>
    <w:rsid w:val="4C2555A1"/>
    <w:rsid w:val="50BD7052"/>
    <w:rsid w:val="51DB6702"/>
    <w:rsid w:val="60B32B5F"/>
    <w:rsid w:val="61754BF3"/>
    <w:rsid w:val="62EF185B"/>
    <w:rsid w:val="63D05D79"/>
    <w:rsid w:val="74784559"/>
    <w:rsid w:val="78F17019"/>
    <w:rsid w:val="79C51E45"/>
    <w:rsid w:val="7CE5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  <w:jc w:val="left"/>
    </w:pPr>
    <w:rPr>
      <w:rFonts w:eastAsia="仿宋"/>
      <w:sz w:val="24"/>
      <w:szCs w:val="20"/>
    </w:rPr>
  </w:style>
  <w:style w:type="paragraph" w:customStyle="1" w:styleId="3">
    <w:name w:val="列出段落1"/>
    <w:basedOn w:val="1"/>
    <w:qFormat/>
    <w:uiPriority w:val="34"/>
    <w:pPr>
      <w:ind w:firstLine="420"/>
    </w:pPr>
    <w:rPr>
      <w:rFonts w:ascii="Calibri" w:hAnsi="Calibri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276</Characters>
  <Lines>3</Lines>
  <Paragraphs>1</Paragraphs>
  <TotalTime>1</TotalTime>
  <ScaleCrop>false</ScaleCrop>
  <LinksUpToDate>false</LinksUpToDate>
  <CharactersWithSpaces>283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2020-02-17T02:11:00Z</dcterms:created>
  <dc:creator>邹莜</dc:creator>
  <cp:lastModifiedBy>尹莉</cp:lastModifiedBy>
  <cp:lastPrinted>2021-11-18T12:41:00Z</cp:lastPrinted>
  <dcterms:modified xsi:type="dcterms:W3CDTF">2026-04-22T05:41:36Z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492430300_btnclosed</vt:lpwstr>
  </property>
  <property fmtid="{D5CDD505-2E9C-101B-9397-08002B2CF9AE}" pid="3" name="KSOProductBuildVer">
    <vt:lpwstr>2052-12.1.0.25225</vt:lpwstr>
  </property>
  <property fmtid="{D5CDD505-2E9C-101B-9397-08002B2CF9AE}" pid="4" name="ICV">
    <vt:lpwstr>ACADD479079846298DADF6271AAA6518</vt:lpwstr>
  </property>
  <property fmtid="{D5CDD505-2E9C-101B-9397-08002B2CF9AE}" pid="5" name="KSOTemplateDocerSaveRecord">
    <vt:lpwstr>eyJoZGlkIjoiNDY4MjJhY2VkNmMwMWUxZDFiODQzZDRjNmIwY2Q0NjMiLCJ1c2VySWQiOiIxNjM4ODA3NzIzIn0=</vt:lpwstr>
  </property>
</Properties>
</file>