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BF081">
      <w:pPr>
        <w:adjustRightInd w:val="0"/>
        <w:snapToGrid w:val="0"/>
        <w:spacing w:before="156" w:beforeLines="50" w:after="156" w:afterLines="50" w:line="360" w:lineRule="auto"/>
        <w:rPr>
          <w:rFonts w:hint="eastAsia" w:ascii="黑体" w:hAnsi="黑体" w:eastAsia="黑体" w:cs="黑体"/>
          <w:bCs/>
          <w:sz w:val="32"/>
          <w:szCs w:val="30"/>
        </w:rPr>
      </w:pPr>
      <w:r>
        <w:rPr>
          <w:rFonts w:hint="eastAsia" w:ascii="黑体" w:hAnsi="黑体" w:eastAsia="黑体" w:cs="黑体"/>
          <w:bCs/>
          <w:sz w:val="32"/>
          <w:szCs w:val="30"/>
        </w:rPr>
        <w:t>附件</w:t>
      </w:r>
      <w:r>
        <w:rPr>
          <w:rFonts w:hint="eastAsia" w:ascii="黑体" w:hAnsi="黑体" w:eastAsia="黑体" w:cs="黑体"/>
          <w:bCs/>
          <w:sz w:val="32"/>
          <w:szCs w:val="30"/>
          <w:lang w:val="en-US" w:eastAsia="zh-CN"/>
        </w:rPr>
        <w:t>5</w:t>
      </w:r>
    </w:p>
    <w:p w14:paraId="57F234F7">
      <w:pPr>
        <w:adjustRightInd w:val="0"/>
        <w:snapToGrid w:val="0"/>
        <w:spacing w:before="156" w:beforeLines="50" w:after="156" w:afterLines="5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储备项目列表</w:t>
      </w:r>
    </w:p>
    <w:tbl>
      <w:tblPr>
        <w:tblStyle w:val="4"/>
        <w:tblW w:w="146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14:paraId="0D4B7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977" w:type="dxa"/>
          </w:tcPr>
          <w:p w14:paraId="7B3920B0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bookmarkStart w:id="0" w:name="_GoBack"/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977" w:type="dxa"/>
          </w:tcPr>
          <w:p w14:paraId="4278940B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项目</w:t>
            </w:r>
          </w:p>
          <w:p w14:paraId="791A9CF9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977" w:type="dxa"/>
          </w:tcPr>
          <w:p w14:paraId="199B66DF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行业</w:t>
            </w:r>
          </w:p>
          <w:p w14:paraId="53C417A9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分类</w:t>
            </w:r>
          </w:p>
        </w:tc>
        <w:tc>
          <w:tcPr>
            <w:tcW w:w="977" w:type="dxa"/>
          </w:tcPr>
          <w:p w14:paraId="05519F51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项目</w:t>
            </w:r>
          </w:p>
          <w:p w14:paraId="305B767E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单位</w:t>
            </w:r>
          </w:p>
        </w:tc>
        <w:tc>
          <w:tcPr>
            <w:tcW w:w="977" w:type="dxa"/>
          </w:tcPr>
          <w:p w14:paraId="17CD82C0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注册</w:t>
            </w:r>
          </w:p>
          <w:p w14:paraId="28C7E17F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地址</w:t>
            </w:r>
          </w:p>
        </w:tc>
        <w:tc>
          <w:tcPr>
            <w:tcW w:w="977" w:type="dxa"/>
          </w:tcPr>
          <w:p w14:paraId="260228E9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主营业务及核心优势</w:t>
            </w:r>
          </w:p>
        </w:tc>
        <w:tc>
          <w:tcPr>
            <w:tcW w:w="977" w:type="dxa"/>
          </w:tcPr>
          <w:p w14:paraId="0FE19872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拟投资金额</w:t>
            </w:r>
          </w:p>
        </w:tc>
        <w:tc>
          <w:tcPr>
            <w:tcW w:w="977" w:type="dxa"/>
          </w:tcPr>
          <w:p w14:paraId="7268444D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占股</w:t>
            </w:r>
          </w:p>
          <w:p w14:paraId="72AA323A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比例</w:t>
            </w:r>
          </w:p>
        </w:tc>
        <w:tc>
          <w:tcPr>
            <w:tcW w:w="977" w:type="dxa"/>
          </w:tcPr>
          <w:p w14:paraId="24D4E833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投资方案及资金用途</w:t>
            </w:r>
          </w:p>
        </w:tc>
        <w:tc>
          <w:tcPr>
            <w:tcW w:w="977" w:type="dxa"/>
          </w:tcPr>
          <w:p w14:paraId="2E5C01CD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投资</w:t>
            </w:r>
          </w:p>
          <w:p w14:paraId="1B4AC984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亮点</w:t>
            </w:r>
          </w:p>
        </w:tc>
        <w:tc>
          <w:tcPr>
            <w:tcW w:w="977" w:type="dxa"/>
          </w:tcPr>
          <w:p w14:paraId="7DC9B18C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项目</w:t>
            </w:r>
          </w:p>
          <w:p w14:paraId="3F100BFA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估值</w:t>
            </w:r>
          </w:p>
        </w:tc>
        <w:tc>
          <w:tcPr>
            <w:tcW w:w="977" w:type="dxa"/>
          </w:tcPr>
          <w:p w14:paraId="703731DE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拟投资时间</w:t>
            </w:r>
          </w:p>
        </w:tc>
        <w:tc>
          <w:tcPr>
            <w:tcW w:w="977" w:type="dxa"/>
          </w:tcPr>
          <w:p w14:paraId="3C30E593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可比</w:t>
            </w:r>
          </w:p>
          <w:p w14:paraId="16F31F16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公司</w:t>
            </w:r>
          </w:p>
        </w:tc>
        <w:tc>
          <w:tcPr>
            <w:tcW w:w="977" w:type="dxa"/>
          </w:tcPr>
          <w:p w14:paraId="21214952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联系人</w:t>
            </w:r>
          </w:p>
        </w:tc>
        <w:tc>
          <w:tcPr>
            <w:tcW w:w="977" w:type="dxa"/>
          </w:tcPr>
          <w:p w14:paraId="2BDAA86A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联系</w:t>
            </w:r>
          </w:p>
          <w:p w14:paraId="6C732F07">
            <w:pPr>
              <w:autoSpaceDN w:val="0"/>
              <w:spacing w:line="360" w:lineRule="auto"/>
              <w:jc w:val="center"/>
              <w:rPr>
                <w:rFonts w:eastAsia="仿宋"/>
                <w:b/>
                <w:bCs w:val="0"/>
                <w:sz w:val="24"/>
                <w:shd w:val="clear" w:color="auto" w:fill="FFFFFF"/>
              </w:rPr>
            </w:pPr>
            <w:r>
              <w:rPr>
                <w:rFonts w:eastAsia="仿宋"/>
                <w:b/>
                <w:bCs w:val="0"/>
                <w:sz w:val="24"/>
                <w:shd w:val="clear" w:color="auto" w:fill="FFFFFF"/>
              </w:rPr>
              <w:t>方式</w:t>
            </w:r>
          </w:p>
        </w:tc>
      </w:tr>
      <w:tr w14:paraId="02F50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7" w:type="dxa"/>
            <w:vAlign w:val="center"/>
          </w:tcPr>
          <w:p w14:paraId="3B78B576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59AC767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439FC35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D6A1636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63D887A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677330A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1DFEEB8C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D2F69F9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C63B378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65550323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332A1903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4DB2DC07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140707C3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332D3007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4C075964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</w:tr>
      <w:tr w14:paraId="0FB10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7" w:type="dxa"/>
            <w:vAlign w:val="center"/>
          </w:tcPr>
          <w:p w14:paraId="0095AE05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E2AB0BB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612CD248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710A673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CE008F1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42B75461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333D04F6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DE61836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146B627D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D07672F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7E0EBF8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BF5C9F2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BF51733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A21862D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9243C31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</w:tr>
      <w:tr w14:paraId="5D3F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7" w:type="dxa"/>
            <w:vAlign w:val="center"/>
          </w:tcPr>
          <w:p w14:paraId="4590412B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478DBD5F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B29C556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630F252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62687B5D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1B33170E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116241B2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94B03D7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13411A2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0465EBE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4EEA4347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7EB48C4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108BF731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184781AC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3E5BE56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</w:tr>
      <w:tr w14:paraId="317C2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7" w:type="dxa"/>
            <w:vAlign w:val="center"/>
          </w:tcPr>
          <w:p w14:paraId="0309113A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7F71577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C46A894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92D8CE7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3C357A20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12F9075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66A2CA89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8683BFB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40C8987E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42E714DD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E2A6BB0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43FEDDC9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3E840315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DCA8F5F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DC1194F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</w:tr>
      <w:tr w14:paraId="0B896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7" w:type="dxa"/>
            <w:vAlign w:val="center"/>
          </w:tcPr>
          <w:p w14:paraId="565912EC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D28ABA6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63809E4B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CF210D3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9942C18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4AABE4E3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95D4C40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17563588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A87F4FA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3F5F231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6C89185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C67475C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E9A9F35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3A2E6E7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B2D21D5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</w:tr>
      <w:tr w14:paraId="7F913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77" w:type="dxa"/>
            <w:vAlign w:val="center"/>
          </w:tcPr>
          <w:p w14:paraId="47520ED6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7FCFAC70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4DBB4D0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60DC9923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65765B1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9A98052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530F81A8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309BF467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AB218E6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1B022153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EA97565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34ADF44D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20CC1B10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9C1FAAE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  <w:tc>
          <w:tcPr>
            <w:tcW w:w="977" w:type="dxa"/>
            <w:vAlign w:val="center"/>
          </w:tcPr>
          <w:p w14:paraId="0A318D9E">
            <w:pPr>
              <w:autoSpaceDN w:val="0"/>
              <w:spacing w:line="360" w:lineRule="auto"/>
              <w:rPr>
                <w:rFonts w:eastAsia="仿宋"/>
                <w:sz w:val="24"/>
                <w:shd w:val="clear" w:color="auto" w:fill="FFFFFF"/>
              </w:rPr>
            </w:pPr>
          </w:p>
        </w:tc>
      </w:tr>
      <w:bookmarkEnd w:id="0"/>
    </w:tbl>
    <w:p w14:paraId="57154E43">
      <w:pPr>
        <w:shd w:val="solid" w:color="FFFFFF" w:fill="auto"/>
        <w:autoSpaceDN w:val="0"/>
        <w:spacing w:line="360" w:lineRule="auto"/>
        <w:rPr>
          <w:rFonts w:eastAsia="仿宋"/>
          <w:sz w:val="32"/>
          <w:szCs w:val="32"/>
          <w:shd w:val="clear" w:color="auto" w:fill="FFFFFF"/>
        </w:rPr>
      </w:pPr>
    </w:p>
    <w:p w14:paraId="78E0257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CD"/>
    <w:rsid w:val="000714CD"/>
    <w:rsid w:val="004C5160"/>
    <w:rsid w:val="00641192"/>
    <w:rsid w:val="00EC51A0"/>
    <w:rsid w:val="6DAE41AB"/>
    <w:rsid w:val="6E0B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0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2020-02-17T02:12:00Z</dcterms:created>
  <dc:creator>邹莜</dc:creator>
  <cp:lastModifiedBy>尹莉</cp:lastModifiedBy>
  <dcterms:modified xsi:type="dcterms:W3CDTF">2026-04-22T05:44:34Z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E5F037CA2A354878A8BF350300A5AFEB</vt:lpwstr>
  </property>
  <property fmtid="{D5CDD505-2E9C-101B-9397-08002B2CF9AE}" pid="4" name="KSOTemplateDocerSaveRecord">
    <vt:lpwstr>eyJoZGlkIjoiNDY4MjJhY2VkNmMwMWUxZDFiODQzZDRjNmIwY2Q0NjMiLCJ1c2VySWQiOiIxNjM4ODA3NzIzIn0=</vt:lpwstr>
  </property>
</Properties>
</file>