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974CB">
      <w:pPr>
        <w:widowControl/>
        <w:adjustRightInd/>
        <w:spacing w:line="460" w:lineRule="exact"/>
        <w:ind w:firstLine="960" w:firstLineChars="300"/>
        <w:jc w:val="right"/>
        <w:rPr>
          <w:rFonts w:hint="default" w:ascii="Times New Roman" w:hAnsi="Times New Roman" w:cs="Times New Roman"/>
          <w:color w:val="000000" w:themeColor="text1"/>
          <w14:textFill>
            <w14:solidFill>
              <w14:schemeClr w14:val="tx1"/>
            </w14:solidFill>
          </w14:textFill>
        </w:rPr>
      </w:pPr>
      <w:bookmarkStart w:id="12" w:name="_GoBack"/>
      <w:bookmarkEnd w:id="12"/>
    </w:p>
    <w:p w14:paraId="59B7E08A">
      <w:pPr>
        <w:spacing w:line="570" w:lineRule="exact"/>
        <w:outlineLvl w:val="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附件</w:t>
      </w:r>
    </w:p>
    <w:p w14:paraId="46534FC8">
      <w:pPr>
        <w:spacing w:line="570" w:lineRule="exact"/>
        <w:outlineLvl w:val="0"/>
        <w:rPr>
          <w:rFonts w:hint="default" w:ascii="Times New Roman" w:hAnsi="Times New Roman" w:eastAsia="方正黑体_GBK" w:cs="Times New Roman"/>
          <w:color w:val="000000" w:themeColor="text1"/>
          <w:szCs w:val="32"/>
          <w14:textFill>
            <w14:solidFill>
              <w14:schemeClr w14:val="tx1"/>
            </w14:solidFill>
          </w14:textFill>
        </w:rPr>
      </w:pPr>
    </w:p>
    <w:p w14:paraId="25BF474C">
      <w:pPr>
        <w:pStyle w:val="3"/>
        <w:numPr>
          <w:ilvl w:val="0"/>
          <w:numId w:val="0"/>
        </w:numPr>
        <w:spacing w:line="570" w:lineRule="exact"/>
        <w:jc w:val="center"/>
        <w:rPr>
          <w:rFonts w:hint="default" w:ascii="Times New Roman" w:hAnsi="Times New Roman" w:eastAsia="方正小标宋_GBK" w:cs="Times New Roman"/>
          <w:color w:val="000000" w:themeColor="text1"/>
          <w:sz w:val="44"/>
          <w:szCs w:val="44"/>
          <w14:textFill>
            <w14:solidFill>
              <w14:schemeClr w14:val="tx1"/>
            </w14:solidFill>
          </w14:textFill>
        </w:rPr>
      </w:pPr>
      <w:bookmarkStart w:id="0" w:name="_Toc132367124"/>
      <w:bookmarkStart w:id="1" w:name="_Toc17197718"/>
      <w:r>
        <w:rPr>
          <w:rFonts w:hint="default" w:ascii="Times New Roman" w:hAnsi="Times New Roman" w:eastAsia="方正小标宋_GBK" w:cs="Times New Roman"/>
          <w:color w:val="000000" w:themeColor="text1"/>
          <w:sz w:val="44"/>
          <w:szCs w:val="44"/>
          <w14:textFill>
            <w14:solidFill>
              <w14:schemeClr w14:val="tx1"/>
            </w14:solidFill>
          </w14:textFill>
        </w:rPr>
        <w:t>江苏扬州数智电子信息融合产业专项母基金（有限合伙）产业子基金管理机构</w:t>
      </w:r>
    </w:p>
    <w:p w14:paraId="7A2CDF2D">
      <w:pPr>
        <w:pStyle w:val="3"/>
        <w:numPr>
          <w:ilvl w:val="0"/>
          <w:numId w:val="0"/>
        </w:numPr>
        <w:spacing w:line="570" w:lineRule="exact"/>
        <w:jc w:val="center"/>
        <w:rPr>
          <w:rFonts w:hint="default" w:ascii="Times New Roman" w:hAnsi="Times New Roman" w:eastAsia="方正小标宋_GBK" w:cs="Times New Roman"/>
          <w:b/>
          <w:bCs/>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申报材料说明</w:t>
      </w:r>
    </w:p>
    <w:bookmarkEnd w:id="0"/>
    <w:bookmarkEnd w:id="1"/>
    <w:p w14:paraId="7AC05E9E">
      <w:pPr>
        <w:pStyle w:val="7"/>
        <w:adjustRightInd w:val="0"/>
        <w:snapToGrid w:val="0"/>
        <w:spacing w:line="57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p>
    <w:p w14:paraId="7C12A940">
      <w:pPr>
        <w:pStyle w:val="7"/>
        <w:adjustRightInd w:val="0"/>
        <w:snapToGrid w:val="0"/>
        <w:spacing w:line="57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申报方应根据省政府投资基金管理制度及省级母基金管理制度相关要求，按以下内容提交材料。</w:t>
      </w:r>
    </w:p>
    <w:p w14:paraId="6C03CF57">
      <w:pPr>
        <w:spacing w:line="570" w:lineRule="exact"/>
        <w:ind w:firstLine="640" w:firstLineChars="200"/>
        <w:rPr>
          <w:rFonts w:hint="default" w:ascii="Times New Roman" w:hAnsi="Times New Roman" w:eastAsia="方正黑体_GBK" w:cs="Times New Roman"/>
          <w:b/>
          <w:bCs/>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文件一 产业子基金方案</w:t>
      </w:r>
    </w:p>
    <w:p w14:paraId="50E03690">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（一）基本要素</w:t>
      </w:r>
    </w:p>
    <w:p w14:paraId="6714A3F3">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包括基金名称、组织形式、注册地址、存续期限、投资期、退出期、延长期（若有）、认缴规模等。</w:t>
      </w:r>
    </w:p>
    <w:p w14:paraId="56F3A33F">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（二）募资计划</w:t>
      </w:r>
    </w:p>
    <w:p w14:paraId="482E18C2">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包括基金出资人名单、出资金额/比例、出资人详细介绍等，并提供出资意向函。</w:t>
      </w:r>
    </w:p>
    <w:p w14:paraId="522E02EC">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（三）投资方向及投资策略</w:t>
      </w:r>
    </w:p>
    <w:p w14:paraId="0DD85E6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包括投资产业方向及细分领域安排，投资地域限制（省内和市内）等。</w:t>
      </w:r>
    </w:p>
    <w:p w14:paraId="65C9271A">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（四）投资决策机制</w:t>
      </w:r>
    </w:p>
    <w:p w14:paraId="605BD87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包括投资决策机构人员组成、决策机制等。</w:t>
      </w:r>
    </w:p>
    <w:p w14:paraId="469BACAA">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bookmarkStart w:id="2" w:name="_Hlk146715511"/>
      <w:r>
        <w:rPr>
          <w:rFonts w:hint="default" w:ascii="Times New Roman" w:hAnsi="Times New Roman" w:eastAsia="方正楷体_GBK" w:cs="Times New Roman"/>
          <w:color w:val="000000" w:themeColor="text1"/>
          <w:szCs w:val="32"/>
          <w14:textFill>
            <w14:solidFill>
              <w14:schemeClr w14:val="tx1"/>
            </w14:solidFill>
          </w14:textFill>
        </w:rPr>
        <w:t>（五）管理费</w:t>
      </w:r>
      <w:bookmarkEnd w:id="2"/>
      <w:bookmarkStart w:id="3" w:name="_Hlk146715537"/>
    </w:p>
    <w:p w14:paraId="58DBA9F0">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包括投资期、退出期、延长期（若有）管理费计提基数和比例等。</w:t>
      </w:r>
    </w:p>
    <w:bookmarkEnd w:id="3"/>
    <w:p w14:paraId="276D4B08">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（六）门槛收益率及收益分配机制</w:t>
      </w:r>
    </w:p>
    <w:p w14:paraId="2C26151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包括门槛收益率、收益分配顺序、管理人业绩报酬等。</w:t>
      </w:r>
    </w:p>
    <w:p w14:paraId="21B75277">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（七）基金退出安排</w:t>
      </w:r>
    </w:p>
    <w:p w14:paraId="48147E4E">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包括基金退出策略、退出时间安排等。</w:t>
      </w:r>
    </w:p>
    <w:p w14:paraId="4F1FCE7C">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（八）其他相关情况</w:t>
      </w:r>
    </w:p>
    <w:p w14:paraId="74640C0E">
      <w:pPr>
        <w:spacing w:line="570" w:lineRule="exact"/>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注：请详细提供以上内容，出资比例、管理费、业绩报酬等需明确具体数字，不可使用“不超过”“不低于”等。</w:t>
      </w:r>
    </w:p>
    <w:p w14:paraId="704E9395">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文件二 申报方概况</w:t>
      </w:r>
    </w:p>
    <w:p w14:paraId="122BFF1A">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bookmarkStart w:id="4" w:name="_Hlk146711378"/>
      <w:r>
        <w:rPr>
          <w:rFonts w:hint="default" w:ascii="Times New Roman" w:hAnsi="Times New Roman" w:eastAsia="方正楷体_GBK" w:cs="Times New Roman"/>
          <w:color w:val="000000" w:themeColor="text1"/>
          <w:szCs w:val="32"/>
          <w14:textFill>
            <w14:solidFill>
              <w14:schemeClr w14:val="tx1"/>
            </w14:solidFill>
          </w14:textFill>
        </w:rPr>
        <w:t>（一）基本情况</w:t>
      </w:r>
    </w:p>
    <w:p w14:paraId="0055EAAE">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包括机构名称、注册地址、认缴及实缴出资、股权结构、实际控制人、治理架构、高管团队、历史沿革、行业地位、所获荣誉等。</w:t>
      </w:r>
    </w:p>
    <w:p w14:paraId="5FB6CED2">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（二）</w:t>
      </w:r>
      <w:bookmarkStart w:id="5" w:name="_Hlk162338094"/>
      <w:r>
        <w:rPr>
          <w:rFonts w:hint="default" w:ascii="Times New Roman" w:hAnsi="Times New Roman" w:eastAsia="方正楷体_GBK" w:cs="Times New Roman"/>
          <w:color w:val="000000" w:themeColor="text1"/>
          <w:szCs w:val="32"/>
          <w14:textFill>
            <w14:solidFill>
              <w14:schemeClr w14:val="tx1"/>
            </w14:solidFill>
          </w14:textFill>
        </w:rPr>
        <w:t>业务及团队情况</w:t>
      </w:r>
      <w:bookmarkEnd w:id="5"/>
    </w:p>
    <w:p w14:paraId="246028F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bookmarkStart w:id="6" w:name="_Hlk162338099"/>
      <w:r>
        <w:rPr>
          <w:rFonts w:hint="default" w:ascii="Times New Roman" w:hAnsi="Times New Roman" w:cs="Times New Roman"/>
          <w:color w:val="000000" w:themeColor="text1"/>
          <w:szCs w:val="32"/>
          <w14:textFill>
            <w14:solidFill>
              <w14:schemeClr w14:val="tx1"/>
            </w14:solidFill>
          </w14:textFill>
        </w:rPr>
        <w:t>包括业务布局、私募股权投资业务概况、旗下私募基金管理人情况等；部门设置情况、部门职责及人员配置；核心业务团队、风控团队、后台管理团队情况等。</w:t>
      </w:r>
      <w:bookmarkEnd w:id="6"/>
    </w:p>
    <w:p w14:paraId="0DA1213E">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（三）制度建设情况</w:t>
      </w:r>
    </w:p>
    <w:p w14:paraId="04A5B525">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bookmarkStart w:id="7" w:name="_Hlk146710900"/>
      <w:r>
        <w:rPr>
          <w:rFonts w:hint="default" w:ascii="Times New Roman" w:hAnsi="Times New Roman" w:cs="Times New Roman"/>
          <w:color w:val="000000" w:themeColor="text1"/>
          <w:szCs w:val="32"/>
          <w14:textFill>
            <w14:solidFill>
              <w14:schemeClr w14:val="tx1"/>
            </w14:solidFill>
          </w14:textFill>
        </w:rPr>
        <w:t>包括基金募集制度、立项制度、投资决策制度、投后管理制度、内控风险制度、激励约束制度、跟投制度、利益冲突制度等。</w:t>
      </w:r>
    </w:p>
    <w:bookmarkEnd w:id="7"/>
    <w:p w14:paraId="56E1BF56">
      <w:pPr>
        <w:keepNext/>
        <w:keepLines/>
        <w:widowControl/>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（四）财务情况</w:t>
      </w:r>
    </w:p>
    <w:p w14:paraId="12816C0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bookmarkStart w:id="8" w:name="_Hlk162338143"/>
      <w:r>
        <w:rPr>
          <w:rFonts w:hint="default" w:ascii="Times New Roman" w:hAnsi="Times New Roman" w:cs="Times New Roman"/>
          <w:color w:val="000000" w:themeColor="text1"/>
          <w:szCs w:val="32"/>
          <w14:textFill>
            <w14:solidFill>
              <w14:schemeClr w14:val="tx1"/>
            </w14:solidFill>
          </w14:textFill>
        </w:rPr>
        <w:t>包括总体财务情况、各业务板块财务数据、私募股权投资业务板块说明管理费收入和业绩报酬收入占比等。并提供近三年审计报告。</w:t>
      </w:r>
    </w:p>
    <w:bookmarkEnd w:id="8"/>
    <w:p w14:paraId="0325AC7F">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（五）累计管理基金总体情况</w:t>
      </w:r>
    </w:p>
    <w:p w14:paraId="628C6507">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包括基金数量、规模、类型、方向等基金总体布局情况；投资方向、已投项目、项目退出、项目上市、并购等总体投资情况；基金DPI、IRR、清算等总体收益情况。</w:t>
      </w:r>
    </w:p>
    <w:p w14:paraId="28DCD41C">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（六）历史投资业绩列表</w:t>
      </w:r>
    </w:p>
    <w:p w14:paraId="217BC8EB">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1、直投基金列表：包括基金名称、注册地、成立时间、存续期、出资人结构、基金规模、实缴规模、投资领域、投资阶段、已投规模、已投项目数量、退出项目数量、退出项目金额、DPI、IRR、MOIC、明星项目等；</w:t>
      </w:r>
    </w:p>
    <w:p w14:paraId="77E5EFEF">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2、直投项目列表：包括项目名称、项目所在地、项目领域、投资时间、投资轮次、投资主体、领投/跟投、投资金额、占股比例、是否退出、退出日期、退出方式、DPI、IRR、MOIC、未退出的项目进展及项目估值、计划的退出方式等。</w:t>
      </w:r>
    </w:p>
    <w:bookmarkEnd w:id="4"/>
    <w:p w14:paraId="29E7AD76">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（七）</w:t>
      </w:r>
      <w:bookmarkStart w:id="9" w:name="_Hlk146711398"/>
      <w:r>
        <w:rPr>
          <w:rFonts w:hint="default" w:ascii="Times New Roman" w:hAnsi="Times New Roman" w:eastAsia="方正楷体_GBK" w:cs="Times New Roman"/>
          <w:color w:val="000000" w:themeColor="text1"/>
          <w:szCs w:val="32"/>
          <w14:textFill>
            <w14:solidFill>
              <w14:schemeClr w14:val="tx1"/>
            </w14:solidFill>
          </w14:textFill>
        </w:rPr>
        <w:t>存在关联关系的其他基金管理机构情况说明（如有）</w:t>
      </w:r>
      <w:bookmarkEnd w:id="9"/>
    </w:p>
    <w:p w14:paraId="2FC61CF4">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（八）</w:t>
      </w:r>
      <w:bookmarkStart w:id="10" w:name="_Hlk146711416"/>
      <w:r>
        <w:rPr>
          <w:rFonts w:hint="default" w:ascii="Times New Roman" w:hAnsi="Times New Roman" w:eastAsia="方正楷体_GBK" w:cs="Times New Roman"/>
          <w:color w:val="000000" w:themeColor="text1"/>
          <w:szCs w:val="32"/>
          <w14:textFill>
            <w14:solidFill>
              <w14:schemeClr w14:val="tx1"/>
            </w14:solidFill>
          </w14:textFill>
        </w:rPr>
        <w:t>有关诉讼、仲裁、担保、处罚及其他或有风险事项说明</w:t>
      </w:r>
    </w:p>
    <w:p w14:paraId="525AA7A0">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文件三 申报方管理团队情况</w:t>
      </w:r>
    </w:p>
    <w:p w14:paraId="22E28E7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6E997839">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文件四 储备项目情况</w:t>
      </w:r>
    </w:p>
    <w:p w14:paraId="7501D77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包括项目名称、项目所在地、项目领域、项目简介、财务情况、团队情况、项目估值、拟投资金额、项目价值和亮点、项目推进进度等。</w:t>
      </w:r>
    </w:p>
    <w:p w14:paraId="2E09C22C">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文件五 申报方认为需要说明或提供的其他材料</w:t>
      </w:r>
    </w:p>
    <w:p w14:paraId="11609A2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包括但不限于：营业执照、章程或合伙协议、登记备案证明、法定代表人或执行事务合伙人（或其委派代表）身份证明。</w:t>
      </w:r>
    </w:p>
    <w:p w14:paraId="6E190E9E">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文件六 承诺函（模板附后）</w:t>
      </w:r>
    </w:p>
    <w:p w14:paraId="76E7E472">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7A5ECB8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申报材料汇编用印、格式、封面、装订要求附后</w:t>
      </w:r>
    </w:p>
    <w:p w14:paraId="4FE94CE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485C1A1C">
      <w:pPr>
        <w:widowControl/>
        <w:spacing w:line="570" w:lineRule="exact"/>
        <w:jc w:val="left"/>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br w:type="page"/>
      </w:r>
    </w:p>
    <w:p w14:paraId="4AA354E1">
      <w:pPr>
        <w:spacing w:line="570" w:lineRule="exact"/>
        <w:jc w:val="center"/>
        <w:rPr>
          <w:rFonts w:hint="default" w:ascii="Times New Roman" w:hAnsi="Times New Roman" w:eastAsia="方正小标宋_GBK" w:cs="Times New Roman"/>
          <w:color w:val="000000" w:themeColor="text1"/>
          <w:sz w:val="44"/>
          <w:szCs w:val="48"/>
          <w14:textFill>
            <w14:solidFill>
              <w14:schemeClr w14:val="tx1"/>
            </w14:solidFill>
          </w14:textFill>
        </w:rPr>
      </w:pPr>
    </w:p>
    <w:p w14:paraId="7BBDD254">
      <w:pPr>
        <w:spacing w:line="570" w:lineRule="exact"/>
        <w:jc w:val="center"/>
        <w:rPr>
          <w:rFonts w:hint="default" w:ascii="Times New Roman" w:hAnsi="Times New Roman" w:eastAsia="方正小标宋_GBK" w:cs="Times New Roman"/>
          <w:color w:val="000000" w:themeColor="text1"/>
          <w:sz w:val="44"/>
          <w:szCs w:val="48"/>
          <w14:textFill>
            <w14:solidFill>
              <w14:schemeClr w14:val="tx1"/>
            </w14:solidFill>
          </w14:textFill>
        </w:rPr>
      </w:pPr>
      <w:r>
        <w:rPr>
          <w:rFonts w:hint="default" w:ascii="Times New Roman" w:hAnsi="Times New Roman" w:eastAsia="方正小标宋_GBK" w:cs="Times New Roman"/>
          <w:color w:val="000000" w:themeColor="text1"/>
          <w:sz w:val="44"/>
          <w:szCs w:val="48"/>
          <w14:textFill>
            <w14:solidFill>
              <w14:schemeClr w14:val="tx1"/>
            </w14:solidFill>
          </w14:textFill>
        </w:rPr>
        <w:t>承诺函</w:t>
      </w:r>
    </w:p>
    <w:p w14:paraId="48160097">
      <w:pPr>
        <w:spacing w:line="570" w:lineRule="exact"/>
        <w:rPr>
          <w:rFonts w:hint="default" w:ascii="Times New Roman" w:hAnsi="Times New Roman" w:cs="Times New Roman"/>
          <w:color w:val="000000" w:themeColor="text1"/>
          <w:szCs w:val="36"/>
          <w14:textFill>
            <w14:solidFill>
              <w14:schemeClr w14:val="tx1"/>
            </w14:solidFill>
          </w14:textFill>
        </w:rPr>
      </w:pPr>
    </w:p>
    <w:p w14:paraId="04DD942A">
      <w:pPr>
        <w:spacing w:line="570" w:lineRule="exact"/>
        <w:rPr>
          <w:rFonts w:hint="default" w:ascii="Times New Roman" w:hAnsi="Times New Roman" w:cs="Times New Roman"/>
          <w:color w:val="000000" w:themeColor="text1"/>
          <w:szCs w:val="36"/>
          <w14:textFill>
            <w14:solidFill>
              <w14:schemeClr w14:val="tx1"/>
            </w14:solidFill>
          </w14:textFill>
        </w:rPr>
      </w:pPr>
    </w:p>
    <w:p w14:paraId="4C7DC953">
      <w:pPr>
        <w:spacing w:line="570" w:lineRule="exac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江苏扬州数智电子信息融合产业专项母基金（有限合伙）</w:t>
      </w:r>
      <w:r>
        <w:rPr>
          <w:rFonts w:hint="default" w:ascii="Times New Roman" w:hAnsi="Times New Roman" w:cs="Times New Roman"/>
          <w:color w:val="000000" w:themeColor="text1"/>
          <w:szCs w:val="36"/>
          <w14:textFill>
            <w14:solidFill>
              <w14:schemeClr w14:val="tx1"/>
            </w14:solidFill>
          </w14:textFill>
        </w:rPr>
        <w:t>：</w:t>
      </w:r>
    </w:p>
    <w:p w14:paraId="5215EE95">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【申报单位名称】对江苏扬州数智电子信息融合产业专项母基金（有限合伙）产业子基金管理机构申报材料，作出以下承诺：</w:t>
      </w:r>
    </w:p>
    <w:p w14:paraId="1057726D">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本单位申报材料内容真实、准确无误，不存在虚假记载、误导性陈述或重大遗漏；所有资料副本或复印件均与其原件一致；所有文件印章均真实有效。</w:t>
      </w:r>
    </w:p>
    <w:p w14:paraId="290CED79">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本单位对申报材料真实性、准确性和完整性负责。如有不实之处，本单位将承担一切后果。</w:t>
      </w:r>
    </w:p>
    <w:p w14:paraId="5C4F67CF">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p>
    <w:p w14:paraId="03FD73CD">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p>
    <w:p w14:paraId="45FD680A">
      <w:pPr>
        <w:spacing w:line="570" w:lineRule="exact"/>
        <w:ind w:firstLine="640" w:firstLineChars="200"/>
        <w:jc w:val="righ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【申报单位名称】（盖章）</w:t>
      </w:r>
    </w:p>
    <w:p w14:paraId="0516E666">
      <w:pPr>
        <w:spacing w:line="570" w:lineRule="exact"/>
        <w:jc w:val="righ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法定代表人（签字）</w:t>
      </w:r>
    </w:p>
    <w:p w14:paraId="19ECDC4B">
      <w:pPr>
        <w:spacing w:line="570" w:lineRule="exact"/>
        <w:ind w:firstLine="640" w:firstLineChars="200"/>
        <w:jc w:val="righ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***年***月***日</w:t>
      </w:r>
    </w:p>
    <w:p w14:paraId="2AE6D9ED">
      <w:pPr>
        <w:widowControl/>
        <w:spacing w:line="570" w:lineRule="exact"/>
        <w:jc w:val="lef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br w:type="page"/>
      </w:r>
    </w:p>
    <w:p w14:paraId="26CE4762">
      <w:pPr>
        <w:spacing w:line="570" w:lineRule="exact"/>
        <w:jc w:val="center"/>
        <w:rPr>
          <w:rFonts w:hint="default" w:ascii="Times New Roman" w:hAnsi="Times New Roman" w:eastAsia="方正小标宋_GBK" w:cs="Times New Roman"/>
          <w:color w:val="000000" w:themeColor="text1"/>
          <w:sz w:val="40"/>
          <w:szCs w:val="40"/>
          <w14:textFill>
            <w14:solidFill>
              <w14:schemeClr w14:val="tx1"/>
            </w14:solidFill>
          </w14:textFill>
        </w:rPr>
      </w:pPr>
    </w:p>
    <w:p w14:paraId="5AC6F987">
      <w:pPr>
        <w:spacing w:line="570" w:lineRule="exact"/>
        <w:jc w:val="center"/>
        <w:rPr>
          <w:rFonts w:hint="default" w:ascii="Times New Roman" w:hAnsi="Times New Roman" w:eastAsia="方正小标宋_GBK" w:cs="Times New Roman"/>
          <w:color w:val="000000" w:themeColor="text1"/>
          <w:sz w:val="44"/>
          <w:szCs w:val="44"/>
          <w14:textFill>
            <w14:solidFill>
              <w14:schemeClr w14:val="tx1"/>
            </w14:solidFill>
          </w14:textFill>
        </w:rPr>
      </w:pPr>
      <w:bookmarkStart w:id="11" w:name="_Hlk170155630"/>
      <w:r>
        <w:rPr>
          <w:rFonts w:hint="default" w:ascii="Times New Roman" w:hAnsi="Times New Roman" w:eastAsia="方正小标宋_GBK" w:cs="Times New Roman"/>
          <w:color w:val="000000" w:themeColor="text1"/>
          <w:sz w:val="44"/>
          <w:szCs w:val="44"/>
          <w14:textFill>
            <w14:solidFill>
              <w14:schemeClr w14:val="tx1"/>
            </w14:solidFill>
          </w14:textFill>
        </w:rPr>
        <w:t>申报材料汇编用印、格式、封面、装订要求</w:t>
      </w:r>
    </w:p>
    <w:bookmarkEnd w:id="11"/>
    <w:p w14:paraId="69DAA652">
      <w:pPr>
        <w:spacing w:line="570" w:lineRule="exact"/>
        <w:jc w:val="center"/>
        <w:rPr>
          <w:rFonts w:hint="default" w:ascii="Times New Roman" w:hAnsi="Times New Roman" w:eastAsia="方正小标宋_GBK" w:cs="Times New Roman"/>
          <w:color w:val="000000" w:themeColor="text1"/>
          <w:sz w:val="40"/>
          <w:szCs w:val="40"/>
          <w14:textFill>
            <w14:solidFill>
              <w14:schemeClr w14:val="tx1"/>
            </w14:solidFill>
          </w14:textFill>
        </w:rPr>
      </w:pPr>
    </w:p>
    <w:p w14:paraId="5763C9DB">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一、用印说明</w:t>
      </w:r>
    </w:p>
    <w:p w14:paraId="2D718297">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1. 文件一至文件六由申报单位盖章，分别在相应文件首页和末页盖章。</w:t>
      </w:r>
    </w:p>
    <w:p w14:paraId="263901C0">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2. 在每一本申报材料汇编封面盖章，并加盖骑缝章。</w:t>
      </w:r>
    </w:p>
    <w:p w14:paraId="4D7806E5">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二、格式说明</w:t>
      </w:r>
    </w:p>
    <w:p w14:paraId="38ACA481">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（一）标题</w:t>
      </w:r>
    </w:p>
    <w:p w14:paraId="014BC03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标题字体“方正小标宋_GBK”，二号字，行间距28.5磅。</w:t>
      </w:r>
    </w:p>
    <w:p w14:paraId="320C7478">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（二）正文</w:t>
      </w:r>
    </w:p>
    <w:p w14:paraId="7A010789">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正文行间距28.5磅。</w:t>
      </w:r>
    </w:p>
    <w:p w14:paraId="21FB162B">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一级标题使用三号“方正黑体_GBK”字体；</w:t>
      </w:r>
    </w:p>
    <w:p w14:paraId="25699395">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二级标题使用三号“方正楷体_GBK”字体；</w:t>
      </w:r>
    </w:p>
    <w:p w14:paraId="231E470F">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三级标题使用三号“方正仿宋_GBK”字体，加粗；</w:t>
      </w:r>
    </w:p>
    <w:p w14:paraId="2F166DFB">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正文文字统一使用三号“方正仿宋_GBK”字体；</w:t>
      </w:r>
    </w:p>
    <w:p w14:paraId="0CAEE7D1">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数字和英文字母使用三号“Times New Roman”字体。</w:t>
      </w:r>
    </w:p>
    <w:p w14:paraId="22A6023F">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（三）页面设置</w:t>
      </w:r>
    </w:p>
    <w:p w14:paraId="3F018807">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上边距37mm，下边距35mm，左边距28mm，右边距26mm。</w:t>
      </w:r>
    </w:p>
    <w:p w14:paraId="32A77B61">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页码使用小三号“Times New Roman”字体。</w:t>
      </w:r>
    </w:p>
    <w:p w14:paraId="0A6CCBBB">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（四）表格</w:t>
      </w:r>
    </w:p>
    <w:p w14:paraId="7870049F">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表格中相关内容可使用小于正文的字号，兼顾美观度。</w:t>
      </w:r>
    </w:p>
    <w:p w14:paraId="7248A345">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三、封面示例</w:t>
      </w:r>
    </w:p>
    <w:p w14:paraId="16EAFCEF">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58F01B5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3B9AA0E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36FB8478">
      <w:pPr>
        <w:spacing w:line="570" w:lineRule="exact"/>
        <w:jc w:val="center"/>
        <w:rPr>
          <w:rFonts w:hint="default" w:ascii="Times New Roman" w:hAnsi="Times New Roman" w:eastAsia="方正小标宋_GBK" w:cs="Times New Roman"/>
          <w:color w:val="000000" w:themeColor="text1"/>
          <w:sz w:val="52"/>
          <w:szCs w:val="52"/>
          <w14:textFill>
            <w14:solidFill>
              <w14:schemeClr w14:val="tx1"/>
            </w14:solidFill>
          </w14:textFill>
        </w:rPr>
      </w:pPr>
      <w:r>
        <w:rPr>
          <w:rFonts w:hint="default" w:ascii="Times New Roman" w:hAnsi="Times New Roman" w:eastAsia="方正小标宋_GBK" w:cs="Times New Roman"/>
          <w:color w:val="000000" w:themeColor="text1"/>
          <w:sz w:val="52"/>
          <w:szCs w:val="52"/>
          <w14:textFill>
            <w14:solidFill>
              <w14:schemeClr w14:val="tx1"/>
            </w14:solidFill>
          </w14:textFill>
        </w:rPr>
        <w:t>江苏扬州数智电子信息融合产业专项母基金（有限合伙）产业子管理机构</w:t>
      </w:r>
    </w:p>
    <w:p w14:paraId="0BE9ECC2">
      <w:pPr>
        <w:spacing w:line="570" w:lineRule="exact"/>
        <w:jc w:val="center"/>
        <w:rPr>
          <w:rFonts w:hint="default" w:ascii="Times New Roman" w:hAnsi="Times New Roman" w:eastAsia="方正小标宋_GBK" w:cs="Times New Roman"/>
          <w:color w:val="000000" w:themeColor="text1"/>
          <w:sz w:val="52"/>
          <w:szCs w:val="52"/>
          <w14:textFill>
            <w14:solidFill>
              <w14:schemeClr w14:val="tx1"/>
            </w14:solidFill>
          </w14:textFill>
        </w:rPr>
      </w:pPr>
      <w:r>
        <w:rPr>
          <w:rFonts w:hint="default" w:ascii="Times New Roman" w:hAnsi="Times New Roman" w:eastAsia="方正小标宋_GBK" w:cs="Times New Roman"/>
          <w:color w:val="000000" w:themeColor="text1"/>
          <w:sz w:val="52"/>
          <w:szCs w:val="52"/>
          <w14:textFill>
            <w14:solidFill>
              <w14:schemeClr w14:val="tx1"/>
            </w14:solidFill>
          </w14:textFill>
        </w:rPr>
        <w:t>申报材料汇编</w:t>
      </w:r>
    </w:p>
    <w:p w14:paraId="10867075">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78329E6B">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5D3661EA">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16EBD95F">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3BC67BD7">
      <w:pPr>
        <w:spacing w:line="570" w:lineRule="exact"/>
        <w:jc w:val="center"/>
        <w:rPr>
          <w:rFonts w:hint="default" w:ascii="Times New Roman" w:hAnsi="Times New Roman" w:cs="Times New Roman"/>
          <w:color w:val="000000" w:themeColor="text1"/>
          <w:sz w:val="36"/>
          <w:szCs w:val="36"/>
          <w14:textFill>
            <w14:solidFill>
              <w14:schemeClr w14:val="tx1"/>
            </w14:solidFill>
          </w14:textFill>
        </w:rPr>
      </w:pPr>
      <w:r>
        <w:rPr>
          <w:rFonts w:hint="default" w:ascii="Times New Roman" w:hAnsi="Times New Roman" w:cs="Times New Roman"/>
          <w:color w:val="000000" w:themeColor="text1"/>
          <w:sz w:val="36"/>
          <w:szCs w:val="36"/>
          <w14:textFill>
            <w14:solidFill>
              <w14:schemeClr w14:val="tx1"/>
            </w14:solidFill>
          </w14:textFill>
        </w:rPr>
        <w:t>****（申报单位名称）</w:t>
      </w:r>
    </w:p>
    <w:p w14:paraId="594D0BFC">
      <w:pPr>
        <w:spacing w:line="570" w:lineRule="exact"/>
        <w:jc w:val="center"/>
        <w:rPr>
          <w:rFonts w:hint="default" w:ascii="Times New Roman" w:hAnsi="Times New Roman" w:cs="Times New Roman"/>
          <w:color w:val="000000" w:themeColor="text1"/>
          <w:sz w:val="36"/>
          <w:szCs w:val="36"/>
          <w14:textFill>
            <w14:solidFill>
              <w14:schemeClr w14:val="tx1"/>
            </w14:solidFill>
          </w14:textFill>
        </w:rPr>
      </w:pPr>
      <w:r>
        <w:rPr>
          <w:rFonts w:hint="default" w:ascii="Times New Roman" w:hAnsi="Times New Roman" w:cs="Times New Roman"/>
          <w:color w:val="000000" w:themeColor="text1"/>
          <w:sz w:val="36"/>
          <w:szCs w:val="36"/>
          <w14:textFill>
            <w14:solidFill>
              <w14:schemeClr w14:val="tx1"/>
            </w14:solidFill>
          </w14:textFill>
        </w:rPr>
        <w:t>****年**月</w:t>
      </w:r>
    </w:p>
    <w:p w14:paraId="115355DD">
      <w:pPr>
        <w:widowControl/>
        <w:spacing w:line="570" w:lineRule="exact"/>
        <w:jc w:val="left"/>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br w:type="page"/>
      </w:r>
    </w:p>
    <w:p w14:paraId="3DB4B0AE">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四、装订说明</w:t>
      </w:r>
    </w:p>
    <w:p w14:paraId="43A362D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1. 请按照文件一至文件六的顺序编制目录，整本申报材料汇编统一编制页码，并在目录中体现每类文件页码。</w:t>
      </w:r>
    </w:p>
    <w:p w14:paraId="177DC3C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2. 请在申报材料汇编中每类文件之间用蓝色彩页分隔开，分隔页不添加页码。</w:t>
      </w:r>
    </w:p>
    <w:p w14:paraId="5F9E1D15">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3. 申报材料汇编请统一胶装，封面为白色，使用白卡纸。</w:t>
      </w:r>
    </w:p>
    <w:p w14:paraId="155D2DBC">
      <w:pPr>
        <w:widowControl/>
        <w:spacing w:line="570" w:lineRule="exact"/>
        <w:jc w:val="left"/>
        <w:rPr>
          <w:rFonts w:hint="default" w:ascii="Times New Roman" w:hAnsi="Times New Roman" w:eastAsia="仿宋_GB2312" w:cs="Times New Roman"/>
          <w:color w:val="000000" w:themeColor="text1"/>
          <w:szCs w:val="32"/>
          <w14:textFill>
            <w14:solidFill>
              <w14:schemeClr w14:val="tx1"/>
            </w14:solidFill>
          </w14:textFill>
        </w:rPr>
      </w:pPr>
    </w:p>
    <w:p w14:paraId="20F217B0">
      <w:pPr>
        <w:spacing w:line="570" w:lineRule="exact"/>
        <w:jc w:val="left"/>
        <w:rPr>
          <w:rFonts w:hint="default" w:ascii="Times New Roman" w:hAnsi="Times New Roman" w:cs="Times New Roman"/>
          <w:color w:val="000000" w:themeColor="text1"/>
          <w:szCs w:val="32"/>
          <w14:textFill>
            <w14:solidFill>
              <w14:schemeClr w14:val="tx1"/>
            </w14:solidFill>
          </w14:textFill>
        </w:rPr>
      </w:pPr>
    </w:p>
    <w:sectPr>
      <w:footerReference r:id="rId5" w:type="default"/>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28FCA">
    <w:pPr>
      <w:pStyle w:val="11"/>
    </w:pPr>
    <w:r>
      <mc:AlternateContent>
        <mc:Choice Requires="wps">
          <w:drawing>
            <wp:anchor distT="0" distB="0" distL="114300" distR="114300" simplePos="0" relativeHeight="251659264" behindDoc="0" locked="0" layoutInCell="1" allowOverlap="1">
              <wp:simplePos x="0" y="0"/>
              <wp:positionH relativeFrom="margin">
                <wp:posOffset>2496820</wp:posOffset>
              </wp:positionH>
              <wp:positionV relativeFrom="paragraph">
                <wp:posOffset>-3810</wp:posOffset>
              </wp:positionV>
              <wp:extent cx="866775" cy="1828800"/>
              <wp:effectExtent l="0" t="0" r="0" b="6350"/>
              <wp:wrapNone/>
              <wp:docPr id="1" name="文本框 1"/>
              <wp:cNvGraphicFramePr/>
              <a:graphic xmlns:a="http://schemas.openxmlformats.org/drawingml/2006/main">
                <a:graphicData uri="http://schemas.microsoft.com/office/word/2010/wordprocessingShape">
                  <wps:wsp>
                    <wps:cNvSpPr txBox="1"/>
                    <wps:spPr>
                      <a:xfrm>
                        <a:off x="0" y="0"/>
                        <a:ext cx="8667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D085D">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15</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6pt;margin-top:-0.3pt;height:144pt;width:68.25pt;mso-position-horizontal-relative:margin;z-index:251659264;mso-width-relative:page;mso-height-relative:page;" filled="f" stroked="f" coordsize="21600,21600" o:gfxdata="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2COgHZAAAACQEAAA8AAAAAAAAAAQAgAAAAIgAAAGRycy9kb3ducmV2Lnht&#10;bFBLAQIUABQAAAAIAIdO4kDeWpCGMQIAAFYEAAAOAAAAAAAAAAEAIAAAACgBAABkcnMvZTJvRG9j&#10;LnhtbFBLBQYAAAAABgAGAFkBAADLBQAAAAA=&#10;">
              <v:fill on="f" focussize="0,0"/>
              <v:stroke on="f" weight="0.5pt"/>
              <v:imagedata o:title=""/>
              <o:lock v:ext="edit" aspectratio="f"/>
              <v:textbox inset="0mm,0mm,0mm,0mm" style="mso-fit-shape-to-text:t;">
                <w:txbxContent>
                  <w:p w14:paraId="44BD085D">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15</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F45BA"/>
    <w:multiLevelType w:val="singleLevel"/>
    <w:tmpl w:val="CFFF45BA"/>
    <w:lvl w:ilvl="0" w:tentative="0">
      <w:start w:val="1"/>
      <w:numFmt w:val="chineseCounting"/>
      <w:pStyle w:val="4"/>
      <w:suff w:val="nothing"/>
      <w:lvlText w:val="（%1）"/>
      <w:lvlJc w:val="left"/>
      <w:pPr>
        <w:ind w:left="0" w:firstLine="420"/>
      </w:pPr>
      <w:rPr>
        <w:rFonts w:hint="eastAsia"/>
      </w:rPr>
    </w:lvl>
  </w:abstractNum>
  <w:abstractNum w:abstractNumId="1">
    <w:nsid w:val="F7F665B9"/>
    <w:multiLevelType w:val="singleLevel"/>
    <w:tmpl w:val="F7F665B9"/>
    <w:lvl w:ilvl="0" w:tentative="0">
      <w:start w:val="1"/>
      <w:numFmt w:val="chineseCounting"/>
      <w:pStyle w:val="3"/>
      <w:suff w:val="nothing"/>
      <w:lvlText w:val="%1、"/>
      <w:lvlJc w:val="left"/>
      <w:pPr>
        <w:ind w:left="0" w:firstLine="420"/>
      </w:pPr>
      <w:rPr>
        <w:rFonts w:hint="eastAsia"/>
      </w:rPr>
    </w:lvl>
  </w:abstractNum>
  <w:abstractNum w:abstractNumId="2">
    <w:nsid w:val="FFEF3EFC"/>
    <w:multiLevelType w:val="singleLevel"/>
    <w:tmpl w:val="FFEF3EFC"/>
    <w:lvl w:ilvl="0" w:tentative="0">
      <w:start w:val="1"/>
      <w:numFmt w:val="decimal"/>
      <w:pStyle w:val="6"/>
      <w:lvlText w:val="（%1）"/>
      <w:lvlJc w:val="left"/>
      <w:pPr>
        <w:tabs>
          <w:tab w:val="left" w:pos="420"/>
        </w:tabs>
        <w:ind w:left="425" w:hanging="425"/>
      </w:pPr>
      <w:rPr>
        <w:rFonts w:hint="default" w:ascii="Times New Roman" w:hAnsi="Times New Roman" w:eastAsia="方正仿宋_GBK"/>
      </w:rPr>
    </w:lvl>
  </w:abstractNum>
  <w:abstractNum w:abstractNumId="3">
    <w:nsid w:val="7F7F7D71"/>
    <w:multiLevelType w:val="singleLevel"/>
    <w:tmpl w:val="7F7F7D71"/>
    <w:lvl w:ilvl="0" w:tentative="0">
      <w:start w:val="1"/>
      <w:numFmt w:val="decimal"/>
      <w:pStyle w:val="5"/>
      <w:lvlText w:val="%1."/>
      <w:lvlJc w:val="left"/>
      <w:pPr>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Njk4ZWQ4OGIyYmJhMzExNzE2ZjgwY2JiOWI5ZjYifQ=="/>
  </w:docVars>
  <w:rsids>
    <w:rsidRoot w:val="CFF44832"/>
    <w:rsid w:val="000111A8"/>
    <w:rsid w:val="00011FBA"/>
    <w:rsid w:val="0002100A"/>
    <w:rsid w:val="00030A03"/>
    <w:rsid w:val="000354D2"/>
    <w:rsid w:val="00040FEC"/>
    <w:rsid w:val="000543DC"/>
    <w:rsid w:val="000741A1"/>
    <w:rsid w:val="000863F6"/>
    <w:rsid w:val="00090C08"/>
    <w:rsid w:val="000C28EE"/>
    <w:rsid w:val="000E1EE0"/>
    <w:rsid w:val="000E2911"/>
    <w:rsid w:val="00105A8B"/>
    <w:rsid w:val="00111E7A"/>
    <w:rsid w:val="0015075E"/>
    <w:rsid w:val="001513CE"/>
    <w:rsid w:val="00163EF3"/>
    <w:rsid w:val="00171C69"/>
    <w:rsid w:val="00187E3B"/>
    <w:rsid w:val="00194089"/>
    <w:rsid w:val="001A0F3D"/>
    <w:rsid w:val="001E6E68"/>
    <w:rsid w:val="001E72C0"/>
    <w:rsid w:val="001F2DB7"/>
    <w:rsid w:val="001F4622"/>
    <w:rsid w:val="00204FDD"/>
    <w:rsid w:val="002215C4"/>
    <w:rsid w:val="00221DCF"/>
    <w:rsid w:val="00230A5A"/>
    <w:rsid w:val="002314D4"/>
    <w:rsid w:val="002429E5"/>
    <w:rsid w:val="002601C4"/>
    <w:rsid w:val="00261FE8"/>
    <w:rsid w:val="00271816"/>
    <w:rsid w:val="002A00A4"/>
    <w:rsid w:val="002C17FD"/>
    <w:rsid w:val="002D01B1"/>
    <w:rsid w:val="002D0F6F"/>
    <w:rsid w:val="002D3E44"/>
    <w:rsid w:val="002D629C"/>
    <w:rsid w:val="002E7A07"/>
    <w:rsid w:val="002E7D53"/>
    <w:rsid w:val="0031622C"/>
    <w:rsid w:val="003246C0"/>
    <w:rsid w:val="0033155B"/>
    <w:rsid w:val="003440D7"/>
    <w:rsid w:val="003451AA"/>
    <w:rsid w:val="00352D75"/>
    <w:rsid w:val="00354704"/>
    <w:rsid w:val="00360FE1"/>
    <w:rsid w:val="0038614B"/>
    <w:rsid w:val="003B107F"/>
    <w:rsid w:val="003C5407"/>
    <w:rsid w:val="003D64F2"/>
    <w:rsid w:val="003E39EF"/>
    <w:rsid w:val="003F79BA"/>
    <w:rsid w:val="00413B6A"/>
    <w:rsid w:val="00464DBE"/>
    <w:rsid w:val="00477D20"/>
    <w:rsid w:val="00485062"/>
    <w:rsid w:val="004851BD"/>
    <w:rsid w:val="00486347"/>
    <w:rsid w:val="004864F9"/>
    <w:rsid w:val="00492C64"/>
    <w:rsid w:val="00493455"/>
    <w:rsid w:val="00497F27"/>
    <w:rsid w:val="004A1839"/>
    <w:rsid w:val="004A7281"/>
    <w:rsid w:val="004B0A46"/>
    <w:rsid w:val="004D21AD"/>
    <w:rsid w:val="004D400E"/>
    <w:rsid w:val="004F5A62"/>
    <w:rsid w:val="00512621"/>
    <w:rsid w:val="00517A74"/>
    <w:rsid w:val="00524814"/>
    <w:rsid w:val="005608DD"/>
    <w:rsid w:val="005800B1"/>
    <w:rsid w:val="005A144A"/>
    <w:rsid w:val="005B22AE"/>
    <w:rsid w:val="005C1F21"/>
    <w:rsid w:val="005C4A4D"/>
    <w:rsid w:val="005D5EB5"/>
    <w:rsid w:val="005E2E14"/>
    <w:rsid w:val="005E77A1"/>
    <w:rsid w:val="0060667C"/>
    <w:rsid w:val="0061043F"/>
    <w:rsid w:val="006137F0"/>
    <w:rsid w:val="00614077"/>
    <w:rsid w:val="00632F9B"/>
    <w:rsid w:val="0065545E"/>
    <w:rsid w:val="00665782"/>
    <w:rsid w:val="00682255"/>
    <w:rsid w:val="006A00B5"/>
    <w:rsid w:val="006A1F4E"/>
    <w:rsid w:val="006A625B"/>
    <w:rsid w:val="006C6B2F"/>
    <w:rsid w:val="006F1AD2"/>
    <w:rsid w:val="006F40F5"/>
    <w:rsid w:val="006F5925"/>
    <w:rsid w:val="00704447"/>
    <w:rsid w:val="00704E68"/>
    <w:rsid w:val="00713F22"/>
    <w:rsid w:val="0073467F"/>
    <w:rsid w:val="007372A0"/>
    <w:rsid w:val="00745D9D"/>
    <w:rsid w:val="00752368"/>
    <w:rsid w:val="007558CF"/>
    <w:rsid w:val="00767322"/>
    <w:rsid w:val="0078101F"/>
    <w:rsid w:val="0078179F"/>
    <w:rsid w:val="007961AB"/>
    <w:rsid w:val="007B3A7B"/>
    <w:rsid w:val="007D3C95"/>
    <w:rsid w:val="00812DD1"/>
    <w:rsid w:val="00835AE5"/>
    <w:rsid w:val="00857893"/>
    <w:rsid w:val="00862FAA"/>
    <w:rsid w:val="008857C6"/>
    <w:rsid w:val="008874D4"/>
    <w:rsid w:val="008D0F07"/>
    <w:rsid w:val="008E06EF"/>
    <w:rsid w:val="008F4CF7"/>
    <w:rsid w:val="00906592"/>
    <w:rsid w:val="00906EDC"/>
    <w:rsid w:val="00914AA7"/>
    <w:rsid w:val="009269DF"/>
    <w:rsid w:val="00951DAD"/>
    <w:rsid w:val="009548BA"/>
    <w:rsid w:val="009721E3"/>
    <w:rsid w:val="00987C04"/>
    <w:rsid w:val="009A075A"/>
    <w:rsid w:val="009A3ADD"/>
    <w:rsid w:val="009C32B2"/>
    <w:rsid w:val="009D75B8"/>
    <w:rsid w:val="009E2051"/>
    <w:rsid w:val="00A15877"/>
    <w:rsid w:val="00A1733F"/>
    <w:rsid w:val="00A27906"/>
    <w:rsid w:val="00A425E6"/>
    <w:rsid w:val="00A43824"/>
    <w:rsid w:val="00AA6531"/>
    <w:rsid w:val="00AC7F89"/>
    <w:rsid w:val="00AD55B1"/>
    <w:rsid w:val="00AE1F5F"/>
    <w:rsid w:val="00AE301A"/>
    <w:rsid w:val="00B06F18"/>
    <w:rsid w:val="00B13280"/>
    <w:rsid w:val="00B36E70"/>
    <w:rsid w:val="00B56F8C"/>
    <w:rsid w:val="00B570B4"/>
    <w:rsid w:val="00B66615"/>
    <w:rsid w:val="00B710FC"/>
    <w:rsid w:val="00B81A76"/>
    <w:rsid w:val="00B81F7C"/>
    <w:rsid w:val="00B969AA"/>
    <w:rsid w:val="00BC7B01"/>
    <w:rsid w:val="00BE14C7"/>
    <w:rsid w:val="00BE2DB4"/>
    <w:rsid w:val="00BE36AD"/>
    <w:rsid w:val="00BF07CE"/>
    <w:rsid w:val="00C04D29"/>
    <w:rsid w:val="00C315BA"/>
    <w:rsid w:val="00C338F7"/>
    <w:rsid w:val="00C36626"/>
    <w:rsid w:val="00C41A68"/>
    <w:rsid w:val="00C42C16"/>
    <w:rsid w:val="00C520C1"/>
    <w:rsid w:val="00C650EB"/>
    <w:rsid w:val="00C83BC5"/>
    <w:rsid w:val="00C97CCD"/>
    <w:rsid w:val="00C97E7B"/>
    <w:rsid w:val="00CC0BF5"/>
    <w:rsid w:val="00CF1B81"/>
    <w:rsid w:val="00D10306"/>
    <w:rsid w:val="00D112D7"/>
    <w:rsid w:val="00D145C7"/>
    <w:rsid w:val="00D17258"/>
    <w:rsid w:val="00D247F2"/>
    <w:rsid w:val="00D25FBD"/>
    <w:rsid w:val="00D3595F"/>
    <w:rsid w:val="00D524D0"/>
    <w:rsid w:val="00D61568"/>
    <w:rsid w:val="00D65477"/>
    <w:rsid w:val="00D779C3"/>
    <w:rsid w:val="00D92100"/>
    <w:rsid w:val="00D933B0"/>
    <w:rsid w:val="00DA3CBC"/>
    <w:rsid w:val="00DD1B7F"/>
    <w:rsid w:val="00DE7244"/>
    <w:rsid w:val="00DF7C97"/>
    <w:rsid w:val="00DF7FF3"/>
    <w:rsid w:val="00E0247E"/>
    <w:rsid w:val="00E26F48"/>
    <w:rsid w:val="00E353DF"/>
    <w:rsid w:val="00E35A22"/>
    <w:rsid w:val="00E37294"/>
    <w:rsid w:val="00E4242C"/>
    <w:rsid w:val="00E435FB"/>
    <w:rsid w:val="00E4572A"/>
    <w:rsid w:val="00E51680"/>
    <w:rsid w:val="00E672D9"/>
    <w:rsid w:val="00E753A7"/>
    <w:rsid w:val="00E84549"/>
    <w:rsid w:val="00E95809"/>
    <w:rsid w:val="00EA2EE0"/>
    <w:rsid w:val="00EA6AA1"/>
    <w:rsid w:val="00EB55AC"/>
    <w:rsid w:val="00EC0C45"/>
    <w:rsid w:val="00ED7A47"/>
    <w:rsid w:val="00F01241"/>
    <w:rsid w:val="00F07A2F"/>
    <w:rsid w:val="00F10A97"/>
    <w:rsid w:val="00F27AB0"/>
    <w:rsid w:val="00F53E74"/>
    <w:rsid w:val="00F57D3F"/>
    <w:rsid w:val="00F62C9C"/>
    <w:rsid w:val="00F726D8"/>
    <w:rsid w:val="00F733EC"/>
    <w:rsid w:val="00F82CFF"/>
    <w:rsid w:val="00F85CF0"/>
    <w:rsid w:val="00FF0C19"/>
    <w:rsid w:val="00FF385A"/>
    <w:rsid w:val="01A65653"/>
    <w:rsid w:val="05C304F1"/>
    <w:rsid w:val="0CAB25F6"/>
    <w:rsid w:val="0DEF6435"/>
    <w:rsid w:val="0FFBAA18"/>
    <w:rsid w:val="100706CE"/>
    <w:rsid w:val="178D353D"/>
    <w:rsid w:val="1D15361D"/>
    <w:rsid w:val="1EF30526"/>
    <w:rsid w:val="1EF990EE"/>
    <w:rsid w:val="1F334F31"/>
    <w:rsid w:val="24AF64B7"/>
    <w:rsid w:val="284A382B"/>
    <w:rsid w:val="28BE0E51"/>
    <w:rsid w:val="2B09069D"/>
    <w:rsid w:val="2DB12140"/>
    <w:rsid w:val="2DDD5C49"/>
    <w:rsid w:val="2DFD5065"/>
    <w:rsid w:val="2ECD3DCD"/>
    <w:rsid w:val="2EDC63CD"/>
    <w:rsid w:val="2F69F42E"/>
    <w:rsid w:val="2FFF1A89"/>
    <w:rsid w:val="30E62CF1"/>
    <w:rsid w:val="327B4D65"/>
    <w:rsid w:val="338A6DBA"/>
    <w:rsid w:val="37520DE4"/>
    <w:rsid w:val="39FF5E65"/>
    <w:rsid w:val="3BEFBB43"/>
    <w:rsid w:val="3C3D7D87"/>
    <w:rsid w:val="3CDF62E7"/>
    <w:rsid w:val="3D3298A0"/>
    <w:rsid w:val="3D7B252E"/>
    <w:rsid w:val="3DD50BE8"/>
    <w:rsid w:val="3EBB7259"/>
    <w:rsid w:val="3F081FDF"/>
    <w:rsid w:val="3FEF0327"/>
    <w:rsid w:val="3FF901FF"/>
    <w:rsid w:val="3FFBBC9D"/>
    <w:rsid w:val="3FFE637E"/>
    <w:rsid w:val="408E7764"/>
    <w:rsid w:val="414D70AE"/>
    <w:rsid w:val="41FD3158"/>
    <w:rsid w:val="44FA1CD1"/>
    <w:rsid w:val="47EA106C"/>
    <w:rsid w:val="48BA2C85"/>
    <w:rsid w:val="4B490041"/>
    <w:rsid w:val="4DED9C11"/>
    <w:rsid w:val="4FFD3A05"/>
    <w:rsid w:val="52AD6857"/>
    <w:rsid w:val="533D1C58"/>
    <w:rsid w:val="55D213B2"/>
    <w:rsid w:val="57F726D7"/>
    <w:rsid w:val="59DB1995"/>
    <w:rsid w:val="59E46F8B"/>
    <w:rsid w:val="5B2C26AD"/>
    <w:rsid w:val="5BBBB454"/>
    <w:rsid w:val="5DBD8179"/>
    <w:rsid w:val="5E6913FD"/>
    <w:rsid w:val="5F661C0A"/>
    <w:rsid w:val="632B463D"/>
    <w:rsid w:val="65FEC636"/>
    <w:rsid w:val="67B1EE31"/>
    <w:rsid w:val="68B92FA3"/>
    <w:rsid w:val="6AD92AD0"/>
    <w:rsid w:val="6F7E9F0E"/>
    <w:rsid w:val="6FED475D"/>
    <w:rsid w:val="6FFCBCAE"/>
    <w:rsid w:val="72EB2246"/>
    <w:rsid w:val="73F717AE"/>
    <w:rsid w:val="741E94CA"/>
    <w:rsid w:val="7476B67D"/>
    <w:rsid w:val="74A00434"/>
    <w:rsid w:val="757738D0"/>
    <w:rsid w:val="75FE501B"/>
    <w:rsid w:val="75FF899F"/>
    <w:rsid w:val="76E9CA47"/>
    <w:rsid w:val="779E45BC"/>
    <w:rsid w:val="779F8BC1"/>
    <w:rsid w:val="77BDDA36"/>
    <w:rsid w:val="77EFE79B"/>
    <w:rsid w:val="77F90EE5"/>
    <w:rsid w:val="77FF45C3"/>
    <w:rsid w:val="784965D0"/>
    <w:rsid w:val="7ADFC558"/>
    <w:rsid w:val="7AFF8003"/>
    <w:rsid w:val="7B9F413D"/>
    <w:rsid w:val="7BB3E523"/>
    <w:rsid w:val="7BC70818"/>
    <w:rsid w:val="7BF38FD1"/>
    <w:rsid w:val="7BFF23B8"/>
    <w:rsid w:val="7CDBA060"/>
    <w:rsid w:val="7D73B0D0"/>
    <w:rsid w:val="7DBE24B7"/>
    <w:rsid w:val="7DBF0FEF"/>
    <w:rsid w:val="7DEE15BA"/>
    <w:rsid w:val="7DFFA614"/>
    <w:rsid w:val="7E039005"/>
    <w:rsid w:val="7EBCC140"/>
    <w:rsid w:val="7F5F8BC4"/>
    <w:rsid w:val="7F6A2194"/>
    <w:rsid w:val="7F6A33AC"/>
    <w:rsid w:val="7F7830AE"/>
    <w:rsid w:val="7F7DFF90"/>
    <w:rsid w:val="7F7FBF7A"/>
    <w:rsid w:val="7FBE3EF0"/>
    <w:rsid w:val="7FDF33A3"/>
    <w:rsid w:val="7FE97E16"/>
    <w:rsid w:val="955CFA63"/>
    <w:rsid w:val="A2FC8CEF"/>
    <w:rsid w:val="ADFF4B45"/>
    <w:rsid w:val="AFFF0404"/>
    <w:rsid w:val="B6EF9747"/>
    <w:rsid w:val="B79BD799"/>
    <w:rsid w:val="B8ECC977"/>
    <w:rsid w:val="B9DE7103"/>
    <w:rsid w:val="BDCF3FA2"/>
    <w:rsid w:val="BDFD6C4B"/>
    <w:rsid w:val="BDFFAE65"/>
    <w:rsid w:val="BE74B4BC"/>
    <w:rsid w:val="BE7D56F3"/>
    <w:rsid w:val="BF2F52B0"/>
    <w:rsid w:val="BFFB87C5"/>
    <w:rsid w:val="C9FFECED"/>
    <w:rsid w:val="CBBEBFCA"/>
    <w:rsid w:val="CC3F20E9"/>
    <w:rsid w:val="CFF44832"/>
    <w:rsid w:val="D7FBA52B"/>
    <w:rsid w:val="DD67DB02"/>
    <w:rsid w:val="DDED222C"/>
    <w:rsid w:val="DDFD14DD"/>
    <w:rsid w:val="DEE902AD"/>
    <w:rsid w:val="DFAD5DCF"/>
    <w:rsid w:val="DFB75827"/>
    <w:rsid w:val="E1FF024E"/>
    <w:rsid w:val="E6DF8ADD"/>
    <w:rsid w:val="E79CC3AE"/>
    <w:rsid w:val="E87F639C"/>
    <w:rsid w:val="E8DC5242"/>
    <w:rsid w:val="ECED25A1"/>
    <w:rsid w:val="EDF68CE4"/>
    <w:rsid w:val="EFBFAEA5"/>
    <w:rsid w:val="EFEBEDF3"/>
    <w:rsid w:val="EFEE0F08"/>
    <w:rsid w:val="EFFB7CAB"/>
    <w:rsid w:val="EFFFF27F"/>
    <w:rsid w:val="F57D3C6F"/>
    <w:rsid w:val="F5FF75EA"/>
    <w:rsid w:val="F71D2E36"/>
    <w:rsid w:val="F7D7925C"/>
    <w:rsid w:val="F7ED9DD4"/>
    <w:rsid w:val="F8792CAB"/>
    <w:rsid w:val="F8CD6F34"/>
    <w:rsid w:val="FAEC14E0"/>
    <w:rsid w:val="FB379786"/>
    <w:rsid w:val="FB5211D0"/>
    <w:rsid w:val="FB9656A2"/>
    <w:rsid w:val="FBA22F0C"/>
    <w:rsid w:val="FBB74679"/>
    <w:rsid w:val="FBBBDA25"/>
    <w:rsid w:val="FBEF478E"/>
    <w:rsid w:val="FCED8AA7"/>
    <w:rsid w:val="FCEF0850"/>
    <w:rsid w:val="FDFF1DEC"/>
    <w:rsid w:val="FE4E0BF4"/>
    <w:rsid w:val="FE7F3BC4"/>
    <w:rsid w:val="FECF3BC7"/>
    <w:rsid w:val="FED9DE00"/>
    <w:rsid w:val="FEFD7024"/>
    <w:rsid w:val="FEFF014F"/>
    <w:rsid w:val="FF47872A"/>
    <w:rsid w:val="FF59D918"/>
    <w:rsid w:val="FF5F4841"/>
    <w:rsid w:val="FF6F981D"/>
    <w:rsid w:val="FF7CE2B9"/>
    <w:rsid w:val="FFCFDF73"/>
    <w:rsid w:val="FFCFF1BD"/>
    <w:rsid w:val="FFFF4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jc w:val="both"/>
    </w:pPr>
    <w:rPr>
      <w:rFonts w:ascii="Times New Roman" w:hAnsi="Times New Roman" w:eastAsia="方正仿宋_GBK" w:cstheme="minorBidi"/>
      <w:kern w:val="2"/>
      <w:sz w:val="32"/>
      <w:szCs w:val="24"/>
      <w:lang w:val="en-US" w:eastAsia="zh-CN" w:bidi="ar-SA"/>
    </w:rPr>
  </w:style>
  <w:style w:type="paragraph" w:styleId="2">
    <w:name w:val="heading 1"/>
    <w:basedOn w:val="1"/>
    <w:next w:val="1"/>
    <w:qFormat/>
    <w:uiPriority w:val="0"/>
    <w:pPr>
      <w:keepNext/>
      <w:keepLines/>
      <w:spacing w:line="700" w:lineRule="exact"/>
      <w:jc w:val="center"/>
      <w:outlineLvl w:val="0"/>
    </w:pPr>
    <w:rPr>
      <w:rFonts w:eastAsia="方正小标宋_GBK"/>
      <w:kern w:val="44"/>
      <w:sz w:val="44"/>
    </w:rPr>
  </w:style>
  <w:style w:type="paragraph" w:styleId="3">
    <w:name w:val="heading 2"/>
    <w:basedOn w:val="1"/>
    <w:next w:val="1"/>
    <w:unhideWhenUsed/>
    <w:qFormat/>
    <w:uiPriority w:val="0"/>
    <w:pPr>
      <w:keepNext/>
      <w:keepLines/>
      <w:numPr>
        <w:ilvl w:val="0"/>
        <w:numId w:val="1"/>
      </w:numPr>
      <w:outlineLvl w:val="1"/>
    </w:pPr>
    <w:rPr>
      <w:rFonts w:eastAsia="方正黑体_GBK"/>
    </w:rPr>
  </w:style>
  <w:style w:type="paragraph" w:styleId="4">
    <w:name w:val="heading 3"/>
    <w:basedOn w:val="1"/>
    <w:next w:val="1"/>
    <w:unhideWhenUsed/>
    <w:qFormat/>
    <w:uiPriority w:val="0"/>
    <w:pPr>
      <w:keepNext/>
      <w:keepLines/>
      <w:numPr>
        <w:ilvl w:val="0"/>
        <w:numId w:val="2"/>
      </w:numPr>
      <w:outlineLvl w:val="2"/>
    </w:pPr>
    <w:rPr>
      <w:rFonts w:eastAsia="方正楷体_GBK"/>
    </w:rPr>
  </w:style>
  <w:style w:type="paragraph" w:styleId="5">
    <w:name w:val="heading 4"/>
    <w:basedOn w:val="1"/>
    <w:next w:val="1"/>
    <w:unhideWhenUsed/>
    <w:qFormat/>
    <w:uiPriority w:val="0"/>
    <w:pPr>
      <w:keepNext/>
      <w:keepLines/>
      <w:numPr>
        <w:ilvl w:val="0"/>
        <w:numId w:val="3"/>
      </w:numPr>
      <w:ind w:left="0" w:firstLine="880" w:firstLineChars="200"/>
      <w:outlineLvl w:val="3"/>
    </w:pPr>
  </w:style>
  <w:style w:type="paragraph" w:styleId="6">
    <w:name w:val="heading 5"/>
    <w:basedOn w:val="1"/>
    <w:next w:val="1"/>
    <w:semiHidden/>
    <w:unhideWhenUsed/>
    <w:qFormat/>
    <w:uiPriority w:val="0"/>
    <w:pPr>
      <w:keepNext/>
      <w:keepLines/>
      <w:numPr>
        <w:ilvl w:val="0"/>
        <w:numId w:val="4"/>
      </w:numPr>
      <w:ind w:left="0" w:firstLine="640" w:firstLineChars="200"/>
      <w:outlineLvl w:val="4"/>
    </w:p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adjustRightInd/>
      <w:snapToGrid/>
      <w:spacing w:line="240" w:lineRule="auto"/>
      <w:ind w:firstLine="420"/>
    </w:pPr>
    <w:rPr>
      <w:rFonts w:eastAsia="宋体" w:cs="Times New Roman"/>
      <w:sz w:val="21"/>
      <w:szCs w:val="20"/>
    </w:rPr>
  </w:style>
  <w:style w:type="paragraph" w:styleId="8">
    <w:name w:val="annotation text"/>
    <w:basedOn w:val="1"/>
    <w:qFormat/>
    <w:uiPriority w:val="0"/>
    <w:pPr>
      <w:jc w:val="left"/>
    </w:pPr>
  </w:style>
  <w:style w:type="paragraph" w:styleId="9">
    <w:name w:val="Body Text"/>
    <w:basedOn w:val="1"/>
    <w:semiHidden/>
    <w:qFormat/>
    <w:uiPriority w:val="0"/>
    <w:rPr>
      <w:rFonts w:ascii="Arial" w:hAnsi="Arial" w:eastAsia="Arial" w:cs="Arial"/>
      <w:sz w:val="21"/>
      <w:szCs w:val="21"/>
      <w:lang w:eastAsia="en-US"/>
    </w:rPr>
  </w:style>
  <w:style w:type="paragraph" w:styleId="10">
    <w:name w:val="Balloon Text"/>
    <w:basedOn w:val="1"/>
    <w:link w:val="19"/>
    <w:qFormat/>
    <w:uiPriority w:val="0"/>
    <w:pPr>
      <w:spacing w:line="240" w:lineRule="auto"/>
    </w:pPr>
    <w:rPr>
      <w:sz w:val="18"/>
      <w:szCs w:val="18"/>
    </w:rPr>
  </w:style>
  <w:style w:type="paragraph" w:styleId="11">
    <w:name w:val="footer"/>
    <w:basedOn w:val="1"/>
    <w:qFormat/>
    <w:uiPriority w:val="0"/>
    <w:pPr>
      <w:tabs>
        <w:tab w:val="center" w:pos="4153"/>
        <w:tab w:val="right" w:pos="8306"/>
      </w:tabs>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3">
    <w:name w:val="Normal (Web)"/>
    <w:basedOn w:val="1"/>
    <w:unhideWhenUsed/>
    <w:qFormat/>
    <w:uiPriority w:val="99"/>
    <w:pPr>
      <w:widowControl/>
      <w:adjustRightInd/>
      <w:snapToGrid/>
      <w:spacing w:before="100" w:beforeAutospacing="1" w:after="100" w:afterAutospacing="1" w:line="240" w:lineRule="auto"/>
      <w:jc w:val="left"/>
    </w:pPr>
    <w:rPr>
      <w:rFonts w:ascii="宋体" w:hAnsi="宋体" w:eastAsia="宋体" w:cs="宋体"/>
      <w:kern w:val="0"/>
      <w:sz w:val="24"/>
    </w:rPr>
  </w:style>
  <w:style w:type="character" w:styleId="16">
    <w:name w:val="Hyperlink"/>
    <w:basedOn w:val="15"/>
    <w:qFormat/>
    <w:uiPriority w:val="0"/>
    <w:rPr>
      <w:color w:val="0563C1" w:themeColor="hyperlink"/>
      <w:u w:val="single"/>
      <w14:textFill>
        <w14:solidFill>
          <w14:schemeClr w14:val="hlink"/>
        </w14:solidFill>
      </w14:textFill>
    </w:rPr>
  </w:style>
  <w:style w:type="paragraph" w:styleId="17">
    <w:name w:val="List Paragraph"/>
    <w:basedOn w:val="1"/>
    <w:qFormat/>
    <w:uiPriority w:val="0"/>
    <w:pPr>
      <w:ind w:firstLine="420" w:firstLineChars="200"/>
    </w:pPr>
  </w:style>
  <w:style w:type="paragraph" w:customStyle="1" w:styleId="18">
    <w:name w:val="修订1"/>
    <w:hidden/>
    <w:unhideWhenUsed/>
    <w:qFormat/>
    <w:uiPriority w:val="99"/>
    <w:rPr>
      <w:rFonts w:ascii="Times New Roman" w:hAnsi="Times New Roman" w:eastAsia="方正仿宋_GBK" w:cstheme="minorBidi"/>
      <w:kern w:val="2"/>
      <w:sz w:val="32"/>
      <w:szCs w:val="24"/>
      <w:lang w:val="en-US" w:eastAsia="zh-CN" w:bidi="ar-SA"/>
    </w:rPr>
  </w:style>
  <w:style w:type="character" w:customStyle="1" w:styleId="19">
    <w:name w:val="批注框文本 Char"/>
    <w:basedOn w:val="15"/>
    <w:link w:val="10"/>
    <w:qFormat/>
    <w:uiPriority w:val="0"/>
    <w:rPr>
      <w:rFonts w:eastAsia="方正仿宋_GBK"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DC74B4-AB63-4748-817A-23D52F8B4461}">
  <ds:schemaRefs/>
</ds:datastoreItem>
</file>

<file path=docProps/app.xml><?xml version="1.0" encoding="utf-8"?>
<Properties xmlns="http://schemas.openxmlformats.org/officeDocument/2006/extended-properties" xmlns:vt="http://schemas.openxmlformats.org/officeDocument/2006/docPropsVTypes">
  <Template>Normal</Template>
  <Pages>8</Pages>
  <Words>8081</Words>
  <Characters>8372</Characters>
  <Lines>62</Lines>
  <Paragraphs>17</Paragraphs>
  <TotalTime>86</TotalTime>
  <ScaleCrop>false</ScaleCrop>
  <LinksUpToDate>false</LinksUpToDate>
  <CharactersWithSpaces>8437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2025-05-08T09:52:00Z</dcterms:created>
  <dc:creator>user</dc:creator>
  <cp:lastModifiedBy>刘巧</cp:lastModifiedBy>
  <cp:lastPrinted>2025-03-06T07:27:00Z</cp:lastPrinted>
  <dcterms:modified xsi:type="dcterms:W3CDTF">2026-08-05T07:44:30Z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60168571877E4890BC22D4E4890C03F7_13</vt:lpwstr>
  </property>
  <property fmtid="{D5CDD505-2E9C-101B-9397-08002B2CF9AE}" pid="4" name="KSOTemplateDocerSaveRecord">
    <vt:lpwstr>eyJoZGlkIjoiMDljYzUzMWQ4OWI0YzBkYjYzMDRhZTY5ZjZkYmFmYTgiLCJ1c2VySWQiOiIzMzYxNTUxNTYifQ==</vt:lpwstr>
  </property>
</Properties>
</file>