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2F84B">
      <w:pPr>
        <w:rPr>
          <w:rFonts w:hint="eastAsia" w:ascii="方正仿宋_GBK" w:hAnsi="方正仿宋_GBK" w:eastAsia="方正仿宋_GBK" w:cs="方正仿宋_GBK"/>
          <w:sz w:val="32"/>
          <w:szCs w:val="32"/>
          <w:lang w:val="en-US" w:eastAsia="zh-CN"/>
        </w:rPr>
      </w:pPr>
      <w:bookmarkStart w:id="3" w:name="_GoBack"/>
      <w:bookmarkEnd w:id="3"/>
      <w:r>
        <w:rPr>
          <w:rFonts w:hint="eastAsia" w:ascii="方正仿宋_GBK" w:hAnsi="方正仿宋_GBK" w:eastAsia="方正仿宋_GBK" w:cs="方正仿宋_GBK"/>
          <w:sz w:val="32"/>
          <w:szCs w:val="32"/>
          <w:lang w:val="en-US" w:eastAsia="zh-CN"/>
        </w:rPr>
        <w:t>附件</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val="en-US" w:eastAsia="zh-CN"/>
        </w:rPr>
        <w:t>：</w:t>
      </w:r>
    </w:p>
    <w:p w14:paraId="7E6FE548">
      <w:pPr>
        <w:keepNext w:val="0"/>
        <w:keepLines w:val="0"/>
        <w:pageBreakBefore w:val="0"/>
        <w:widowControl w:val="0"/>
        <w:kinsoku/>
        <w:wordWrap/>
        <w:overflowPunct w:val="0"/>
        <w:topLinePunct w:val="0"/>
        <w:bidi w:val="0"/>
        <w:adjustRightInd w:val="0"/>
        <w:snapToGrid w:val="0"/>
        <w:spacing w:after="0" w:line="240" w:lineRule="auto"/>
        <w:ind w:right="0" w:rightChars="0" w:firstLine="0" w:firstLineChars="0"/>
        <w:jc w:val="center"/>
        <w:textAlignment w:val="auto"/>
        <w:rPr>
          <w:rFonts w:hint="eastAsia" w:ascii="方正小标宋简体" w:hAnsi="方正小标宋简体" w:eastAsia="方正小标宋简体" w:cs="方正小标宋简体"/>
          <w:bCs/>
          <w:spacing w:val="16"/>
          <w:sz w:val="36"/>
          <w:szCs w:val="36"/>
        </w:rPr>
      </w:pPr>
    </w:p>
    <w:p w14:paraId="3BFC0465">
      <w:pPr>
        <w:keepNext w:val="0"/>
        <w:keepLines w:val="0"/>
        <w:pageBreakBefore w:val="0"/>
        <w:widowControl w:val="0"/>
        <w:kinsoku/>
        <w:wordWrap/>
        <w:overflowPunct w:val="0"/>
        <w:topLinePunct w:val="0"/>
        <w:bidi w:val="0"/>
        <w:adjustRightInd w:val="0"/>
        <w:snapToGrid w:val="0"/>
        <w:spacing w:after="0" w:line="240" w:lineRule="auto"/>
        <w:ind w:right="0" w:rightChars="0" w:firstLine="0" w:firstLineChars="0"/>
        <w:jc w:val="center"/>
        <w:textAlignment w:val="auto"/>
        <w:rPr>
          <w:rFonts w:hint="eastAsia" w:ascii="方正小标宋简体" w:hAnsi="方正小标宋简体" w:eastAsia="方正小标宋简体" w:cs="方正小标宋简体"/>
          <w:bCs/>
          <w:spacing w:val="16"/>
          <w:sz w:val="36"/>
          <w:szCs w:val="36"/>
        </w:rPr>
      </w:pPr>
      <w:r>
        <w:rPr>
          <w:rFonts w:hint="eastAsia" w:ascii="方正小标宋简体" w:hAnsi="方正小标宋简体" w:eastAsia="方正小标宋简体" w:cs="方正小标宋简体"/>
          <w:bCs/>
          <w:spacing w:val="16"/>
          <w:sz w:val="36"/>
          <w:szCs w:val="36"/>
        </w:rPr>
        <w:t>关于经营状况和无不良行为记录的声明函</w:t>
      </w:r>
      <w:bookmarkStart w:id="0" w:name="_Hlk193873708"/>
    </w:p>
    <w:p w14:paraId="4E4167B0">
      <w:pPr>
        <w:keepNext w:val="0"/>
        <w:keepLines w:val="0"/>
        <w:pageBreakBefore w:val="0"/>
        <w:widowControl w:val="0"/>
        <w:kinsoku/>
        <w:wordWrap/>
        <w:overflowPunct w:val="0"/>
        <w:topLinePunct w:val="0"/>
        <w:autoSpaceDE w:val="0"/>
        <w:autoSpaceDN w:val="0"/>
        <w:bidi w:val="0"/>
        <w:adjustRightInd w:val="0"/>
        <w:snapToGrid w:val="0"/>
        <w:spacing w:after="0" w:line="580" w:lineRule="exact"/>
        <w:ind w:right="0" w:rightChars="0" w:firstLine="640" w:firstLineChars="200"/>
        <w:textAlignment w:val="auto"/>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color w:val="000000"/>
          <w:sz w:val="32"/>
          <w:szCs w:val="32"/>
        </w:rPr>
        <w:t>我司在此郑重声明，我司近三年经营正常，没有被责令停业，财产没有被接管、冻结</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查封，没有破产；在经营活动中无重大违法违规行为，没有因违法经营受到刑事处罚或者责令停产停业、吊销许可证或者执照，不存在受到监管机构通报批评或处罚等问题，没有被列入“政府采购严重违法失信行为记录名单”；我司</w:t>
      </w:r>
      <w:r>
        <w:rPr>
          <w:rFonts w:hint="eastAsia" w:ascii="方正仿宋_GBK" w:hAnsi="方正仿宋_GBK" w:eastAsia="方正仿宋_GBK" w:cs="方正仿宋_GBK"/>
          <w:sz w:val="32"/>
          <w:szCs w:val="32"/>
          <w:lang w:bidi="ar"/>
        </w:rPr>
        <w:t>实际控制人、主要股东、法定代表人或高级管理人员不存在失信被执行人；我司</w:t>
      </w:r>
      <w:r>
        <w:rPr>
          <w:rFonts w:hint="eastAsia" w:ascii="方正仿宋_GBK" w:hAnsi="方正仿宋_GBK" w:eastAsia="方正仿宋_GBK" w:cs="方正仿宋_GBK"/>
          <w:sz w:val="32"/>
          <w:szCs w:val="32"/>
          <w:shd w:val="clear" w:color="auto" w:fill="FFFFFF"/>
        </w:rPr>
        <w:t>未被中国证券投资基金业协会列为异常机构且不存在不良诚信记录</w:t>
      </w:r>
      <w:r>
        <w:rPr>
          <w:rFonts w:hint="eastAsia" w:ascii="方正仿宋_GBK" w:hAnsi="方正仿宋_GBK" w:eastAsia="方正仿宋_GBK" w:cs="方正仿宋_GBK"/>
          <w:color w:val="000000"/>
          <w:sz w:val="32"/>
          <w:szCs w:val="32"/>
        </w:rPr>
        <w:t xml:space="preserve">。在参与本次遴选申报活动中，一经发现我司存在上述任何情况的，我司愿意承担由此造成的一切后果。 </w:t>
      </w:r>
    </w:p>
    <w:p w14:paraId="3E33B257">
      <w:pPr>
        <w:keepNext w:val="0"/>
        <w:keepLines w:val="0"/>
        <w:pageBreakBefore w:val="0"/>
        <w:widowControl w:val="0"/>
        <w:wordWrap/>
        <w:overflowPunct w:val="0"/>
        <w:topLinePunct w:val="0"/>
        <w:autoSpaceDE w:val="0"/>
        <w:autoSpaceDN w:val="0"/>
        <w:bidi w:val="0"/>
        <w:adjustRightInd w:val="0"/>
        <w:snapToGrid w:val="0"/>
        <w:spacing w:after="0" w:line="580" w:lineRule="exact"/>
        <w:ind w:right="0" w:rightChars="0"/>
        <w:textAlignment w:val="auto"/>
        <w:rPr>
          <w:rFonts w:hint="eastAsia" w:ascii="方正仿宋_GBK" w:hAnsi="方正仿宋_GBK" w:eastAsia="方正仿宋_GBK" w:cs="方正仿宋_GBK"/>
          <w:color w:val="000000"/>
          <w:sz w:val="32"/>
          <w:szCs w:val="32"/>
        </w:rPr>
      </w:pPr>
    </w:p>
    <w:p w14:paraId="604D808E">
      <w:pPr>
        <w:keepNext w:val="0"/>
        <w:keepLines w:val="0"/>
        <w:pageBreakBefore w:val="0"/>
        <w:widowControl w:val="0"/>
        <w:wordWrap/>
        <w:overflowPunct w:val="0"/>
        <w:topLinePunct w:val="0"/>
        <w:autoSpaceDE w:val="0"/>
        <w:autoSpaceDN w:val="0"/>
        <w:bidi w:val="0"/>
        <w:adjustRightInd w:val="0"/>
        <w:snapToGrid w:val="0"/>
        <w:spacing w:after="0" w:line="580" w:lineRule="exact"/>
        <w:ind w:right="0" w:rightChars="0"/>
        <w:textAlignment w:val="auto"/>
        <w:rPr>
          <w:rFonts w:hint="eastAsia" w:ascii="方正仿宋_GBK" w:hAnsi="方正仿宋_GBK" w:eastAsia="方正仿宋_GBK" w:cs="方正仿宋_GBK"/>
          <w:color w:val="000000"/>
          <w:sz w:val="32"/>
          <w:szCs w:val="32"/>
        </w:rPr>
      </w:pPr>
    </w:p>
    <w:p w14:paraId="1849B655">
      <w:pPr>
        <w:keepNext w:val="0"/>
        <w:keepLines w:val="0"/>
        <w:pageBreakBefore w:val="0"/>
        <w:widowControl w:val="0"/>
        <w:kinsoku/>
        <w:wordWrap/>
        <w:overflowPunct w:val="0"/>
        <w:topLinePunct w:val="0"/>
        <w:autoSpaceDE/>
        <w:autoSpaceDN/>
        <w:bidi w:val="0"/>
        <w:adjustRightInd w:val="0"/>
        <w:snapToGrid w:val="0"/>
        <w:spacing w:after="0" w:line="580" w:lineRule="exact"/>
        <w:ind w:right="0" w:rightChars="0" w:firstLine="0" w:firstLineChars="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声明人：</w:t>
      </w:r>
      <w:r>
        <w:rPr>
          <w:rFonts w:hint="eastAsia" w:ascii="方正仿宋_GBK" w:hAnsi="方正仿宋_GBK" w:eastAsia="方正仿宋_GBK" w:cs="方正仿宋_GBK"/>
          <w:sz w:val="32"/>
          <w:szCs w:val="32"/>
          <w:u w:val="single"/>
        </w:rPr>
        <w:t xml:space="preserve">     （公章、骑缝章）</w:t>
      </w:r>
    </w:p>
    <w:p w14:paraId="03E22BF4">
      <w:pPr>
        <w:keepNext w:val="0"/>
        <w:keepLines w:val="0"/>
        <w:pageBreakBefore w:val="0"/>
        <w:widowControl w:val="0"/>
        <w:kinsoku/>
        <w:wordWrap/>
        <w:overflowPunct w:val="0"/>
        <w:topLinePunct w:val="0"/>
        <w:autoSpaceDE/>
        <w:autoSpaceDN/>
        <w:bidi w:val="0"/>
        <w:adjustRightInd w:val="0"/>
        <w:snapToGrid w:val="0"/>
        <w:spacing w:after="0" w:line="580" w:lineRule="exact"/>
        <w:ind w:right="0" w:rightChars="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法定代表人/执行事务合伙人委派代表或其授权代表人：</w:t>
      </w:r>
      <w:r>
        <w:rPr>
          <w:rFonts w:hint="eastAsia" w:ascii="方正仿宋_GBK" w:hAnsi="方正仿宋_GBK" w:eastAsia="方正仿宋_GBK" w:cs="方正仿宋_GBK"/>
          <w:sz w:val="32"/>
          <w:szCs w:val="32"/>
          <w:u w:val="single"/>
        </w:rPr>
        <w:t>（签字）</w:t>
      </w:r>
    </w:p>
    <w:p w14:paraId="16BCF34E">
      <w:pPr>
        <w:keepNext w:val="0"/>
        <w:keepLines w:val="0"/>
        <w:pageBreakBefore w:val="0"/>
        <w:widowControl w:val="0"/>
        <w:kinsoku/>
        <w:wordWrap/>
        <w:topLinePunct w:val="0"/>
        <w:autoSpaceDE/>
        <w:autoSpaceDN/>
        <w:bidi w:val="0"/>
        <w:spacing w:line="580" w:lineRule="exact"/>
        <w:ind w:right="420" w:right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日期：    年   月   日</w:t>
      </w:r>
    </w:p>
    <w:bookmarkEnd w:id="0"/>
    <w:p w14:paraId="5186E250">
      <w:pPr>
        <w:rPr>
          <w:rFonts w:hint="default"/>
          <w:lang w:val="en-US" w:eastAsia="zh-CN"/>
        </w:rPr>
      </w:pPr>
      <w:r>
        <w:rPr>
          <w:rFonts w:hint="default"/>
          <w:lang w:val="en-US" w:eastAsia="zh-CN"/>
        </w:rPr>
        <w:br w:type="page"/>
      </w:r>
    </w:p>
    <w:p w14:paraId="720C2F01">
      <w:pPr>
        <w:keepNext w:val="0"/>
        <w:keepLines w:val="0"/>
        <w:pageBreakBefore w:val="0"/>
        <w:widowControl w:val="0"/>
        <w:kinsoku/>
        <w:wordWrap/>
        <w:overflowPunct w:val="0"/>
        <w:topLinePunct w:val="0"/>
        <w:bidi w:val="0"/>
        <w:adjustRightInd w:val="0"/>
        <w:snapToGrid w:val="0"/>
        <w:spacing w:after="0" w:line="240" w:lineRule="auto"/>
        <w:ind w:right="0" w:rightChars="0" w:firstLine="0" w:firstLineChars="0"/>
        <w:jc w:val="center"/>
        <w:textAlignment w:val="auto"/>
        <w:rPr>
          <w:rFonts w:hint="eastAsia" w:ascii="方正小标宋简体" w:hAnsi="方正小标宋简体" w:eastAsia="方正小标宋简体" w:cs="方正小标宋简体"/>
          <w:bCs/>
          <w:spacing w:val="16"/>
          <w:sz w:val="36"/>
          <w:szCs w:val="36"/>
        </w:rPr>
      </w:pPr>
      <w:r>
        <w:rPr>
          <w:rFonts w:hint="eastAsia" w:ascii="方正小标宋简体" w:hAnsi="方正小标宋简体" w:eastAsia="方正小标宋简体" w:cs="方正小标宋简体"/>
          <w:bCs/>
          <w:spacing w:val="16"/>
          <w:sz w:val="36"/>
          <w:szCs w:val="36"/>
        </w:rPr>
        <w:t>申报机构承诺函</w:t>
      </w:r>
    </w:p>
    <w:p w14:paraId="587435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bookmarkStart w:id="1" w:name="_Hlk193877934"/>
      <w:r>
        <w:rPr>
          <w:rFonts w:hint="eastAsia" w:ascii="方正仿宋_GBK" w:hAnsi="方正仿宋_GBK" w:eastAsia="方正仿宋_GBK" w:cs="方正仿宋_GBK"/>
          <w:sz w:val="32"/>
          <w:szCs w:val="32"/>
          <w:lang w:val="en-US" w:eastAsia="zh-CN" w:bidi="ar"/>
        </w:rPr>
        <w:t>巴中兴财私募基金管理有限公司</w:t>
      </w:r>
      <w:r>
        <w:rPr>
          <w:rFonts w:hint="eastAsia" w:ascii="方正仿宋_GBK" w:hAnsi="方正仿宋_GBK" w:eastAsia="方正仿宋_GBK" w:cs="方正仿宋_GBK"/>
          <w:sz w:val="32"/>
          <w:szCs w:val="32"/>
          <w:lang w:bidi="ar"/>
        </w:rPr>
        <w:t>：</w:t>
      </w:r>
    </w:p>
    <w:bookmarkEnd w:id="1"/>
    <w:p w14:paraId="7D3BC8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本机构目前</w:t>
      </w:r>
      <w:bookmarkStart w:id="2" w:name="OLE_LINK1"/>
      <w:r>
        <w:rPr>
          <w:rFonts w:hint="eastAsia" w:ascii="方正仿宋_GBK" w:hAnsi="方正仿宋_GBK" w:eastAsia="方正仿宋_GBK" w:cs="方正仿宋_GBK"/>
          <w:kern w:val="2"/>
          <w:sz w:val="32"/>
          <w:szCs w:val="32"/>
        </w:rPr>
        <w:t>正在申报巴中市产业发展引导基金</w:t>
      </w:r>
      <w:r>
        <w:rPr>
          <w:rFonts w:hint="eastAsia" w:ascii="方正仿宋_GBK" w:hAnsi="方正仿宋_GBK" w:eastAsia="方正仿宋_GBK" w:cs="方正仿宋_GBK"/>
          <w:kern w:val="2"/>
          <w:sz w:val="32"/>
          <w:szCs w:val="32"/>
          <w:lang w:val="en-US" w:eastAsia="zh-CN"/>
        </w:rPr>
        <w:t>电子元器件</w:t>
      </w:r>
      <w:r>
        <w:rPr>
          <w:rFonts w:hint="eastAsia" w:ascii="方正仿宋_GBK" w:hAnsi="方正仿宋_GBK" w:eastAsia="方正仿宋_GBK" w:cs="方正仿宋_GBK"/>
          <w:kern w:val="2"/>
          <w:sz w:val="32"/>
          <w:szCs w:val="32"/>
        </w:rPr>
        <w:t>子基金（以下简称“基金”），现就申请相关事宜</w:t>
      </w:r>
      <w:bookmarkEnd w:id="2"/>
      <w:r>
        <w:rPr>
          <w:rFonts w:hint="eastAsia" w:ascii="方正仿宋_GBK" w:hAnsi="方正仿宋_GBK" w:eastAsia="方正仿宋_GBK" w:cs="方正仿宋_GBK"/>
          <w:kern w:val="2"/>
          <w:sz w:val="32"/>
          <w:szCs w:val="32"/>
        </w:rPr>
        <w:t>，作出以下说明和承诺：</w:t>
      </w:r>
    </w:p>
    <w:p w14:paraId="797A2A4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一、本机构为在</w:t>
      </w:r>
      <w:r>
        <w:rPr>
          <w:rFonts w:hint="eastAsia" w:ascii="方正仿宋_GBK" w:hAnsi="方正仿宋_GBK" w:eastAsia="方正仿宋_GBK" w:cs="方正仿宋_GBK"/>
          <w:sz w:val="32"/>
          <w:szCs w:val="32"/>
          <w:lang w:val="en-US" w:eastAsia="zh-CN"/>
        </w:rPr>
        <w:t>中国</w:t>
      </w:r>
      <w:r>
        <w:rPr>
          <w:rFonts w:hint="eastAsia" w:ascii="方正仿宋_GBK" w:hAnsi="方正仿宋_GBK" w:eastAsia="方正仿宋_GBK" w:cs="方正仿宋_GBK"/>
          <w:sz w:val="32"/>
          <w:szCs w:val="32"/>
        </w:rPr>
        <w:t>依法设立并有效存续的（有限责任公司、股份有限公司、合伙企业、事业单位或其他法律主体）。</w:t>
      </w:r>
    </w:p>
    <w:p w14:paraId="5EB4C2E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本机构理解申报指南及基金相关的法律、法规、规章、指引、办法和运行规则等文件的规定，承诺本机构和基金申请方案符合前述文件规定的要求；本机构将继续遵守前述文件的规定，并承诺自基金设立之日起，完全按照文件的规定和基金管理人的相关具体要求管理基金事务。</w:t>
      </w:r>
    </w:p>
    <w:p w14:paraId="57A6F5E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三、本机构接受、遵守申报指南的全部要求及其补充或修订内容，并按照贵司的要求，在申报后按时提交反馈或补充材料。</w:t>
      </w:r>
    </w:p>
    <w:p w14:paraId="3B34B0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四、本机构承担基金的募资工作，承诺自贵司完成基金出资决策之日起【</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】个月完成基金合伙协议的签署</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基金工商注册、基金备案等</w:t>
      </w:r>
      <w:r>
        <w:rPr>
          <w:rFonts w:hint="eastAsia" w:ascii="方正仿宋_GBK" w:hAnsi="方正仿宋_GBK" w:eastAsia="方正仿宋_GBK" w:cs="方正仿宋_GBK"/>
          <w:sz w:val="32"/>
          <w:szCs w:val="32"/>
        </w:rPr>
        <w:t>工作；如基金未在前述期限内完成</w:t>
      </w:r>
      <w:r>
        <w:rPr>
          <w:rFonts w:hint="eastAsia" w:ascii="方正仿宋_GBK" w:hAnsi="方正仿宋_GBK" w:eastAsia="方正仿宋_GBK" w:cs="方正仿宋_GBK"/>
          <w:sz w:val="32"/>
          <w:szCs w:val="32"/>
          <w:lang w:val="en-US" w:eastAsia="zh-CN"/>
        </w:rPr>
        <w:t>相应</w:t>
      </w:r>
      <w:r>
        <w:rPr>
          <w:rFonts w:hint="eastAsia" w:ascii="方正仿宋_GBK" w:hAnsi="方正仿宋_GBK" w:eastAsia="方正仿宋_GBK" w:cs="方正仿宋_GBK"/>
          <w:sz w:val="32"/>
          <w:szCs w:val="32"/>
        </w:rPr>
        <w:t>工作，贵司可不予出资且无需承担任何法律责任。</w:t>
      </w:r>
    </w:p>
    <w:p w14:paraId="6F55BC9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五、本机构相关人员提供的关于本机构、基金投资人、基金申请方案等全部资料和信息（包括但不限于基金申请材料及有关陈述、保证、声明、确认等）均是</w:t>
      </w:r>
      <w:r>
        <w:rPr>
          <w:rFonts w:hint="eastAsia" w:ascii="方正仿宋_GBK" w:hAnsi="方正仿宋_GBK" w:eastAsia="方正仿宋_GBK" w:cs="方正仿宋_GBK"/>
          <w:sz w:val="32"/>
          <w:szCs w:val="32"/>
          <w:lang w:bidi="ar"/>
        </w:rPr>
        <w:t>合法、真实、有效、一致、完整的</w:t>
      </w:r>
      <w:r>
        <w:rPr>
          <w:rFonts w:hint="eastAsia" w:ascii="方正仿宋_GBK" w:hAnsi="方正仿宋_GBK" w:eastAsia="方正仿宋_GBK" w:cs="方正仿宋_GBK"/>
          <w:sz w:val="32"/>
          <w:szCs w:val="32"/>
        </w:rPr>
        <w:t>，不存在虚假记载、误导性陈述和重大遗漏，且该等全部资料和信息的复印件/电子件均与原件完全一致</w:t>
      </w:r>
      <w:r>
        <w:rPr>
          <w:rFonts w:hint="eastAsia" w:ascii="方正仿宋_GBK" w:hAnsi="方正仿宋_GBK" w:eastAsia="方正仿宋_GBK" w:cs="方正仿宋_GBK"/>
          <w:sz w:val="32"/>
          <w:szCs w:val="32"/>
          <w:lang w:eastAsia="zh-CN"/>
        </w:rPr>
        <w:t>，所有文件印章均真实有效。</w:t>
      </w:r>
    </w:p>
    <w:p w14:paraId="4730446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六、本机构自愿承担因基金或其管理机构违反申报指南的相关规定导致贵司强制退出或终止出资而产生的风险和损失，如本机构与基金管理机构不一致，本机构与基金管理机构共同承担。</w:t>
      </w:r>
    </w:p>
    <w:p w14:paraId="21BCAD3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如上述说明和承诺情况存在任何虚假或隐瞒，本机构愿承担由此而产生的一切法律责任。同时，如贵司在基金设立后发现上述说明和承诺情况存在任何虚假或隐瞒，本机构愿承担由此而产生的包括但不限于以下法律责任</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依据基金</w:t>
      </w:r>
      <w:r>
        <w:rPr>
          <w:rFonts w:hint="eastAsia" w:ascii="方正仿宋_GBK" w:hAnsi="方正仿宋_GBK" w:eastAsia="方正仿宋_GBK" w:cs="方正仿宋_GBK"/>
          <w:sz w:val="32"/>
          <w:szCs w:val="32"/>
          <w:lang w:bidi="ar"/>
        </w:rPr>
        <w:t>《合伙协议》/《委托管理协议》</w:t>
      </w:r>
      <w:r>
        <w:rPr>
          <w:rFonts w:hint="eastAsia" w:ascii="方正仿宋_GBK" w:hAnsi="方正仿宋_GBK" w:eastAsia="方正仿宋_GBK" w:cs="方正仿宋_GBK"/>
          <w:sz w:val="32"/>
          <w:szCs w:val="32"/>
        </w:rPr>
        <w:t>等规定承担相应的法律责任</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）承担其他与此相关的法律责任。</w:t>
      </w:r>
    </w:p>
    <w:p w14:paraId="5E4EA8C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14:paraId="0AAD5C78">
      <w:pPr>
        <w:pStyle w:val="2"/>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方正仿宋_GBK" w:hAnsi="方正仿宋_GBK" w:eastAsia="方正仿宋_GBK" w:cs="方正仿宋_GBK"/>
          <w:sz w:val="32"/>
          <w:szCs w:val="32"/>
        </w:rPr>
      </w:pPr>
    </w:p>
    <w:p w14:paraId="37C12556">
      <w:pPr>
        <w:keepNext w:val="0"/>
        <w:keepLines w:val="0"/>
        <w:pageBreakBefore w:val="0"/>
        <w:widowControl w:val="0"/>
        <w:kinsoku/>
        <w:wordWrap/>
        <w:overflowPunct/>
        <w:topLinePunct w:val="0"/>
        <w:autoSpaceDE/>
        <w:autoSpaceDN/>
        <w:bidi w:val="0"/>
        <w:adjustRightInd/>
        <w:snapToGrid/>
        <w:spacing w:line="580" w:lineRule="exact"/>
        <w:ind w:right="420" w:rightChars="200" w:firstLine="0" w:firstLineChars="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承诺人：</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骑缝章）</w:t>
      </w:r>
    </w:p>
    <w:p w14:paraId="045F306B">
      <w:pPr>
        <w:keepNext w:val="0"/>
        <w:keepLines w:val="0"/>
        <w:pageBreakBefore w:val="0"/>
        <w:widowControl w:val="0"/>
        <w:kinsoku/>
        <w:wordWrap/>
        <w:overflowPunct/>
        <w:topLinePunct w:val="0"/>
        <w:autoSpaceDE/>
        <w:autoSpaceDN/>
        <w:bidi w:val="0"/>
        <w:adjustRightInd/>
        <w:snapToGrid/>
        <w:spacing w:line="580" w:lineRule="exact"/>
        <w:ind w:right="420" w:rightChars="200" w:firstLine="0" w:firstLineChars="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法定代表人/执行事务合伙人委派代表或其授权代表人：</w:t>
      </w:r>
      <w:r>
        <w:rPr>
          <w:rFonts w:hint="eastAsia" w:ascii="方正仿宋_GBK" w:hAnsi="方正仿宋_GBK" w:eastAsia="方正仿宋_GBK" w:cs="方正仿宋_GBK"/>
          <w:sz w:val="32"/>
          <w:szCs w:val="32"/>
          <w:u w:val="single"/>
        </w:rPr>
        <w:t xml:space="preserve">   （签字或签章）</w:t>
      </w:r>
      <w:r>
        <w:rPr>
          <w:rFonts w:hint="eastAsia" w:ascii="方正仿宋_GBK" w:hAnsi="方正仿宋_GBK" w:eastAsia="方正仿宋_GBK" w:cs="方正仿宋_GBK"/>
          <w:sz w:val="32"/>
          <w:szCs w:val="32"/>
        </w:rPr>
        <w:t xml:space="preserve">           </w:t>
      </w:r>
    </w:p>
    <w:p w14:paraId="3D8BC307">
      <w:pPr>
        <w:keepNext w:val="0"/>
        <w:keepLines w:val="0"/>
        <w:pageBreakBefore w:val="0"/>
        <w:widowControl w:val="0"/>
        <w:kinsoku/>
        <w:wordWrap/>
        <w:overflowPunct/>
        <w:topLinePunct w:val="0"/>
        <w:autoSpaceDE/>
        <w:autoSpaceDN/>
        <w:bidi w:val="0"/>
        <w:adjustRightInd/>
        <w:snapToGrid/>
        <w:spacing w:line="580" w:lineRule="exact"/>
        <w:ind w:right="420" w:rightChars="200" w:firstLine="0" w:firstLineChars="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日期：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年   月   日</w:t>
      </w:r>
    </w:p>
    <w:p w14:paraId="2981955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_GBK" w:hAnsi="方正仿宋_GBK" w:eastAsia="方正仿宋_GBK" w:cs="方正仿宋_GBK"/>
          <w:sz w:val="32"/>
          <w:szCs w:val="32"/>
        </w:rPr>
      </w:pPr>
    </w:p>
    <w:p w14:paraId="12198FC3">
      <w:pPr>
        <w:rPr>
          <w:rFonts w:hint="default"/>
          <w:lang w:val="en-US" w:eastAsia="zh-CN"/>
        </w:rPr>
      </w:pPr>
      <w:r>
        <w:rPr>
          <w:rFonts w:hint="default"/>
          <w:lang w:val="en-US" w:eastAsia="zh-CN"/>
        </w:rPr>
        <w:br w:type="page"/>
      </w:r>
    </w:p>
    <w:p w14:paraId="35C5BEBB">
      <w:pPr>
        <w:keepNext w:val="0"/>
        <w:keepLines w:val="0"/>
        <w:pageBreakBefore w:val="0"/>
        <w:widowControl w:val="0"/>
        <w:kinsoku/>
        <w:wordWrap/>
        <w:overflowPunct w:val="0"/>
        <w:topLinePunct w:val="0"/>
        <w:bidi w:val="0"/>
        <w:adjustRightInd w:val="0"/>
        <w:snapToGrid w:val="0"/>
        <w:spacing w:after="0" w:line="240" w:lineRule="auto"/>
        <w:ind w:right="0" w:rightChars="0" w:firstLine="0" w:firstLineChars="0"/>
        <w:jc w:val="center"/>
        <w:textAlignment w:val="auto"/>
        <w:rPr>
          <w:rFonts w:hint="eastAsia" w:ascii="方正小标宋简体" w:hAnsi="方正小标宋简体" w:eastAsia="方正小标宋简体" w:cs="方正小标宋简体"/>
          <w:bCs/>
          <w:spacing w:val="16"/>
          <w:sz w:val="36"/>
          <w:szCs w:val="36"/>
        </w:rPr>
      </w:pPr>
      <w:r>
        <w:rPr>
          <w:rFonts w:hint="eastAsia" w:ascii="方正小标宋简体" w:hAnsi="方正小标宋简体" w:eastAsia="方正小标宋简体" w:cs="方正小标宋简体"/>
          <w:bCs/>
          <w:spacing w:val="16"/>
          <w:sz w:val="36"/>
          <w:szCs w:val="36"/>
        </w:rPr>
        <w:t>廉洁承诺书</w:t>
      </w:r>
    </w:p>
    <w:p w14:paraId="4A4814C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巴中兴财私募基金管理有限公司：</w:t>
      </w:r>
    </w:p>
    <w:p w14:paraId="7E32E7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鉴于我司</w:t>
      </w:r>
      <w:r>
        <w:rPr>
          <w:rFonts w:hint="eastAsia" w:ascii="方正仿宋_GBK" w:hAnsi="方正仿宋_GBK" w:eastAsia="方正仿宋_GBK" w:cs="方正仿宋_GBK"/>
          <w:kern w:val="2"/>
          <w:sz w:val="32"/>
          <w:szCs w:val="32"/>
        </w:rPr>
        <w:t>正在申报巴中市产业发展引导基金</w:t>
      </w:r>
      <w:r>
        <w:rPr>
          <w:rFonts w:hint="eastAsia" w:ascii="方正仿宋_GBK" w:hAnsi="方正仿宋_GBK" w:eastAsia="方正仿宋_GBK" w:cs="方正仿宋_GBK"/>
          <w:kern w:val="2"/>
          <w:sz w:val="32"/>
          <w:szCs w:val="32"/>
          <w:lang w:val="en-US" w:eastAsia="zh-CN"/>
        </w:rPr>
        <w:t>电子器件</w:t>
      </w:r>
      <w:r>
        <w:rPr>
          <w:rFonts w:hint="eastAsia" w:ascii="方正仿宋_GBK" w:hAnsi="方正仿宋_GBK" w:eastAsia="方正仿宋_GBK" w:cs="方正仿宋_GBK"/>
          <w:kern w:val="2"/>
          <w:sz w:val="32"/>
          <w:szCs w:val="32"/>
        </w:rPr>
        <w:t>子基金（以下简称</w:t>
      </w:r>
      <w:r>
        <w:rPr>
          <w:rFonts w:hint="eastAsia" w:ascii="方正仿宋_GBK" w:hAnsi="方正仿宋_GBK" w:eastAsia="方正仿宋_GBK" w:cs="方正仿宋_GBK"/>
          <w:kern w:val="2"/>
          <w:sz w:val="32"/>
          <w:szCs w:val="32"/>
          <w:lang w:eastAsia="zh-CN"/>
        </w:rPr>
        <w:t>“基金”</w:t>
      </w:r>
      <w:r>
        <w:rPr>
          <w:rFonts w:hint="eastAsia" w:ascii="方正仿宋_GBK" w:hAnsi="方正仿宋_GBK" w:eastAsia="方正仿宋_GBK" w:cs="方正仿宋_GBK"/>
          <w:kern w:val="2"/>
          <w:sz w:val="32"/>
          <w:szCs w:val="32"/>
        </w:rPr>
        <w:t>），</w:t>
      </w:r>
      <w:r>
        <w:rPr>
          <w:rFonts w:hint="eastAsia" w:ascii="方正仿宋_GBK" w:hAnsi="方正仿宋_GBK" w:eastAsia="方正仿宋_GBK" w:cs="方正仿宋_GBK"/>
          <w:sz w:val="32"/>
          <w:szCs w:val="32"/>
        </w:rPr>
        <w:t>就诚信经营及严格遵守法律法规有关廉洁从业、禁止贿赂的有关规定，</w:t>
      </w:r>
      <w:r>
        <w:rPr>
          <w:rFonts w:hint="eastAsia" w:ascii="方正仿宋_GBK" w:hAnsi="方正仿宋_GBK" w:eastAsia="方正仿宋_GBK" w:cs="方正仿宋_GBK"/>
          <w:sz w:val="32"/>
          <w:szCs w:val="32"/>
          <w:lang w:val="en-US" w:eastAsia="zh-CN"/>
        </w:rPr>
        <w:t>作</w:t>
      </w:r>
      <w:r>
        <w:rPr>
          <w:rFonts w:hint="eastAsia" w:ascii="方正仿宋_GBK" w:hAnsi="方正仿宋_GBK" w:eastAsia="方正仿宋_GBK" w:cs="方正仿宋_GBK"/>
          <w:sz w:val="32"/>
          <w:szCs w:val="32"/>
        </w:rPr>
        <w:t>如下承诺：</w:t>
      </w:r>
    </w:p>
    <w:p w14:paraId="01F90A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i/>
          <w:sz w:val="32"/>
          <w:szCs w:val="32"/>
        </w:rPr>
      </w:pPr>
      <w:r>
        <w:rPr>
          <w:rFonts w:hint="eastAsia" w:ascii="方正仿宋_GBK" w:hAnsi="方正仿宋_GBK" w:eastAsia="方正仿宋_GBK" w:cs="方正仿宋_GBK"/>
          <w:sz w:val="32"/>
          <w:szCs w:val="32"/>
        </w:rPr>
        <w:t>一、我司承诺严格遵守《</w:t>
      </w:r>
      <w:r>
        <w:rPr>
          <w:rFonts w:hint="eastAsia" w:ascii="方正仿宋_GBK" w:hAnsi="方正仿宋_GBK" w:eastAsia="方正仿宋_GBK" w:cs="方正仿宋_GBK"/>
          <w:sz w:val="32"/>
          <w:szCs w:val="32"/>
          <w:lang w:eastAsia="zh-CN"/>
        </w:rPr>
        <w:t>中华人民共和国刑法</w:t>
      </w:r>
      <w:r>
        <w:rPr>
          <w:rFonts w:hint="eastAsia" w:ascii="方正仿宋_GBK" w:hAnsi="方正仿宋_GBK" w:eastAsia="方正仿宋_GBK" w:cs="方正仿宋_GBK"/>
          <w:sz w:val="32"/>
          <w:szCs w:val="32"/>
        </w:rPr>
        <w:t>》《关于禁止商业贿赂行为的暂行规定》等关于廉洁从业、反对贿赂的有关法律法规和政策，知悉任何形式的贿赂都将触犯法律，违反该等法律法规和政策，都将受到相应法律制裁。</w:t>
      </w:r>
    </w:p>
    <w:p w14:paraId="4A2222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二、在</w:t>
      </w:r>
      <w:r>
        <w:rPr>
          <w:rFonts w:hint="eastAsia" w:ascii="方正仿宋_GBK" w:hAnsi="方正仿宋_GBK" w:eastAsia="方正仿宋_GBK" w:cs="方正仿宋_GBK"/>
          <w:sz w:val="32"/>
          <w:szCs w:val="32"/>
          <w:lang w:eastAsia="zh-CN"/>
        </w:rPr>
        <w:t>巴中兴财私募基金管理有限公司</w:t>
      </w:r>
      <w:r>
        <w:rPr>
          <w:rFonts w:hint="eastAsia" w:ascii="方正仿宋_GBK" w:hAnsi="方正仿宋_GBK" w:eastAsia="方正仿宋_GBK" w:cs="方正仿宋_GBK"/>
          <w:sz w:val="32"/>
          <w:szCs w:val="32"/>
        </w:rPr>
        <w:t>（以下简称</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）及</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委托的其他相关机构对我司、基金及基金相关方进行投资尽职调查、投资决策、投资合同的洽谈、签订与履行以及投资款的支付、投后对基金的管理与退出等各个环节中，我司承诺不向</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员工行贿，包括但不限于：</w:t>
      </w:r>
    </w:p>
    <w:p w14:paraId="1A885E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1.不向</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员工提供回扣、礼金、有价证券、支付凭证、贵重物品、旅游券等</w:t>
      </w:r>
      <w:r>
        <w:rPr>
          <w:rFonts w:hint="eastAsia" w:ascii="方正仿宋_GBK" w:hAnsi="方正仿宋_GBK" w:eastAsia="方正仿宋_GBK" w:cs="方正仿宋_GBK"/>
          <w:sz w:val="32"/>
          <w:szCs w:val="32"/>
          <w:lang w:eastAsia="zh-CN"/>
        </w:rPr>
        <w:t>；</w:t>
      </w:r>
    </w:p>
    <w:p w14:paraId="7C9375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2.不为</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员工报销应由</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或</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员工个人支付的费用</w:t>
      </w:r>
      <w:r>
        <w:rPr>
          <w:rFonts w:hint="eastAsia" w:ascii="方正仿宋_GBK" w:hAnsi="方正仿宋_GBK" w:eastAsia="方正仿宋_GBK" w:cs="方正仿宋_GBK"/>
          <w:sz w:val="32"/>
          <w:szCs w:val="32"/>
          <w:lang w:eastAsia="zh-CN"/>
        </w:rPr>
        <w:t>；</w:t>
      </w:r>
    </w:p>
    <w:p w14:paraId="402072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3.不为</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员工投资入股、个人借款或买卖股票、债券等提供优惠或其他方便</w:t>
      </w:r>
      <w:r>
        <w:rPr>
          <w:rFonts w:hint="eastAsia" w:ascii="方正仿宋_GBK" w:hAnsi="方正仿宋_GBK" w:eastAsia="方正仿宋_GBK" w:cs="方正仿宋_GBK"/>
          <w:sz w:val="32"/>
          <w:szCs w:val="32"/>
          <w:lang w:eastAsia="zh-CN"/>
        </w:rPr>
        <w:t>；</w:t>
      </w:r>
    </w:p>
    <w:p w14:paraId="37C5F0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4.不为</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员工购置或提供通讯工具、交通工具和高档办公用品</w:t>
      </w:r>
      <w:r>
        <w:rPr>
          <w:rFonts w:hint="eastAsia" w:ascii="方正仿宋_GBK" w:hAnsi="方正仿宋_GBK" w:eastAsia="方正仿宋_GBK" w:cs="方正仿宋_GBK"/>
          <w:sz w:val="32"/>
          <w:szCs w:val="32"/>
          <w:lang w:eastAsia="zh-CN"/>
        </w:rPr>
        <w:t>；</w:t>
      </w:r>
    </w:p>
    <w:p w14:paraId="3FB908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5.不为</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员工的配偶、子女及其他亲属谋取不正当利益提供方便</w:t>
      </w:r>
      <w:r>
        <w:rPr>
          <w:rFonts w:hint="eastAsia" w:ascii="方正仿宋_GBK" w:hAnsi="方正仿宋_GBK" w:eastAsia="方正仿宋_GBK" w:cs="方正仿宋_GBK"/>
          <w:sz w:val="32"/>
          <w:szCs w:val="32"/>
          <w:lang w:eastAsia="zh-CN"/>
        </w:rPr>
        <w:t>；</w:t>
      </w:r>
    </w:p>
    <w:p w14:paraId="3885CE6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6.不违反规定安排</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员工在承诺人或承诺人所投资的其他企业兼职并领取兼职报酬</w:t>
      </w:r>
      <w:r>
        <w:rPr>
          <w:rFonts w:hint="eastAsia" w:ascii="方正仿宋_GBK" w:hAnsi="方正仿宋_GBK" w:eastAsia="方正仿宋_GBK" w:cs="方正仿宋_GBK"/>
          <w:sz w:val="32"/>
          <w:szCs w:val="32"/>
          <w:lang w:eastAsia="zh-CN"/>
        </w:rPr>
        <w:t>；</w:t>
      </w:r>
    </w:p>
    <w:p w14:paraId="004C79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7.违反法律法规和政策规定的其他不廉洁行为</w:t>
      </w:r>
      <w:r>
        <w:rPr>
          <w:rFonts w:hint="eastAsia" w:ascii="方正仿宋_GBK" w:hAnsi="方正仿宋_GBK" w:eastAsia="方正仿宋_GBK" w:cs="方正仿宋_GBK"/>
          <w:sz w:val="32"/>
          <w:szCs w:val="32"/>
          <w:lang w:eastAsia="zh-CN"/>
        </w:rPr>
        <w:t>；</w:t>
      </w:r>
    </w:p>
    <w:p w14:paraId="10DFBC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三、如</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项目团队成员及其他相关人员向我司索贿，我司承诺予以拒绝并及时向</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投诉举报。我司已知悉</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接受投诉举报的电话如下：</w:t>
      </w:r>
    </w:p>
    <w:p w14:paraId="725B3F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电话：</w:t>
      </w:r>
      <w:r>
        <w:rPr>
          <w:rFonts w:hint="eastAsia" w:ascii="方正仿宋_GBK" w:hAnsi="方正仿宋_GBK" w:eastAsia="方正仿宋_GBK" w:cs="方正仿宋_GBK"/>
          <w:sz w:val="32"/>
          <w:szCs w:val="32"/>
          <w:lang w:val="en-US" w:eastAsia="zh-CN"/>
        </w:rPr>
        <w:t>0827</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8559700</w:t>
      </w:r>
    </w:p>
    <w:p w14:paraId="31B0FA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四、在</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对</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员工涉嫌收受贿赂或索取贿赂等行为进行调查时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我司承诺积极配合</w:t>
      </w:r>
      <w:r>
        <w:rPr>
          <w:rFonts w:hint="eastAsia" w:ascii="方正仿宋_GBK" w:hAnsi="方正仿宋_GBK" w:eastAsia="方正仿宋_GBK" w:cs="方正仿宋_GBK"/>
          <w:sz w:val="32"/>
          <w:szCs w:val="32"/>
          <w:lang w:eastAsia="zh-CN"/>
        </w:rPr>
        <w:t>巴中兴财基金公司</w:t>
      </w:r>
      <w:r>
        <w:rPr>
          <w:rFonts w:hint="eastAsia" w:ascii="方正仿宋_GBK" w:hAnsi="方正仿宋_GBK" w:eastAsia="方正仿宋_GBK" w:cs="方正仿宋_GBK"/>
          <w:sz w:val="32"/>
          <w:szCs w:val="32"/>
        </w:rPr>
        <w:t>进行调查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积极提供相关证据或佐证。</w:t>
      </w:r>
    </w:p>
    <w:p w14:paraId="6D8A5070">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特此承诺！</w:t>
      </w:r>
    </w:p>
    <w:p w14:paraId="6E3CD3DE">
      <w:pPr>
        <w:keepNext w:val="0"/>
        <w:keepLines w:val="0"/>
        <w:pageBreakBefore w:val="0"/>
        <w:widowControl w:val="0"/>
        <w:kinsoku/>
        <w:wordWrap/>
        <w:overflowPunct/>
        <w:topLinePunct w:val="0"/>
        <w:autoSpaceDE/>
        <w:autoSpaceDN/>
        <w:bidi w:val="0"/>
        <w:adjustRightInd/>
        <w:snapToGrid/>
        <w:spacing w:line="580" w:lineRule="exact"/>
        <w:ind w:right="0" w:firstLine="3040" w:firstLineChars="95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E98DD2B">
      <w:pPr>
        <w:keepNext w:val="0"/>
        <w:keepLines w:val="0"/>
        <w:pageBreakBefore w:val="0"/>
        <w:widowControl w:val="0"/>
        <w:kinsoku/>
        <w:wordWrap/>
        <w:overflowPunct/>
        <w:topLinePunct w:val="0"/>
        <w:autoSpaceDE/>
        <w:autoSpaceDN/>
        <w:bidi w:val="0"/>
        <w:adjustRightInd/>
        <w:snapToGrid/>
        <w:spacing w:line="580" w:lineRule="exact"/>
        <w:ind w:right="0" w:rightChars="0" w:firstLine="0" w:firstLineChars="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承诺人：</w:t>
      </w:r>
      <w:r>
        <w:rPr>
          <w:rFonts w:hint="eastAsia" w:ascii="方正仿宋_GBK" w:hAnsi="方正仿宋_GBK" w:eastAsia="方正仿宋_GBK" w:cs="方正仿宋_GBK"/>
          <w:sz w:val="32"/>
          <w:szCs w:val="32"/>
          <w:u w:val="single"/>
        </w:rPr>
        <w:t xml:space="preserve">       （公章、骑缝章）</w:t>
      </w:r>
    </w:p>
    <w:p w14:paraId="1DC57A57">
      <w:pPr>
        <w:keepNext w:val="0"/>
        <w:keepLines w:val="0"/>
        <w:pageBreakBefore w:val="0"/>
        <w:widowControl w:val="0"/>
        <w:kinsoku/>
        <w:wordWrap/>
        <w:overflowPunct/>
        <w:topLinePunct w:val="0"/>
        <w:autoSpaceDE/>
        <w:autoSpaceDN/>
        <w:bidi w:val="0"/>
        <w:adjustRightInd/>
        <w:snapToGrid/>
        <w:spacing w:line="580" w:lineRule="exact"/>
        <w:ind w:right="0" w:rightChars="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法定代表人/执行事务合伙人委派代表或其授权代表人：</w:t>
      </w:r>
      <w:r>
        <w:rPr>
          <w:rFonts w:hint="eastAsia" w:ascii="方正仿宋_GBK" w:hAnsi="方正仿宋_GBK" w:eastAsia="方正仿宋_GBK" w:cs="方正仿宋_GBK"/>
          <w:sz w:val="32"/>
          <w:szCs w:val="32"/>
          <w:u w:val="single"/>
        </w:rPr>
        <w:t xml:space="preserve">         （签字或签章）</w:t>
      </w:r>
    </w:p>
    <w:p w14:paraId="3BF32902">
      <w:pPr>
        <w:keepNext w:val="0"/>
        <w:keepLines w:val="0"/>
        <w:pageBreakBefore w:val="0"/>
        <w:widowControl w:val="0"/>
        <w:kinsoku/>
        <w:wordWrap/>
        <w:overflowPunct/>
        <w:topLinePunct w:val="0"/>
        <w:autoSpaceDE/>
        <w:autoSpaceDN/>
        <w:bidi w:val="0"/>
        <w:adjustRightInd/>
        <w:snapToGrid/>
        <w:spacing w:line="580" w:lineRule="exact"/>
        <w:ind w:right="0" w:rightChars="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日期：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 年   月   日</w:t>
      </w:r>
    </w:p>
    <w:p w14:paraId="19EF1FC6">
      <w:pPr>
        <w:widowControl w:val="0"/>
        <w:spacing w:line="580" w:lineRule="exact"/>
      </w:pPr>
    </w:p>
    <w:p w14:paraId="620940C0">
      <w:pPr>
        <w:rPr>
          <w:rFonts w:hint="default"/>
          <w:lang w:val="en-US" w:eastAsia="zh-CN"/>
        </w:rPr>
      </w:pPr>
      <w:r>
        <w:rPr>
          <w:rFonts w:hint="default"/>
          <w:lang w:val="en-US" w:eastAsia="zh-CN"/>
        </w:rPr>
        <w:br w:type="page"/>
      </w:r>
    </w:p>
    <w:p w14:paraId="353B5D99">
      <w:pPr>
        <w:rPr>
          <w:rFonts w:hint="eastAsia"/>
          <w:lang w:val="en-US" w:eastAsia="zh-CN"/>
        </w:rPr>
      </w:pPr>
    </w:p>
    <w:p w14:paraId="17201589">
      <w:pPr>
        <w:keepNext w:val="0"/>
        <w:keepLines w:val="0"/>
        <w:pageBreakBefore w:val="0"/>
        <w:widowControl w:val="0"/>
        <w:kinsoku/>
        <w:wordWrap/>
        <w:overflowPunct w:val="0"/>
        <w:topLinePunct w:val="0"/>
        <w:bidi w:val="0"/>
        <w:adjustRightInd w:val="0"/>
        <w:snapToGrid w:val="0"/>
        <w:spacing w:after="0" w:line="240" w:lineRule="auto"/>
        <w:ind w:right="0" w:rightChars="0" w:firstLine="0" w:firstLineChars="0"/>
        <w:jc w:val="center"/>
        <w:textAlignment w:val="auto"/>
        <w:rPr>
          <w:rFonts w:hint="eastAsia" w:ascii="方正小标宋简体" w:hAnsi="方正小标宋简体" w:eastAsia="方正小标宋简体" w:cs="方正小标宋简体"/>
          <w:bCs/>
          <w:spacing w:val="16"/>
          <w:sz w:val="36"/>
          <w:szCs w:val="36"/>
        </w:rPr>
      </w:pPr>
      <w:r>
        <w:rPr>
          <w:rFonts w:hint="eastAsia" w:ascii="方正小标宋简体" w:hAnsi="方正小标宋简体" w:eastAsia="方正小标宋简体" w:cs="方正小标宋简体"/>
          <w:bCs/>
          <w:spacing w:val="16"/>
          <w:sz w:val="36"/>
          <w:szCs w:val="36"/>
        </w:rPr>
        <w:t>廉洁监督告知书</w:t>
      </w:r>
    </w:p>
    <w:p w14:paraId="254D9C3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巴中兴财私募基金管理有限公司（</w:t>
      </w:r>
      <w:r>
        <w:rPr>
          <w:rFonts w:hint="eastAsia" w:ascii="方正仿宋_GBK" w:hAnsi="方正仿宋_GBK" w:eastAsia="方正仿宋_GBK" w:cs="方正仿宋_GBK"/>
          <w:sz w:val="32"/>
          <w:szCs w:val="32"/>
        </w:rPr>
        <w:t>以下简称“</w:t>
      </w:r>
      <w:r>
        <w:rPr>
          <w:rFonts w:hint="eastAsia" w:ascii="方正仿宋_GBK" w:hAnsi="方正仿宋_GBK" w:eastAsia="方正仿宋_GBK" w:cs="方正仿宋_GBK"/>
          <w:sz w:val="32"/>
          <w:szCs w:val="32"/>
          <w:lang w:eastAsia="zh-CN"/>
        </w:rPr>
        <w:t>兴财基金公司</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作为巴中市产业发展引导基金管理人，根据相关文件</w:t>
      </w:r>
      <w:r>
        <w:rPr>
          <w:rFonts w:hint="eastAsia" w:ascii="方正仿宋_GBK" w:hAnsi="方正仿宋_GBK" w:eastAsia="方正仿宋_GBK" w:cs="方正仿宋_GBK"/>
          <w:sz w:val="32"/>
          <w:szCs w:val="32"/>
          <w:lang w:val="en-US" w:eastAsia="zh-CN"/>
        </w:rPr>
        <w:t>要求</w:t>
      </w:r>
      <w:r>
        <w:rPr>
          <w:rFonts w:hint="eastAsia" w:ascii="方正仿宋_GBK" w:hAnsi="方正仿宋_GBK" w:eastAsia="方正仿宋_GBK" w:cs="方正仿宋_GBK"/>
          <w:sz w:val="32"/>
          <w:szCs w:val="32"/>
        </w:rPr>
        <w:t>，接受拟</w:t>
      </w:r>
      <w:r>
        <w:rPr>
          <w:rFonts w:hint="eastAsia" w:ascii="方正仿宋_GBK" w:hAnsi="方正仿宋_GBK" w:eastAsia="方正仿宋_GBK" w:cs="方正仿宋_GBK"/>
          <w:sz w:val="32"/>
          <w:szCs w:val="32"/>
          <w:lang w:val="en-US" w:eastAsia="zh-CN"/>
        </w:rPr>
        <w:t>设立</w:t>
      </w:r>
      <w:r>
        <w:rPr>
          <w:rFonts w:hint="eastAsia" w:ascii="方正仿宋_GBK" w:hAnsi="方正仿宋_GBK" w:eastAsia="方正仿宋_GBK" w:cs="方正仿宋_GBK"/>
          <w:sz w:val="32"/>
          <w:szCs w:val="32"/>
        </w:rPr>
        <w:t>子基金的出资申请，审查相应的基金架构，选择符合条件的子基金管理机构。为了更好地发挥基金的产业引领作用，强化纪律约束，规范运作程序，现将相关廉洁监督事项告知如下</w:t>
      </w:r>
      <w:r>
        <w:rPr>
          <w:rFonts w:hint="eastAsia" w:ascii="方正仿宋_GBK" w:hAnsi="方正仿宋_GBK" w:eastAsia="方正仿宋_GBK" w:cs="方正仿宋_GBK"/>
          <w:sz w:val="32"/>
          <w:szCs w:val="32"/>
          <w:lang w:eastAsia="zh-CN"/>
        </w:rPr>
        <w:t>：</w:t>
      </w:r>
    </w:p>
    <w:p w14:paraId="14916A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一、</w:t>
      </w:r>
      <w:r>
        <w:rPr>
          <w:rFonts w:hint="eastAsia" w:ascii="方正仿宋_GBK" w:hAnsi="方正仿宋_GBK" w:eastAsia="方正仿宋_GBK" w:cs="方正仿宋_GBK"/>
          <w:b w:val="0"/>
          <w:bCs w:val="0"/>
          <w:sz w:val="32"/>
          <w:szCs w:val="32"/>
          <w:lang w:eastAsia="zh-CN"/>
        </w:rPr>
        <w:t>兴财基金公司</w:t>
      </w:r>
      <w:r>
        <w:rPr>
          <w:rFonts w:hint="eastAsia" w:ascii="方正仿宋_GBK" w:hAnsi="方正仿宋_GBK" w:eastAsia="方正仿宋_GBK" w:cs="方正仿宋_GBK"/>
          <w:b w:val="0"/>
          <w:bCs w:val="0"/>
          <w:sz w:val="32"/>
          <w:szCs w:val="32"/>
        </w:rPr>
        <w:t>工作人员不得从事以下行为</w:t>
      </w:r>
    </w:p>
    <w:p w14:paraId="28F58B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1.严禁滥用职权，损害公司或他人利益</w:t>
      </w:r>
      <w:r>
        <w:rPr>
          <w:rFonts w:hint="eastAsia" w:ascii="方正仿宋_GBK" w:hAnsi="方正仿宋_GBK" w:eastAsia="方正仿宋_GBK" w:cs="方正仿宋_GBK"/>
          <w:sz w:val="32"/>
          <w:szCs w:val="32"/>
          <w:lang w:eastAsia="zh-CN"/>
        </w:rPr>
        <w:t>；</w:t>
      </w:r>
    </w:p>
    <w:p w14:paraId="0612B7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2.严禁利用职务上的便利通过同业经营或关联交易为本人或特定关系人谋取利益</w:t>
      </w:r>
      <w:r>
        <w:rPr>
          <w:rFonts w:hint="eastAsia" w:ascii="方正仿宋_GBK" w:hAnsi="方正仿宋_GBK" w:eastAsia="方正仿宋_GBK" w:cs="方正仿宋_GBK"/>
          <w:sz w:val="32"/>
          <w:szCs w:val="32"/>
          <w:lang w:eastAsia="zh-CN"/>
        </w:rPr>
        <w:t>；</w:t>
      </w:r>
    </w:p>
    <w:p w14:paraId="4B4BD5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3.严禁利用商业秘密、业务渠道等为本人或者他人牟利</w:t>
      </w:r>
      <w:r>
        <w:rPr>
          <w:rFonts w:hint="eastAsia" w:ascii="方正仿宋_GBK" w:hAnsi="方正仿宋_GBK" w:eastAsia="方正仿宋_GBK" w:cs="方正仿宋_GBK"/>
          <w:sz w:val="32"/>
          <w:szCs w:val="32"/>
          <w:lang w:eastAsia="zh-CN"/>
        </w:rPr>
        <w:t>；</w:t>
      </w:r>
    </w:p>
    <w:p w14:paraId="32C41F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4.严禁索取、收受任何形式的回扣、手续费、酬金、礼金、感谢费、各种有价证券等</w:t>
      </w:r>
      <w:r>
        <w:rPr>
          <w:rFonts w:hint="eastAsia" w:ascii="方正仿宋_GBK" w:hAnsi="方正仿宋_GBK" w:eastAsia="方正仿宋_GBK" w:cs="方正仿宋_GBK"/>
          <w:sz w:val="32"/>
          <w:szCs w:val="32"/>
          <w:lang w:eastAsia="zh-CN"/>
        </w:rPr>
        <w:t>；</w:t>
      </w:r>
    </w:p>
    <w:p w14:paraId="4C30CB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5.严禁参加有可能影响公正履行职务的宴请、旅游和</w:t>
      </w:r>
      <w:r>
        <w:rPr>
          <w:rFonts w:hint="eastAsia" w:ascii="方正仿宋_GBK" w:hAnsi="方正仿宋_GBK" w:eastAsia="方正仿宋_GBK" w:cs="方正仿宋_GBK"/>
          <w:sz w:val="32"/>
          <w:szCs w:val="32"/>
          <w:lang w:eastAsia="zh-CN"/>
        </w:rPr>
        <w:t>其他</w:t>
      </w:r>
      <w:r>
        <w:rPr>
          <w:rFonts w:hint="eastAsia" w:ascii="方正仿宋_GBK" w:hAnsi="方正仿宋_GBK" w:eastAsia="方正仿宋_GBK" w:cs="方正仿宋_GBK"/>
          <w:sz w:val="32"/>
          <w:szCs w:val="32"/>
        </w:rPr>
        <w:t>高消费娱乐活动</w:t>
      </w:r>
      <w:r>
        <w:rPr>
          <w:rFonts w:hint="eastAsia" w:ascii="方正仿宋_GBK" w:hAnsi="方正仿宋_GBK" w:eastAsia="方正仿宋_GBK" w:cs="方正仿宋_GBK"/>
          <w:sz w:val="32"/>
          <w:szCs w:val="32"/>
          <w:lang w:eastAsia="zh-CN"/>
        </w:rPr>
        <w:t>；</w:t>
      </w:r>
    </w:p>
    <w:p w14:paraId="0431C2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6.严禁以促成业务为条件安排亲友在客户单位就业</w:t>
      </w:r>
      <w:r>
        <w:rPr>
          <w:rFonts w:hint="eastAsia" w:ascii="方正仿宋_GBK" w:hAnsi="方正仿宋_GBK" w:eastAsia="方正仿宋_GBK" w:cs="方正仿宋_GBK"/>
          <w:sz w:val="32"/>
          <w:szCs w:val="32"/>
          <w:lang w:eastAsia="zh-CN"/>
        </w:rPr>
        <w:t>。</w:t>
      </w:r>
    </w:p>
    <w:p w14:paraId="0BFD57E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二、贵单位不得从事以下行为</w:t>
      </w:r>
    </w:p>
    <w:p w14:paraId="254403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1.不得行贿、变相行贿以及报销本应由兴财基金公司工作人员支付的费用；</w:t>
      </w:r>
    </w:p>
    <w:p w14:paraId="3DF6C4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2.不得赠送礼品、礼金、各种有价证券及其他支付凭证；</w:t>
      </w:r>
    </w:p>
    <w:p w14:paraId="282079A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3.不得提供任何方式的高消费娱乐活动；</w:t>
      </w:r>
    </w:p>
    <w:p w14:paraId="7ECCCC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不得为兴财基金公司工作人员在贵单位入股、参股、兼职以及为其个人牟利提供便利。以上规定希望得到贵单位的支持和配合，若兴财基金公司工作人员有违反上述规定的行为，在工作中发生不廉洁、不正当及违反相关规范性文件的情形，贵单位有权向兴财基金公司投诉反映，兴财基金公司将严肃查处，决不姑息；触犯国家法律的，依法移送司法机关处理。如贵单位人员违反本规定，兴财基金公司有权中止或取消与贵单位的合作，由此造成的后果由贵单位负责。</w:t>
      </w:r>
    </w:p>
    <w:p w14:paraId="262512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p>
    <w:p w14:paraId="383008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廉洁监督投诉电话：</w:t>
      </w:r>
      <w:r>
        <w:rPr>
          <w:rFonts w:hint="eastAsia" w:ascii="方正仿宋_GBK" w:hAnsi="方正仿宋_GBK" w:eastAsia="方正仿宋_GBK" w:cs="方正仿宋_GBK"/>
          <w:sz w:val="32"/>
          <w:szCs w:val="32"/>
        </w:rPr>
        <w:t>0827-8559700</w:t>
      </w:r>
    </w:p>
    <w:p w14:paraId="36A1E7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特此告知！</w:t>
      </w:r>
    </w:p>
    <w:p w14:paraId="582E31F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方正仿宋_GBK" w:hAnsi="方正仿宋_GBK" w:eastAsia="方正仿宋_GBK" w:cs="方正仿宋_GBK"/>
          <w:sz w:val="32"/>
          <w:szCs w:val="32"/>
          <w:lang w:val="en-US" w:eastAsia="zh-CN"/>
        </w:rPr>
      </w:pPr>
    </w:p>
    <w:p w14:paraId="31CB920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巴中兴财私募基金管理有限公司</w:t>
      </w:r>
    </w:p>
    <w:p w14:paraId="2B8AF3B5">
      <w:pPr>
        <w:rPr>
          <w:rFonts w:hint="default"/>
          <w:lang w:val="en-US" w:eastAsia="zh-CN"/>
        </w:rPr>
      </w:pPr>
      <w:r>
        <w:rPr>
          <w:rFonts w:hint="default"/>
          <w:lang w:val="en-US" w:eastAsia="zh-CN"/>
        </w:rPr>
        <w:br w:type="page"/>
      </w:r>
    </w:p>
    <w:p w14:paraId="4391AFD3">
      <w:pPr>
        <w:keepNext w:val="0"/>
        <w:keepLines w:val="0"/>
        <w:pageBreakBefore w:val="0"/>
        <w:widowControl w:val="0"/>
        <w:kinsoku/>
        <w:wordWrap/>
        <w:overflowPunct w:val="0"/>
        <w:topLinePunct w:val="0"/>
        <w:bidi w:val="0"/>
        <w:adjustRightInd w:val="0"/>
        <w:snapToGrid w:val="0"/>
        <w:spacing w:after="0" w:line="240" w:lineRule="auto"/>
        <w:ind w:right="0" w:rightChars="0" w:firstLine="0" w:firstLineChars="0"/>
        <w:jc w:val="center"/>
        <w:textAlignment w:val="auto"/>
        <w:rPr>
          <w:rFonts w:hint="eastAsia" w:ascii="方正小标宋简体" w:hAnsi="方正小标宋简体" w:eastAsia="方正小标宋简体" w:cs="方正小标宋简体"/>
          <w:bCs/>
          <w:spacing w:val="16"/>
          <w:sz w:val="36"/>
          <w:szCs w:val="36"/>
        </w:rPr>
      </w:pPr>
      <w:r>
        <w:rPr>
          <w:rFonts w:hint="eastAsia" w:ascii="方正小标宋简体" w:hAnsi="方正小标宋简体" w:eastAsia="方正小标宋简体" w:cs="方正小标宋简体"/>
          <w:bCs/>
          <w:spacing w:val="16"/>
          <w:sz w:val="36"/>
          <w:szCs w:val="36"/>
        </w:rPr>
        <w:t>法定代表人授权委托书</w:t>
      </w:r>
    </w:p>
    <w:p w14:paraId="4712FE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本授权书声明：</w:t>
      </w:r>
      <w:r>
        <w:rPr>
          <w:rFonts w:hint="eastAsia" w:ascii="方正仿宋_GBK" w:hAnsi="方正仿宋_GBK" w:eastAsia="方正仿宋_GBK" w:cs="方正仿宋_GBK"/>
          <w:sz w:val="32"/>
          <w:szCs w:val="32"/>
          <w:u w:val="single"/>
        </w:rPr>
        <w:t xml:space="preserve">       （法定代表人姓名、职务）</w:t>
      </w:r>
      <w:r>
        <w:rPr>
          <w:rFonts w:hint="eastAsia" w:ascii="方正仿宋_GBK" w:hAnsi="方正仿宋_GBK" w:eastAsia="方正仿宋_GBK" w:cs="方正仿宋_GBK"/>
          <w:sz w:val="32"/>
          <w:szCs w:val="32"/>
        </w:rPr>
        <w:t>为</w:t>
      </w:r>
      <w:r>
        <w:rPr>
          <w:rFonts w:hint="eastAsia" w:ascii="方正仿宋_GBK" w:hAnsi="方正仿宋_GBK" w:eastAsia="方正仿宋_GBK" w:cs="方正仿宋_GBK"/>
          <w:sz w:val="32"/>
          <w:szCs w:val="32"/>
          <w:u w:val="single"/>
        </w:rPr>
        <w:t>（机构名称）</w:t>
      </w:r>
      <w:r>
        <w:rPr>
          <w:rFonts w:hint="eastAsia" w:ascii="方正仿宋_GBK" w:hAnsi="方正仿宋_GBK" w:eastAsia="方正仿宋_GBK" w:cs="方正仿宋_GBK"/>
          <w:sz w:val="32"/>
          <w:szCs w:val="32"/>
        </w:rPr>
        <w:t>法定代表人，经本司内部合法程序，兹授权</w:t>
      </w:r>
      <w:r>
        <w:rPr>
          <w:rFonts w:hint="eastAsia" w:ascii="方正仿宋_GBK" w:hAnsi="方正仿宋_GBK" w:eastAsia="方正仿宋_GBK" w:cs="方正仿宋_GBK"/>
          <w:sz w:val="32"/>
          <w:szCs w:val="32"/>
          <w:u w:val="single"/>
        </w:rPr>
        <w:t>（授权委托代理人的姓名、职务）（身份证号码：               ）</w:t>
      </w:r>
      <w:r>
        <w:rPr>
          <w:rFonts w:hint="eastAsia" w:ascii="方正仿宋_GBK" w:hAnsi="方正仿宋_GBK" w:eastAsia="方正仿宋_GBK" w:cs="方正仿宋_GBK"/>
          <w:sz w:val="32"/>
          <w:szCs w:val="32"/>
        </w:rPr>
        <w:t>为</w:t>
      </w:r>
      <w:r>
        <w:rPr>
          <w:rFonts w:hint="eastAsia" w:ascii="方正仿宋_GBK" w:hAnsi="方正仿宋_GBK" w:eastAsia="方正仿宋_GBK" w:cs="方正仿宋_GBK"/>
          <w:sz w:val="32"/>
          <w:szCs w:val="32"/>
          <w:u w:val="single"/>
        </w:rPr>
        <w:t>（</w:t>
      </w:r>
      <w:r>
        <w:rPr>
          <w:rFonts w:hint="eastAsia" w:ascii="方正仿宋_GBK" w:hAnsi="方正仿宋_GBK" w:eastAsia="方正仿宋_GBK" w:cs="方正仿宋_GBK"/>
          <w:sz w:val="32"/>
          <w:szCs w:val="32"/>
          <w:u w:val="single"/>
          <w:lang w:val="en-US" w:eastAsia="zh-CN"/>
        </w:rPr>
        <w:t>申报</w:t>
      </w:r>
      <w:r>
        <w:rPr>
          <w:rFonts w:hint="eastAsia" w:ascii="方正仿宋_GBK" w:hAnsi="方正仿宋_GBK" w:eastAsia="方正仿宋_GBK" w:cs="方正仿宋_GBK"/>
          <w:sz w:val="32"/>
          <w:szCs w:val="32"/>
          <w:u w:val="single"/>
        </w:rPr>
        <w:t>机构名称）</w:t>
      </w:r>
      <w:r>
        <w:rPr>
          <w:rFonts w:hint="eastAsia" w:ascii="方正仿宋_GBK" w:hAnsi="方正仿宋_GBK" w:eastAsia="方正仿宋_GBK" w:cs="方正仿宋_GBK"/>
          <w:sz w:val="32"/>
          <w:szCs w:val="32"/>
        </w:rPr>
        <w:t>的授权委托代理人，可代表本司针对巴中市产业发展引导基金</w:t>
      </w:r>
      <w:r>
        <w:rPr>
          <w:rFonts w:hint="eastAsia" w:ascii="方正仿宋_GBK" w:hAnsi="方正仿宋_GBK" w:eastAsia="方正仿宋_GBK" w:cs="方正仿宋_GBK"/>
          <w:sz w:val="32"/>
          <w:szCs w:val="32"/>
          <w:lang w:val="en-US" w:eastAsia="zh-CN"/>
        </w:rPr>
        <w:t>电子元器件</w:t>
      </w:r>
      <w:r>
        <w:rPr>
          <w:rFonts w:hint="eastAsia" w:ascii="方正仿宋_GBK" w:hAnsi="方正仿宋_GBK" w:eastAsia="方正仿宋_GBK" w:cs="方正仿宋_GBK"/>
          <w:sz w:val="32"/>
          <w:szCs w:val="32"/>
        </w:rPr>
        <w:t>子基金遴选申报事宜（以下简称“本次遴选”），以本司名义签署或处理与本次遴选相关的事务。</w:t>
      </w:r>
      <w:r>
        <w:rPr>
          <w:rFonts w:hint="eastAsia" w:ascii="方正仿宋_GBK" w:hAnsi="方正仿宋_GBK" w:eastAsia="方正仿宋_GBK" w:cs="方正仿宋_GBK"/>
          <w:sz w:val="32"/>
          <w:szCs w:val="32"/>
          <w:u w:val="single"/>
        </w:rPr>
        <w:t>（授权委托代理人的姓名）</w:t>
      </w:r>
      <w:r>
        <w:rPr>
          <w:rFonts w:hint="eastAsia" w:ascii="方正仿宋_GBK" w:hAnsi="方正仿宋_GBK" w:eastAsia="方正仿宋_GBK" w:cs="方正仿宋_GBK"/>
          <w:sz w:val="32"/>
          <w:szCs w:val="32"/>
        </w:rPr>
        <w:t>在上述授权范围内的一切行为均代表本司</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本司承担授权委托代理人行为的全部法律后果。 </w:t>
      </w:r>
    </w:p>
    <w:p w14:paraId="3EC9C8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本授权书有效期自   年   月   日至    年   月   日</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授权委托代理人无转委托权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 </w:t>
      </w:r>
    </w:p>
    <w:p w14:paraId="5E111B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特此授权委托。 </w:t>
      </w:r>
    </w:p>
    <w:p w14:paraId="514C42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附：法定代表人身份证复印件（加盖公章）、授权委托代理人身份证复印件（加盖公章）。 </w:t>
      </w:r>
    </w:p>
    <w:p w14:paraId="75B30C9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申报单位：                 授权委托代理人： </w:t>
      </w:r>
    </w:p>
    <w:p w14:paraId="70F638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w:t>
      </w:r>
      <w:r>
        <w:rPr>
          <w:rFonts w:hint="eastAsia" w:ascii="方正仿宋_GBK" w:hAnsi="方正仿宋_GBK" w:eastAsia="方正仿宋_GBK" w:cs="方正仿宋_GBK"/>
          <w:sz w:val="32"/>
          <w:szCs w:val="32"/>
          <w:u w:val="single"/>
        </w:rPr>
        <w:t>签字或签章</w:t>
      </w:r>
      <w:r>
        <w:rPr>
          <w:rFonts w:hint="eastAsia" w:ascii="方正仿宋_GBK" w:hAnsi="方正仿宋_GBK" w:eastAsia="方正仿宋_GBK" w:cs="方正仿宋_GBK"/>
          <w:sz w:val="32"/>
          <w:szCs w:val="32"/>
        </w:rPr>
        <w:t xml:space="preserve">：           身份证号码： </w:t>
      </w:r>
    </w:p>
    <w:p w14:paraId="30DD6D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单位公章：                 代理人签名： </w:t>
      </w:r>
    </w:p>
    <w:p w14:paraId="39C8457A">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eastAsia" w:ascii="方正仿宋_GBK" w:hAnsi="方正仿宋_GBK" w:eastAsia="方正仿宋_GBK" w:cs="方正仿宋_GBK"/>
          <w:sz w:val="32"/>
          <w:szCs w:val="32"/>
        </w:rPr>
      </w:pPr>
    </w:p>
    <w:p w14:paraId="531E3448">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日期：  年  月  日 </w:t>
      </w:r>
    </w:p>
    <w:p w14:paraId="48C89BA0">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eastAsia" w:ascii="方正仿宋_GBK" w:hAnsi="方正仿宋_GBK" w:eastAsia="方正仿宋_GBK" w:cs="方正仿宋_GBK"/>
          <w:sz w:val="32"/>
          <w:szCs w:val="32"/>
        </w:rPr>
      </w:pPr>
    </w:p>
    <w:p w14:paraId="5307316D">
      <w:pPr>
        <w:keepNext w:val="0"/>
        <w:keepLines w:val="0"/>
        <w:pageBreakBefore w:val="0"/>
        <w:widowControl w:val="0"/>
        <w:kinsoku/>
        <w:wordWrap/>
        <w:overflowPunct/>
        <w:topLinePunct w:val="0"/>
        <w:autoSpaceDE/>
        <w:autoSpaceDN/>
        <w:bidi w:val="0"/>
        <w:adjustRightInd/>
        <w:snapToGrid/>
        <w:spacing w:line="580" w:lineRule="exact"/>
        <w:ind w:firstLine="48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注：如法定代表人授权他人办理，须按此模板提供委托书。</w:t>
      </w:r>
    </w:p>
    <w:p w14:paraId="7A03C958">
      <w:pPr>
        <w:rPr>
          <w:rFonts w:hint="default"/>
          <w:lang w:val="en-US" w:eastAsia="zh-CN"/>
        </w:rPr>
      </w:pPr>
      <w:r>
        <w:rPr>
          <w:rFonts w:hint="default"/>
          <w:lang w:val="en-US" w:eastAsia="zh-CN"/>
        </w:rPr>
        <w:br w:type="page"/>
      </w:r>
    </w:p>
    <w:p w14:paraId="3282F4C4">
      <w:pPr>
        <w:spacing w:line="580" w:lineRule="exac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DD1DFE"/>
    <w:rsid w:val="3C6E7CBD"/>
    <w:rsid w:val="4E042A6D"/>
    <w:rsid w:val="5903310E"/>
    <w:rsid w:val="6EAA5754"/>
    <w:rsid w:val="7CE603B6"/>
    <w:rsid w:val="7EAD0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semiHidden/>
    <w:unhideWhenUsed/>
    <w:qFormat/>
    <w:uiPriority w:val="99"/>
    <w:pPr>
      <w:spacing w:after="0"/>
      <w:ind w:left="360" w:firstLine="360"/>
    </w:pPr>
  </w:style>
  <w:style w:type="paragraph" w:styleId="3">
    <w:name w:val="Body Text Indent"/>
    <w:basedOn w:val="1"/>
    <w:semiHidden/>
    <w:unhideWhenUsed/>
    <w:qFormat/>
    <w:uiPriority w:val="99"/>
    <w:pPr>
      <w:spacing w:after="120"/>
      <w:ind w:left="283"/>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99"/>
    <w:pPr>
      <w:tabs>
        <w:tab w:val="center" w:pos="4153"/>
        <w:tab w:val="right" w:pos="8306"/>
      </w:tabs>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ea05e4b9-762c-4920-85f0-fa2688bb7cf8</errorID>
      <errorWord>法律、法规</errorWord>
      <group>L1_Word</group>
      <groupName>字词问题</groupName>
      <ability>L2_Typo</ability>
      <abilityName>字词错误</abilityName>
      <candidateList>
        <item>法律法规</item>
      </candidateList>
      <explain/>
      <paraID>5EB4C2ED</paraID>
      <start>17</start>
      <end>22</end>
      <status>unmodified</status>
      <modifiedWord/>
      <trackRevisions>false</trackRevisions>
    </reviewItem>
    <reviewItem>
      <errorID>97f008a5-188f-43b9-bd79-ce04f9456fa3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37C12556</paraID>
      <start>16</start>
      <end>17</end>
      <status>unmodified</status>
      <modifiedWord/>
      <trackRevisions>false</trackRevisions>
    </reviewItem>
    <reviewItem>
      <errorID>20750ea1-d78c-46d9-bb6a-567bbaa13150</errorID>
      <errorWord>规</errorWord>
      <group>L1_Word</group>
      <groupName>字词问题</groupName>
      <ability>L2_Typo</ability>
      <abilityName>字词错误</abilityName>
      <candidateList>
        <item>规和</item>
      </candidateList>
      <explain/>
      <paraID>7E32E7F1</paraID>
      <start>50</start>
      <end>51</end>
      <status>unmodified</status>
      <modifiedWord/>
      <trackRevisions>false</trackRevisions>
    </reviewItem>
    <reviewItem>
      <errorID>5a51c81f-8a42-462e-b2a2-41dbeccc332e</errorID>
      <errorWord>作</errorWord>
      <group>L1_Word</group>
      <groupName>字词问题</groupName>
      <ability>L2_Typo</ability>
      <abilityName>字词错误</abilityName>
      <candidateList>
        <item>作出</item>
      </candidateList>
      <explain/>
      <paraID>7E32E7F1</paraID>
      <start>68</start>
      <end>69</end>
      <status>unmodified</status>
      <modifiedWord/>
      <trackRevisions>false</trackRevisions>
    </reviewItem>
    <reviewItem>
      <errorID>29b092a6-1373-4bb8-a4c4-3db38d3109a0</errorID>
      <errorWord>决不</errorWord>
      <group>L1_Word</group>
      <groupName>字词问题</groupName>
      <ability>L2_Typo</ability>
      <abilityName>字词错误</abilityName>
      <candidateList>
        <item>绝不</item>
      </candidateList>
      <explain>存在发音相同字词的误用。</explain>
      <paraID>7ECCCC0C</paraID>
      <start>136</start>
      <end>138</end>
      <status>unmodified</status>
      <modifiedWord/>
      <trackRevisions>false</trackRevisions>
    </reviewItem>
  </reviewItems>
  <config/>
</contractReview>
</file>

<file path=customXml/itemProps1.xml><?xml version="1.0" encoding="utf-8"?>
<ds:datastoreItem xmlns:ds="http://schemas.openxmlformats.org/officeDocument/2006/customXml" ds:itemID="{3c6ee495-07a8-4942-bf2c-a1b72e92d281}">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3503</Words>
  <Characters>3544</Characters>
  <Lines>0</Lines>
  <Paragraphs>0</Paragraphs>
  <TotalTime>24</TotalTime>
  <ScaleCrop>false</ScaleCrop>
  <LinksUpToDate>false</LinksUpToDate>
  <CharactersWithSpaces>3822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2025-12-05T09:03:00Z</dcterms:created>
  <dc:creator>HW</dc:creator>
  <cp:lastModifiedBy>NICE</cp:lastModifiedBy>
  <dcterms:modified xsi:type="dcterms:W3CDTF">2026-08-11T06:02:48Z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7B64FA4AC1A44B77A39E454A3F08CC2F_12</vt:lpwstr>
  </property>
  <property fmtid="{D5CDD505-2E9C-101B-9397-08002B2CF9AE}" pid="4" name="KSOTemplateDocerSaveRecord">
    <vt:lpwstr>eyJoZGlkIjoiN2ZiM2MxNGE1NTAyZDlhYjZkZmU3MGYyNjFhM2I3M2IiLCJ1c2VySWQiOiIxMTQwMjQ4OTc3In0=</vt:lpwstr>
  </property>
</Properties>
</file>