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53BA">
      <w:pPr>
        <w:spacing w:line="560" w:lineRule="exact"/>
        <w:rPr>
          <w:b/>
        </w:rPr>
      </w:pPr>
    </w:p>
    <w:p w14:paraId="26FAAFC8">
      <w:pPr>
        <w:spacing w:line="560" w:lineRule="exact"/>
        <w:jc w:val="center"/>
        <w:rPr>
          <w:b/>
          <w:sz w:val="44"/>
          <w:szCs w:val="44"/>
        </w:rPr>
      </w:pPr>
      <w:r>
        <w:rPr>
          <w:rFonts w:hint="eastAsia"/>
          <w:b/>
          <w:sz w:val="44"/>
          <w:szCs w:val="44"/>
        </w:rPr>
        <w:t>承诺函</w:t>
      </w:r>
    </w:p>
    <w:p w14:paraId="7A3661BF">
      <w:pPr>
        <w:spacing w:line="560" w:lineRule="exact"/>
        <w:rPr>
          <w:rFonts w:ascii="仿宋_GB2312" w:eastAsia="仿宋_GB2312"/>
          <w:sz w:val="32"/>
          <w:szCs w:val="32"/>
        </w:rPr>
      </w:pPr>
    </w:p>
    <w:p w14:paraId="1350E848">
      <w:pPr>
        <w:spacing w:line="560" w:lineRule="exact"/>
        <w:rPr>
          <w:rFonts w:ascii="仿宋_GB2312" w:eastAsia="仿宋_GB2312"/>
          <w:sz w:val="32"/>
          <w:szCs w:val="32"/>
        </w:rPr>
      </w:pPr>
      <w:r>
        <w:rPr>
          <w:rFonts w:hint="eastAsia" w:ascii="仿宋_GB2312" w:eastAsia="仿宋_GB2312"/>
          <w:sz w:val="32"/>
          <w:szCs w:val="32"/>
          <w:lang w:val="en-US" w:eastAsia="zh-CN"/>
        </w:rPr>
        <w:t>宜昌市</w:t>
      </w:r>
      <w:r>
        <w:rPr>
          <w:rFonts w:hint="eastAsia" w:ascii="仿宋_GB2312" w:eastAsia="仿宋_GB2312"/>
          <w:sz w:val="32"/>
          <w:szCs w:val="32"/>
        </w:rPr>
        <w:t>投资引导基金有限公司：</w:t>
      </w:r>
    </w:p>
    <w:p w14:paraId="21EBCA6E">
      <w:pPr>
        <w:spacing w:line="560" w:lineRule="exact"/>
        <w:ind w:firstLine="640" w:firstLineChars="200"/>
        <w:rPr>
          <w:rFonts w:ascii="仿宋_GB2312" w:eastAsia="仿宋_GB2312"/>
          <w:sz w:val="32"/>
          <w:szCs w:val="32"/>
        </w:rPr>
      </w:pPr>
      <w:r>
        <w:rPr>
          <w:rFonts w:hint="eastAsia" w:ascii="仿宋_GB2312" w:eastAsia="仿宋_GB2312"/>
          <w:sz w:val="32"/>
          <w:szCs w:val="32"/>
        </w:rPr>
        <w:t>本公司/本企业目前正在向贵司申报</w:t>
      </w:r>
      <w:r>
        <w:rPr>
          <w:rFonts w:hint="eastAsia" w:ascii="仿宋_GB2312" w:eastAsia="仿宋_GB2312"/>
          <w:sz w:val="32"/>
          <w:szCs w:val="32"/>
          <w:lang w:val="en-US" w:eastAsia="zh-CN"/>
        </w:rPr>
        <w:t>宜昌市</w:t>
      </w:r>
      <w:r>
        <w:rPr>
          <w:rFonts w:hint="eastAsia" w:ascii="仿宋_GB2312" w:eastAsia="仿宋_GB2312"/>
          <w:sz w:val="32"/>
          <w:szCs w:val="32"/>
        </w:rPr>
        <w:t>政府投资引导基金参与设立的</w:t>
      </w:r>
      <w:r>
        <w:rPr>
          <w:rFonts w:hint="eastAsia" w:ascii="仿宋_GB2312" w:eastAsia="仿宋_GB2312"/>
          <w:sz w:val="32"/>
          <w:szCs w:val="32"/>
          <w:u w:val="single"/>
        </w:rPr>
        <w:t xml:space="preserve">                       </w:t>
      </w:r>
      <w:r>
        <w:rPr>
          <w:rFonts w:hint="eastAsia" w:ascii="仿宋_GB2312" w:eastAsia="仿宋_GB2312"/>
          <w:color w:val="000000"/>
          <w:sz w:val="32"/>
          <w:szCs w:val="32"/>
        </w:rPr>
        <w:t>（以下简称基金），现就</w:t>
      </w:r>
      <w:r>
        <w:rPr>
          <w:rFonts w:hint="eastAsia" w:ascii="仿宋_GB2312" w:eastAsia="仿宋_GB2312"/>
          <w:sz w:val="32"/>
          <w:szCs w:val="32"/>
        </w:rPr>
        <w:t>基金申请设立相关事宜，作出以下说明和承诺：</w:t>
      </w:r>
    </w:p>
    <w:p w14:paraId="6DC1A13E">
      <w:pPr>
        <w:spacing w:line="560" w:lineRule="exact"/>
        <w:ind w:firstLine="640" w:firstLineChars="200"/>
        <w:rPr>
          <w:rFonts w:ascii="仿宋_GB2312" w:eastAsia="仿宋_GB2312"/>
          <w:sz w:val="32"/>
          <w:szCs w:val="32"/>
        </w:rPr>
      </w:pPr>
      <w:r>
        <w:rPr>
          <w:rFonts w:hint="eastAsia" w:ascii="仿宋_GB2312" w:eastAsia="仿宋_GB2312"/>
          <w:sz w:val="32"/>
          <w:szCs w:val="32"/>
        </w:rPr>
        <w:t>一、本公司/本企业理解基金相关的法律、法规、规章、指引、办法和运行规则等文件的规定，承诺本公司/本企业和基金申请方案符合前述文件规定的要求；本公司/本企业将继续遵守前述文件的规定，并承诺基金设立之日起，完全按照文件的规定管理基金事务。为免疑义，如果参股基金有不满足符合前述文件规定的情况，本公司/本企业将按照与</w:t>
      </w:r>
      <w:r>
        <w:rPr>
          <w:rFonts w:hint="eastAsia" w:ascii="仿宋_GB2312" w:eastAsia="仿宋_GB2312"/>
          <w:sz w:val="32"/>
          <w:szCs w:val="32"/>
          <w:lang w:val="en-US" w:eastAsia="zh-CN"/>
        </w:rPr>
        <w:t>宜昌市</w:t>
      </w:r>
      <w:r>
        <w:rPr>
          <w:rFonts w:hint="eastAsia" w:ascii="仿宋_GB2312" w:eastAsia="仿宋_GB2312"/>
          <w:sz w:val="32"/>
          <w:szCs w:val="32"/>
        </w:rPr>
        <w:t>政府投资引导基金另行协商一致/签署协议约定的情况方式执行。</w:t>
      </w:r>
    </w:p>
    <w:p w14:paraId="55C5E83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二、本公司/本企业为在中华人民共和国（不包括香港特别行政区、澳门特别行政区和台湾地区）依法设立并有效存续的有限责任公司、股份有限公司或合伙企业。</w:t>
      </w:r>
    </w:p>
    <w:p w14:paraId="30941D9B">
      <w:pPr>
        <w:spacing w:line="560" w:lineRule="exact"/>
        <w:ind w:firstLine="640" w:firstLineChars="200"/>
        <w:rPr>
          <w:rFonts w:ascii="仿宋_GB2312" w:eastAsia="仿宋_GB2312"/>
          <w:sz w:val="32"/>
          <w:szCs w:val="32"/>
        </w:rPr>
      </w:pPr>
      <w:r>
        <w:rPr>
          <w:rFonts w:hint="eastAsia" w:ascii="仿宋_GB2312" w:eastAsia="仿宋_GB2312"/>
          <w:sz w:val="32"/>
          <w:szCs w:val="32"/>
        </w:rPr>
        <w:t>三、本</w:t>
      </w:r>
      <w:r>
        <w:rPr>
          <w:rFonts w:hint="eastAsia" w:ascii="仿宋_GB2312" w:eastAsia="仿宋_GB2312"/>
          <w:sz w:val="32"/>
          <w:szCs w:val="32"/>
          <w:highlight w:val="none"/>
        </w:rPr>
        <w:t>公司/本企业承担基金的募资工作，承诺自贵司投资决策机构作出有效投资决议之日起</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六</w:t>
      </w:r>
      <w:r>
        <w:rPr>
          <w:rFonts w:hint="eastAsia" w:ascii="仿宋_GB2312" w:eastAsia="仿宋_GB2312"/>
          <w:sz w:val="32"/>
          <w:szCs w:val="32"/>
          <w:highlight w:val="none"/>
        </w:rPr>
        <w:t>）个月</w:t>
      </w:r>
      <w:bookmarkStart w:id="0" w:name="_GoBack"/>
      <w:bookmarkEnd w:id="0"/>
      <w:r>
        <w:rPr>
          <w:rFonts w:hint="eastAsia" w:ascii="仿宋_GB2312" w:eastAsia="仿宋_GB2312"/>
          <w:sz w:val="32"/>
          <w:szCs w:val="32"/>
          <w:highlight w:val="none"/>
        </w:rPr>
        <w:t>内完成基金的全部募资工作，出资人全部到位，是否到位以签署基金认购协议/合伙协议/公司章程为准；如基金未在前述期限内完成募资，</w:t>
      </w:r>
      <w:r>
        <w:rPr>
          <w:rFonts w:hint="eastAsia" w:ascii="仿宋_GB2312" w:eastAsia="仿宋_GB2312"/>
          <w:sz w:val="32"/>
          <w:szCs w:val="32"/>
          <w:highlight w:val="none"/>
          <w:lang w:val="en-US" w:eastAsia="zh-CN"/>
        </w:rPr>
        <w:t>则贵司有权终止与我司合作。</w:t>
      </w:r>
    </w:p>
    <w:p w14:paraId="0BCD8D72">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四</w:t>
      </w:r>
      <w:r>
        <w:rPr>
          <w:rFonts w:hint="eastAsia" w:ascii="仿宋_GB2312" w:eastAsia="仿宋_GB2312"/>
          <w:sz w:val="32"/>
          <w:szCs w:val="32"/>
        </w:rPr>
        <w:t>、本公司/本企业相关人员提供的关于本公司/本企业、基金投资人、基金申请方案等全部资料和信息（包括但不限于参股基金申请材料及有关陈述、保证、声明、确认等）均是真实、准确和完整的，不存在虚假记载、误导性陈述和重大遗漏，且该等全部资料和信息的复印件/电子件均与原件完全一致。</w:t>
      </w:r>
    </w:p>
    <w:p w14:paraId="67B807E2">
      <w:pPr>
        <w:spacing w:line="560" w:lineRule="exact"/>
        <w:ind w:firstLine="640" w:firstLineChars="200"/>
        <w:rPr>
          <w:rFonts w:ascii="仿宋_GB2312" w:eastAsia="仿宋_GB2312"/>
          <w:b/>
          <w:sz w:val="32"/>
          <w:szCs w:val="32"/>
        </w:rPr>
      </w:pPr>
      <w:r>
        <w:rPr>
          <w:rFonts w:hint="eastAsia" w:ascii="仿宋_GB2312" w:eastAsia="仿宋_GB2312"/>
          <w:sz w:val="32"/>
          <w:szCs w:val="32"/>
          <w:lang w:val="en-US" w:eastAsia="zh-CN"/>
        </w:rPr>
        <w:t>五</w:t>
      </w:r>
      <w:r>
        <w:rPr>
          <w:rFonts w:hint="eastAsia" w:ascii="仿宋_GB2312" w:eastAsia="仿宋_GB2312"/>
          <w:sz w:val="32"/>
          <w:szCs w:val="32"/>
        </w:rPr>
        <w:t>、如上述说明和承诺情况存在任何虚假或隐瞒，本公司/本企业愿依法承担由此而产生的法律责任。同时，如贵司在参股基金设立后发现上述说明和承诺情况存在任何虚假或隐瞒，本公司/本企业愿承担由此而产生的包括但不限于以下法律责任：(1)向参股基金承担相应责任并依法赔偿由此对参股基金造成的损失；(2)依据参股基金《合伙协议》/《公司章程》/《委托管理协议》等规定承担相应的法律责任；(3)承担其他与此相关的法律责任。</w:t>
      </w:r>
    </w:p>
    <w:p w14:paraId="1A136626">
      <w:pPr>
        <w:spacing w:line="560" w:lineRule="exact"/>
        <w:rPr>
          <w:rFonts w:ascii="仿宋_GB2312" w:eastAsia="仿宋_GB2312"/>
          <w:sz w:val="32"/>
          <w:szCs w:val="32"/>
        </w:rPr>
      </w:pPr>
    </w:p>
    <w:p w14:paraId="7542906D">
      <w:pPr>
        <w:spacing w:line="560" w:lineRule="exact"/>
        <w:ind w:left="480"/>
        <w:rPr>
          <w:rFonts w:ascii="仿宋_GB2312" w:eastAsia="仿宋_GB2312"/>
          <w:sz w:val="32"/>
          <w:szCs w:val="32"/>
        </w:rPr>
      </w:pPr>
      <w:r>
        <w:rPr>
          <w:rFonts w:hint="eastAsia" w:ascii="仿宋_GB2312" w:eastAsia="仿宋_GB2312"/>
          <w:sz w:val="32"/>
          <w:szCs w:val="32"/>
        </w:rPr>
        <w:t>特此！</w:t>
      </w:r>
    </w:p>
    <w:p w14:paraId="15AB9086">
      <w:pPr>
        <w:spacing w:line="560" w:lineRule="exact"/>
        <w:ind w:right="480" w:firstLine="3040" w:firstLineChars="950"/>
        <w:rPr>
          <w:rFonts w:ascii="仿宋_GB2312" w:eastAsia="仿宋_GB2312"/>
          <w:sz w:val="32"/>
          <w:szCs w:val="32"/>
        </w:rPr>
      </w:pPr>
      <w:r>
        <w:rPr>
          <w:rFonts w:hint="eastAsia" w:ascii="仿宋_GB2312" w:eastAsia="仿宋_GB2312"/>
          <w:sz w:val="32"/>
          <w:szCs w:val="32"/>
        </w:rPr>
        <w:t>承诺人：（公章、骑缝章）</w:t>
      </w:r>
    </w:p>
    <w:p w14:paraId="71D41FF2">
      <w:pPr>
        <w:spacing w:line="560" w:lineRule="exact"/>
        <w:ind w:right="480" w:firstLine="1920" w:firstLineChars="600"/>
        <w:rPr>
          <w:rFonts w:ascii="仿宋_GB2312" w:eastAsia="仿宋_GB2312"/>
          <w:sz w:val="32"/>
          <w:szCs w:val="32"/>
        </w:rPr>
      </w:pPr>
      <w:r>
        <w:rPr>
          <w:rFonts w:hint="eastAsia" w:ascii="仿宋_GB2312" w:eastAsia="仿宋_GB2312"/>
          <w:sz w:val="32"/>
          <w:szCs w:val="32"/>
        </w:rPr>
        <w:t>法定代表人/执行事务合伙人（签字）：</w:t>
      </w:r>
    </w:p>
    <w:p w14:paraId="71DA7AC0">
      <w:pPr>
        <w:spacing w:line="560" w:lineRule="exact"/>
        <w:ind w:right="480" w:firstLine="8160" w:firstLineChars="2550"/>
        <w:rPr>
          <w:rFonts w:ascii="仿宋_GB2312" w:eastAsia="仿宋_GB2312"/>
          <w:sz w:val="32"/>
          <w:szCs w:val="32"/>
        </w:rPr>
      </w:pPr>
    </w:p>
    <w:p w14:paraId="65A4110F">
      <w:pPr>
        <w:spacing w:line="560" w:lineRule="exact"/>
        <w:ind w:right="480"/>
        <w:jc w:val="center"/>
        <w:rPr>
          <w:rFonts w:ascii="仿宋_GB2312" w:eastAsia="仿宋_GB2312"/>
          <w:sz w:val="32"/>
          <w:szCs w:val="32"/>
        </w:rPr>
      </w:pPr>
      <w:r>
        <w:rPr>
          <w:rFonts w:hint="eastAsia" w:ascii="仿宋_GB2312" w:eastAsia="仿宋_GB2312"/>
          <w:sz w:val="32"/>
          <w:szCs w:val="32"/>
        </w:rPr>
        <w:t xml:space="preserve">                         日期：    年   月  日</w:t>
      </w:r>
    </w:p>
    <w:p w14:paraId="20087488"/>
    <w:p w14:paraId="137BA3B2">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747EC"/>
    <w:rsid w:val="03192A63"/>
    <w:rsid w:val="069F3329"/>
    <w:rsid w:val="091B2518"/>
    <w:rsid w:val="0A157E9C"/>
    <w:rsid w:val="13946CE5"/>
    <w:rsid w:val="298754FE"/>
    <w:rsid w:val="3015598A"/>
    <w:rsid w:val="5C07312D"/>
    <w:rsid w:val="608E7B18"/>
    <w:rsid w:val="62EC6150"/>
    <w:rsid w:val="6A112A2C"/>
    <w:rsid w:val="76F0554B"/>
    <w:rsid w:val="786607C6"/>
    <w:rsid w:val="795F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jc w:val="center"/>
      <w:outlineLvl w:val="0"/>
    </w:pPr>
    <w:rPr>
      <w:rFonts w:eastAsia="方正小标宋简体"/>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jc w:val="center"/>
      <w:outlineLvl w:val="1"/>
    </w:pPr>
    <w:rPr>
      <w:rFonts w:ascii="Arial" w:hAnsi="Arial" w:eastAsia="黑体"/>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ind w:firstLine="0" w:firstLineChars="0"/>
      <w:outlineLvl w:val="2"/>
    </w:pPr>
    <w:rPr>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832</Words>
  <Characters>838</Characters>
  <Lines>0</Lines>
  <Paragraphs>0</Paragraphs>
  <TotalTime>22</TotalTime>
  <ScaleCrop>false</ScaleCrop>
  <LinksUpToDate>false</LinksUpToDate>
  <CharactersWithSpaces>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2023-11-08T03:10:00Z</dcterms:created>
  <dc:creator>yangmingrui</dc:creator>
  <cp:lastModifiedBy>lmmmmmmmt</cp:lastModifiedBy>
  <dcterms:modified xsi:type="dcterms:W3CDTF">2026-07-08T03:31:15Z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9787BC2D4AC64643A829CA5ADA9794F1_12</vt:lpwstr>
  </property>
  <property fmtid="{D5CDD505-2E9C-101B-9397-08002B2CF9AE}" pid="4" name="KSOTemplateDocerSaveRecord">
    <vt:lpwstr>eyJoZGlkIjoiOWViZWM0M2EwOWZkZTExY2JhMGQ4N2NjOTQ4Yjc0M2EiLCJ1c2VySWQiOiIyMTAzMjE4MjYifQ==</vt:lpwstr>
  </property>
</Properties>
</file>