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0" w:lineRule="exact"/>
        <w:ind w:firstLine="0" w:firstLineChars="0"/>
        <w:outlineLvl w:val="0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t>附件</w:t>
      </w:r>
    </w:p>
    <w:p>
      <w:pPr>
        <w:adjustRightInd w:val="0"/>
        <w:snapToGrid w:val="0"/>
        <w:spacing w:line="570" w:lineRule="exact"/>
        <w:outlineLvl w:val="0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>
      <w:pPr>
        <w:keepNext/>
        <w:keepLines/>
        <w:widowControl w:val="0"/>
        <w:numPr>
          <w:ilvl w:val="0"/>
          <w:numId w:val="0"/>
        </w:numPr>
        <w:adjustRightInd w:val="0"/>
        <w:snapToGrid w:val="0"/>
        <w:spacing w:line="570" w:lineRule="exact"/>
        <w:jc w:val="center"/>
        <w:outlineLvl w:val="1"/>
        <w:rPr>
          <w:rFonts w:ascii="Times New Roman" w:hAnsi="Times New Roman" w:eastAsia="方正小标宋_GBK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bookmarkStart w:id="0" w:name="_Toc132367124"/>
      <w:bookmarkStart w:id="1" w:name="_Toc17197718"/>
      <w:r>
        <w:rPr>
          <w:rFonts w:hint="eastAsia" w:ascii="Times New Roman" w:hAnsi="Times New Roman" w:eastAsia="方正小标宋_GBK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新沂市钟吾产业投资基金合伙企业（有限合伙）子</w:t>
      </w:r>
      <w:r>
        <w:rPr>
          <w:rFonts w:ascii="Times New Roman" w:hAnsi="Times New Roman" w:eastAsia="方正小标宋_GBK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基金管理机构申报材料说明</w:t>
      </w:r>
    </w:p>
    <w:bookmarkEnd w:id="0"/>
    <w:bookmarkEnd w:id="1"/>
    <w:p>
      <w:pPr>
        <w:widowControl w:val="0"/>
        <w:adjustRightInd w:val="0"/>
        <w:snapToGrid w:val="0"/>
        <w:spacing w:line="57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widowControl w:val="0"/>
        <w:adjustRightInd w:val="0"/>
        <w:snapToGrid w:val="0"/>
        <w:spacing w:line="57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申报方应按以下内容提交材料。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黑体_GBK" w:cs="Times New Roman"/>
          <w:b/>
          <w:bCs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t xml:space="preserve">文件一 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子</w:t>
      </w:r>
      <w:r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t>基金方案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（一）基本要素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基金名称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基金规模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基金管理人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4.执行事务合伙人、普通合伙人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有限合伙人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出资额及比例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含</w:t>
      </w:r>
      <w:r>
        <w:rPr>
          <w:rFonts w:hint="default" w:eastAsia="方正仿宋_GBK" w:cs="Times New Roman"/>
          <w:color w:val="auto"/>
          <w:sz w:val="32"/>
          <w:szCs w:val="32"/>
          <w:highlight w:val="none"/>
          <w:lang w:val="en-US" w:eastAsia="zh-CN"/>
        </w:rPr>
        <w:t>新沂钟吾基金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）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存续期限（注明投资期和退出期）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基金组织形式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基金注册地址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投资决策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机制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投资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方向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（注明具体行业）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管理费用（注明计算基数和费率）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收益分配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包括收益分配顺序、门槛收益率、管理人业绩报酬等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）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（二）募资计划</w:t>
      </w:r>
    </w:p>
    <w:p>
      <w:pPr>
        <w:numPr>
          <w:ilvl w:val="0"/>
          <w:numId w:val="0"/>
        </w:numPr>
        <w:adjustRightInd w:val="0"/>
        <w:snapToGrid w:val="0"/>
        <w:spacing w:beforeLines="-2147483648" w:afterLines="-2147483648" w:line="570" w:lineRule="exact"/>
        <w:ind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以表格形式列出</w:t>
      </w:r>
      <w:r>
        <w:rPr>
          <w:rFonts w:hint="default" w:eastAsia="方正仿宋_GBK"/>
          <w:color w:val="auto"/>
          <w:sz w:val="32"/>
          <w:szCs w:val="32"/>
          <w:highlight w:val="none"/>
          <w:lang w:val="en-US" w:eastAsia="zh-CN"/>
        </w:rPr>
        <w:t>基金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出资人名称、出资人类型、认缴出资金额、出资比例等情况，以及剩余资金的募集计划及时间安排。</w:t>
      </w:r>
    </w:p>
    <w:p>
      <w:pPr>
        <w:numPr>
          <w:ilvl w:val="0"/>
          <w:numId w:val="0"/>
        </w:numPr>
        <w:adjustRightInd w:val="0"/>
        <w:snapToGrid w:val="0"/>
        <w:spacing w:beforeLines="-2147483648" w:afterLines="-2147483648" w:line="570" w:lineRule="exact"/>
        <w:ind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按顺序依次介绍出资人概况：</w:t>
      </w:r>
    </w:p>
    <w:p>
      <w:pPr>
        <w:numPr>
          <w:ilvl w:val="0"/>
          <w:numId w:val="0"/>
        </w:numPr>
        <w:adjustRightInd w:val="0"/>
        <w:snapToGrid w:val="0"/>
        <w:spacing w:beforeLines="-2147483648" w:afterLines="-2147483648" w:line="570" w:lineRule="exact"/>
        <w:ind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default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出资意向</w:t>
      </w:r>
      <w:r>
        <w:rPr>
          <w:rFonts w:hint="default" w:eastAsia="方正仿宋_GBK"/>
          <w:color w:val="auto"/>
          <w:sz w:val="32"/>
          <w:szCs w:val="32"/>
          <w:highlight w:val="none"/>
          <w:lang w:val="en-US" w:eastAsia="zh-CN"/>
        </w:rPr>
        <w:t>函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；</w:t>
      </w:r>
    </w:p>
    <w:p>
      <w:pPr>
        <w:numPr>
          <w:ilvl w:val="0"/>
          <w:numId w:val="0"/>
        </w:numPr>
        <w:adjustRightInd w:val="0"/>
        <w:snapToGrid w:val="0"/>
        <w:spacing w:beforeLines="-2147483648" w:afterLines="-2147483648" w:line="570" w:lineRule="exact"/>
        <w:ind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default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default" w:eastAsia="方正仿宋_GBK"/>
          <w:color w:val="auto"/>
          <w:sz w:val="32"/>
          <w:szCs w:val="32"/>
          <w:highlight w:val="none"/>
          <w:lang w:val="en-US" w:eastAsia="zh-CN"/>
        </w:rPr>
        <w:t>出资人详细介绍；</w:t>
      </w:r>
    </w:p>
    <w:p>
      <w:pPr>
        <w:numPr>
          <w:ilvl w:val="0"/>
          <w:numId w:val="0"/>
        </w:numPr>
        <w:adjustRightInd w:val="0"/>
        <w:snapToGrid w:val="0"/>
        <w:spacing w:beforeLines="-2147483648" w:afterLines="-2147483648" w:line="570" w:lineRule="exact"/>
        <w:ind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3</w:t>
      </w:r>
      <w:r>
        <w:rPr>
          <w:rFonts w:hint="default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如出资涉及监管部门监管或审批，需说明相关监管事项和对审批时间的预估；</w:t>
      </w:r>
    </w:p>
    <w:p>
      <w:pPr>
        <w:numPr>
          <w:ilvl w:val="0"/>
          <w:numId w:val="0"/>
        </w:numPr>
        <w:adjustRightInd w:val="0"/>
        <w:snapToGrid w:val="0"/>
        <w:spacing w:beforeLines="-2147483648" w:afterLines="-2147483648" w:line="570" w:lineRule="exact"/>
        <w:ind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4</w:t>
      </w:r>
      <w:bookmarkStart w:id="2" w:name="_Toc10158"/>
      <w:bookmarkStart w:id="3" w:name="_Toc14917"/>
      <w:bookmarkStart w:id="4" w:name="_Toc9957"/>
      <w:bookmarkStart w:id="5" w:name="_Toc15771"/>
      <w:r>
        <w:rPr>
          <w:rFonts w:hint="default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出资人与基金管理人之间的关联关系</w:t>
      </w:r>
      <w:bookmarkEnd w:id="2"/>
      <w:bookmarkEnd w:id="3"/>
      <w:bookmarkEnd w:id="4"/>
      <w:bookmarkEnd w:id="5"/>
      <w:r>
        <w:rPr>
          <w:rFonts w:hint="default" w:eastAsia="方正仿宋_GBK"/>
          <w:color w:val="auto"/>
          <w:sz w:val="32"/>
          <w:szCs w:val="32"/>
          <w:highlight w:val="none"/>
          <w:lang w:eastAsia="zh-CN"/>
        </w:rPr>
        <w:t>。</w:t>
      </w:r>
    </w:p>
    <w:p>
      <w:pPr>
        <w:adjustRightInd w:val="0"/>
        <w:snapToGrid w:val="0"/>
        <w:spacing w:line="570" w:lineRule="exact"/>
        <w:ind w:firstLine="560" w:firstLineChars="200"/>
        <w:rPr>
          <w:rFonts w:ascii="Times New Roman" w:hAnsi="Times New Roman" w:eastAsia="方正仿宋_GBK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28"/>
          <w:szCs w:val="28"/>
          <w:highlight w:val="none"/>
        </w:rPr>
        <w:t>注：请详细提供以上内容，出资比例、管理费、业绩报酬等需明确具体数字，不可使用</w:t>
      </w:r>
      <w:r>
        <w:rPr>
          <w:rFonts w:hint="eastAsia" w:eastAsia="方正仿宋_GBK" w:cs="Times New Roman"/>
          <w:color w:val="auto"/>
          <w:sz w:val="28"/>
          <w:szCs w:val="28"/>
          <w:highlight w:val="none"/>
          <w:lang w:eastAsia="zh-CN"/>
        </w:rPr>
        <w:t>“</w:t>
      </w:r>
      <w:r>
        <w:rPr>
          <w:rFonts w:ascii="Times New Roman" w:hAnsi="Times New Roman" w:eastAsia="方正仿宋_GBK" w:cs="Times New Roman"/>
          <w:color w:val="auto"/>
          <w:sz w:val="28"/>
          <w:szCs w:val="28"/>
          <w:highlight w:val="none"/>
        </w:rPr>
        <w:t>不超过</w:t>
      </w:r>
      <w:r>
        <w:rPr>
          <w:rFonts w:hint="eastAsia" w:eastAsia="方正仿宋_GBK" w:cs="Times New Roman"/>
          <w:color w:val="auto"/>
          <w:sz w:val="28"/>
          <w:szCs w:val="28"/>
          <w:highlight w:val="none"/>
          <w:lang w:eastAsia="zh-CN"/>
        </w:rPr>
        <w:t>”“</w:t>
      </w:r>
      <w:r>
        <w:rPr>
          <w:rFonts w:ascii="Times New Roman" w:hAnsi="Times New Roman" w:eastAsia="方正仿宋_GBK" w:cs="Times New Roman"/>
          <w:color w:val="auto"/>
          <w:sz w:val="28"/>
          <w:szCs w:val="28"/>
          <w:highlight w:val="none"/>
        </w:rPr>
        <w:t>不低于</w:t>
      </w:r>
      <w:r>
        <w:rPr>
          <w:rFonts w:hint="eastAsia" w:eastAsia="方正仿宋_GBK" w:cs="Times New Roman"/>
          <w:color w:val="auto"/>
          <w:sz w:val="28"/>
          <w:szCs w:val="28"/>
          <w:highlight w:val="none"/>
          <w:lang w:eastAsia="zh-CN"/>
        </w:rPr>
        <w:t>”</w:t>
      </w:r>
      <w:r>
        <w:rPr>
          <w:rFonts w:ascii="Times New Roman" w:hAnsi="Times New Roman" w:eastAsia="方正仿宋_GBK" w:cs="Times New Roman"/>
          <w:color w:val="auto"/>
          <w:sz w:val="28"/>
          <w:szCs w:val="28"/>
          <w:highlight w:val="none"/>
        </w:rPr>
        <w:t>等。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t>文件二 申报方概况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bookmarkStart w:id="6" w:name="_Hlk146711378"/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（一）基本情况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工商注册信息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注册资本与实收资本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注册地址与</w:t>
      </w:r>
      <w:r>
        <w:rPr>
          <w:rFonts w:hint="default" w:eastAsia="方正仿宋_GBK"/>
          <w:color w:val="auto"/>
          <w:sz w:val="32"/>
          <w:szCs w:val="32"/>
          <w:highlight w:val="none"/>
          <w:lang w:val="en-US" w:eastAsia="zh-CN"/>
        </w:rPr>
        <w:t>实际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办公地址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4.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历史沿革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5.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股权结构、实际控制人：图表配合文字详细说明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6.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组织结构：图文配合说明组织结构、各部门人数、各部门职责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="0"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7.</w:t>
      </w:r>
      <w:r>
        <w:rPr>
          <w:rFonts w:hint="default" w:eastAsia="方正仿宋_GBK"/>
          <w:color w:val="auto"/>
          <w:sz w:val="32"/>
          <w:szCs w:val="32"/>
          <w:highlight w:val="none"/>
          <w:lang w:val="en-US" w:eastAsia="zh-CN"/>
        </w:rPr>
        <w:t>行业地位、所获荣誉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（二）</w:t>
      </w:r>
      <w:bookmarkStart w:id="7" w:name="_Hlk162338094"/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业务情况</w:t>
      </w:r>
      <w:bookmarkEnd w:id="7"/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bookmarkStart w:id="8" w:name="_Hlk162338099"/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包括业务布局、私募股权投资业务概况、旗下私募基金管理人情况等。</w:t>
      </w:r>
      <w:bookmarkEnd w:id="8"/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（三）制度建设情况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bookmarkStart w:id="9" w:name="_Hlk146710900"/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包括基金募集制度、立项制度、投资决策制度、投后管理制度、内控风险制度、激励约束制度、跟投制度、利益冲突制度等。</w:t>
      </w:r>
    </w:p>
    <w:bookmarkEnd w:id="9"/>
    <w:p>
      <w:pPr>
        <w:keepNext/>
        <w:keepLines/>
        <w:widowControl/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（四）财务情况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bookmarkStart w:id="10" w:name="_Hlk162338143"/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包括总体财务情况、各业务板块财务数据、私募股权投资业务板块说明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管理费收入和业绩报酬收入占比等。并提供近三年审计报告。</w:t>
      </w:r>
    </w:p>
    <w:bookmarkEnd w:id="10"/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（五）</w:t>
      </w:r>
      <w:r>
        <w:rPr>
          <w:rFonts w:hint="eastAsia" w:eastAsia="方正楷体_GBK" w:cs="Times New Roman"/>
          <w:color w:val="auto"/>
          <w:sz w:val="32"/>
          <w:szCs w:val="32"/>
          <w:highlight w:val="none"/>
          <w:lang w:val="en-US" w:eastAsia="zh-CN"/>
        </w:rPr>
        <w:t>在管</w:t>
      </w: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基金总体情况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包括基金数量、规模、类型、方向等基金总体布局情况；投资方向、已投项目、项目退出、项目上市、并购等总体投资情况；基金DPI、IRR、清算等总体收益情况。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（六）历史投资业绩列表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1.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已退出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基金列表：包括基金名称、注册地、成立时间、存续期、出资人结构、基金规模、实缴规模、投资领域、投资阶段、已投规模、已投项目数量、退出项目数量、退出项目金额、DPI、IRR、MOIC、明星项目等；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2.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直投项目列表：包括项目名称、项目所在地、项目领域、投资时间、投资轮次、投资主体、领投/跟投、投资金额、占股比例、是否退出、退出日期、退出方式、DPI、IRR、MOIC等。</w:t>
      </w:r>
    </w:p>
    <w:bookmarkEnd w:id="6"/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（七）</w:t>
      </w:r>
      <w:bookmarkStart w:id="11" w:name="_Hlk146711398"/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存在关联关系的其他基金管理机构情况说明（如有）</w:t>
      </w:r>
      <w:bookmarkEnd w:id="11"/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说明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存在关联关系的其他基金管理机构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的基本情况、高管情况，人员与申报方是否存在兼职情况、是否与申报方存在关联交易等事项。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（八）</w:t>
      </w:r>
      <w:bookmarkStart w:id="12" w:name="_Hlk146711416"/>
      <w:r>
        <w:rPr>
          <w:rFonts w:hint="eastAsia" w:eastAsia="方正楷体_GBK" w:cs="Times New Roman"/>
          <w:color w:val="auto"/>
          <w:sz w:val="32"/>
          <w:szCs w:val="32"/>
          <w:highlight w:val="none"/>
          <w:lang w:val="en-US" w:eastAsia="zh-CN"/>
        </w:rPr>
        <w:t>申报方、高管人员及管理团队核心成员</w:t>
      </w: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有关诉讼、仲裁、担保、处罚及其他或有风险事项说明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t>文件三 申报方管理团队情况</w:t>
      </w:r>
    </w:p>
    <w:p>
      <w:pPr>
        <w:numPr>
          <w:ilvl w:val="-1"/>
          <w:numId w:val="0"/>
        </w:numPr>
        <w:adjustRightInd w:val="0"/>
        <w:snapToGrid w:val="0"/>
        <w:spacing w:beforeLines="-2147483648" w:afterLines="-2147483648" w:line="570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（一）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管理团队主要管理人员介绍：姓名、职务、年龄、主要工作经历、教育经历、基金从业资格取得</w:t>
      </w:r>
      <w:r>
        <w:rPr>
          <w:rFonts w:hint="eastAsia" w:eastAsia="方正仿宋_GBK"/>
          <w:color w:val="auto"/>
          <w:sz w:val="32"/>
          <w:szCs w:val="32"/>
          <w:highlight w:val="none"/>
          <w:lang w:val="en-US" w:eastAsia="zh-CN"/>
        </w:rPr>
        <w:t>时间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；</w:t>
      </w:r>
    </w:p>
    <w:p>
      <w:pPr>
        <w:numPr>
          <w:ilvl w:val="-1"/>
          <w:numId w:val="0"/>
        </w:numPr>
        <w:adjustRightInd w:val="0"/>
        <w:snapToGrid w:val="0"/>
        <w:spacing w:beforeLines="-2147483648" w:afterLines="-2147483648" w:line="570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（二）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基金关键人士安排；</w:t>
      </w:r>
    </w:p>
    <w:p>
      <w:pPr>
        <w:numPr>
          <w:ilvl w:val="-1"/>
          <w:numId w:val="0"/>
        </w:numPr>
        <w:adjustRightInd w:val="0"/>
        <w:snapToGrid w:val="0"/>
        <w:spacing w:beforeLines="-2147483648" w:afterLines="-2147483648" w:line="570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（三）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各管理人员管理各类基金情况及参与程度；</w:t>
      </w:r>
    </w:p>
    <w:p>
      <w:pPr>
        <w:numPr>
          <w:ilvl w:val="-1"/>
          <w:numId w:val="0"/>
        </w:numPr>
        <w:adjustRightInd w:val="0"/>
        <w:snapToGrid w:val="0"/>
        <w:spacing w:beforeLines="-2147483648" w:afterLines="-2147483648" w:line="570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（四）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对外兼职情况</w:t>
      </w:r>
      <w:r>
        <w:rPr>
          <w:rFonts w:hint="eastAsia" w:eastAsia="方正仿宋_GBK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eastAsia="方正仿宋_GBK"/>
          <w:color w:val="auto"/>
          <w:sz w:val="32"/>
          <w:szCs w:val="32"/>
          <w:highlight w:val="none"/>
          <w:lang w:val="en-US" w:eastAsia="zh-CN"/>
        </w:rPr>
        <w:t>如有</w:t>
      </w:r>
      <w:r>
        <w:rPr>
          <w:rFonts w:hint="eastAsia" w:eastAsia="方正仿宋_GBK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；</w:t>
      </w:r>
    </w:p>
    <w:p>
      <w:pPr>
        <w:numPr>
          <w:ilvl w:val="-1"/>
          <w:numId w:val="0"/>
        </w:numPr>
        <w:adjustRightInd w:val="0"/>
        <w:snapToGrid w:val="0"/>
        <w:spacing w:beforeLines="-2147483648" w:afterLines="-2147483648" w:line="570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（五）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主要管理人员之间的合作经历；</w:t>
      </w:r>
    </w:p>
    <w:p>
      <w:pPr>
        <w:numPr>
          <w:ilvl w:val="-1"/>
          <w:numId w:val="0"/>
        </w:numPr>
        <w:adjustRightInd w:val="0"/>
        <w:snapToGrid w:val="0"/>
        <w:spacing w:beforeLines="-2147483648" w:afterLines="-2147483648" w:line="570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（六）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管理团队投资项目列表，应详细列出全部已投资项目名称、投资时间、投资金额、初始股权比例、退出金额、目前持有价值、IRR、团队主要成员参与角色等；</w:t>
      </w:r>
    </w:p>
    <w:p>
      <w:pPr>
        <w:numPr>
          <w:ilvl w:val="-1"/>
          <w:numId w:val="0"/>
        </w:numPr>
        <w:adjustRightInd w:val="0"/>
        <w:snapToGrid w:val="0"/>
        <w:spacing w:beforeLines="-2147483648" w:afterLines="-2147483648"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成功投资的案例列表包括但不限于项目名称、所属在管基金</w:t>
      </w:r>
      <w:r>
        <w:rPr>
          <w:rFonts w:hint="eastAsia" w:eastAsia="方正仿宋_GBK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eastAsia="方正仿宋_GBK"/>
          <w:color w:val="auto"/>
          <w:sz w:val="32"/>
          <w:szCs w:val="32"/>
          <w:highlight w:val="none"/>
          <w:lang w:val="en-US" w:eastAsia="zh-CN"/>
        </w:rPr>
        <w:t>或投资主体</w:t>
      </w:r>
      <w:r>
        <w:rPr>
          <w:rFonts w:hint="eastAsia" w:eastAsia="方正仿宋_GBK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、投资/退出日期、投资阶段、退出金额/退出方式、目前持有价值、投资收益、简要介绍该成功案例（包括不限于项目/产品的介绍、核心竞争优势、投资逻辑、退出方式、退出收益、其他主要投资者、满足成功案例的认定标准等）等内容。</w:t>
      </w:r>
    </w:p>
    <w:bookmarkEnd w:id="12"/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t>文件四 储备项目情况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包括项目名称、项目所在地、项目领域、项目简介、财务情况、团队情况、项目估值、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计划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投资轮次、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拟投资金额、项目价值和亮点、项目推进进度等。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目前储备的拟投资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新沂市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或拟引进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新沂市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项目信息，除参照上述储备项目信息标准做详细说明，需说明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基金管理人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与拟投项目的关系、接洽情况、投资可行性与可能性等。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t>文件五</w:t>
      </w:r>
      <w:r>
        <w:rPr>
          <w:rFonts w:hint="eastAsia" w:eastAsia="方正黑体_GBK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t>申报方需要说明或提供的其他材料</w:t>
      </w:r>
    </w:p>
    <w:p>
      <w:pPr>
        <w:numPr>
          <w:ilvl w:val="-1"/>
          <w:numId w:val="0"/>
        </w:numPr>
        <w:adjustRightInd w:val="0"/>
        <w:snapToGrid w:val="0"/>
        <w:spacing w:beforeLines="-2147483648" w:afterLines="-2147483648" w:line="570" w:lineRule="exact"/>
        <w:ind w:left="0" w:leftChars="0"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证明</w:t>
      </w:r>
      <w:r>
        <w:rPr>
          <w:rFonts w:hint="default" w:eastAsia="方正仿宋_GBK"/>
          <w:color w:val="auto"/>
          <w:sz w:val="32"/>
          <w:szCs w:val="32"/>
          <w:highlight w:val="none"/>
          <w:lang w:val="en-US" w:eastAsia="zh-CN"/>
        </w:rPr>
        <w:t>申报方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  <w:lang w:val="en-GB"/>
        </w:rPr>
        <w:t>具备条件的资料</w:t>
      </w:r>
      <w:r>
        <w:rPr>
          <w:rFonts w:hint="default" w:eastAsia="方正仿宋_GBK"/>
          <w:color w:val="auto"/>
          <w:sz w:val="32"/>
          <w:szCs w:val="32"/>
          <w:highlight w:val="none"/>
          <w:lang w:eastAsia="zh-CN"/>
        </w:rPr>
        <w:t>；</w:t>
      </w:r>
    </w:p>
    <w:p>
      <w:pPr>
        <w:numPr>
          <w:ilvl w:val="-1"/>
          <w:numId w:val="0"/>
        </w:numPr>
        <w:adjustRightInd w:val="0"/>
        <w:snapToGrid w:val="0"/>
        <w:spacing w:beforeLines="-2147483648" w:afterLines="-2147483648" w:line="570" w:lineRule="exact"/>
        <w:ind w:left="0" w:leftChars="0"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投资人员境内或境外基金投资经验和资质证明；</w:t>
      </w:r>
    </w:p>
    <w:p>
      <w:pPr>
        <w:numPr>
          <w:ilvl w:val="-1"/>
          <w:numId w:val="0"/>
        </w:numPr>
        <w:adjustRightInd w:val="0"/>
        <w:snapToGrid w:val="0"/>
        <w:spacing w:beforeLines="-2147483648" w:afterLines="-2147483648" w:line="570" w:lineRule="exact"/>
        <w:ind w:left="0" w:leftChars="0"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基金方案说明事项对应的资料；</w:t>
      </w:r>
    </w:p>
    <w:p>
      <w:pPr>
        <w:numPr>
          <w:ilvl w:val="-1"/>
          <w:numId w:val="0"/>
        </w:numPr>
        <w:adjustRightInd w:val="0"/>
        <w:snapToGrid w:val="0"/>
        <w:spacing w:beforeLines="-2147483648" w:afterLines="-2147483648" w:line="570" w:lineRule="exact"/>
        <w:ind w:left="0" w:leftChars="0"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4.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最近三年不存在重大违法违纪违规行为，并提供承诺函；</w:t>
      </w:r>
    </w:p>
    <w:p>
      <w:pPr>
        <w:numPr>
          <w:ilvl w:val="-1"/>
          <w:numId w:val="0"/>
        </w:numPr>
        <w:adjustRightInd w:val="0"/>
        <w:snapToGrid w:val="0"/>
        <w:spacing w:beforeLines="-2147483648" w:afterLines="-2147483648" w:line="570" w:lineRule="exact"/>
        <w:ind w:left="0" w:leftChars="0" w:firstLine="640" w:firstLineChars="200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5.</w:t>
      </w: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>申报方认为需要提交的其他资料</w:t>
      </w:r>
      <w:r>
        <w:rPr>
          <w:rFonts w:hint="eastAsia" w:ascii="Times New Roman" w:hAnsi="Times New Roman" w:eastAsia="仿宋_GB2312"/>
          <w:sz w:val="32"/>
          <w:szCs w:val="24"/>
        </w:rPr>
        <w:t>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t>文件六 承诺函（模板附后）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申报材料汇编用印、格式、封面、装订要求附后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widowControl/>
        <w:adjustRightInd w:val="0"/>
        <w:snapToGrid w:val="0"/>
        <w:spacing w:line="570" w:lineRule="exact"/>
        <w:jc w:val="left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br w:type="page"/>
      </w:r>
    </w:p>
    <w:p>
      <w:pPr>
        <w:adjustRightInd w:val="0"/>
        <w:snapToGrid w:val="0"/>
        <w:spacing w:line="570" w:lineRule="exact"/>
        <w:jc w:val="center"/>
        <w:rPr>
          <w:rFonts w:ascii="Times New Roman" w:hAnsi="Times New Roman" w:eastAsia="方正小标宋_GBK" w:cs="Times New Roman"/>
          <w:color w:val="auto"/>
          <w:sz w:val="44"/>
          <w:szCs w:val="48"/>
          <w:highlight w:val="none"/>
        </w:rPr>
      </w:pPr>
    </w:p>
    <w:p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 w:eastAsia="方正小标宋_GBK" w:cs="Times New Roman"/>
          <w:color w:val="auto"/>
          <w:sz w:val="44"/>
          <w:szCs w:val="48"/>
          <w:highlight w:val="none"/>
        </w:rPr>
      </w:pPr>
      <w:r>
        <w:rPr>
          <w:rFonts w:ascii="Times New Roman" w:hAnsi="Times New Roman" w:eastAsia="方正小标宋_GBK" w:cs="Times New Roman"/>
          <w:color w:val="auto"/>
          <w:sz w:val="44"/>
          <w:szCs w:val="48"/>
          <w:highlight w:val="none"/>
        </w:rPr>
        <w:t>承诺函</w:t>
      </w:r>
    </w:p>
    <w:p>
      <w:pPr>
        <w:adjustRightInd w:val="0"/>
        <w:snapToGrid w:val="0"/>
        <w:spacing w:line="570" w:lineRule="exact"/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</w:pPr>
    </w:p>
    <w:p>
      <w:pPr>
        <w:adjustRightInd w:val="0"/>
        <w:snapToGrid w:val="0"/>
        <w:spacing w:line="570" w:lineRule="exact"/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</w:pPr>
    </w:p>
    <w:p>
      <w:pPr>
        <w:adjustRightInd w:val="0"/>
        <w:snapToGrid w:val="0"/>
        <w:spacing w:line="570" w:lineRule="exact"/>
        <w:ind w:firstLine="0" w:firstLineChars="0"/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6"/>
          <w:highlight w:val="none"/>
        </w:rPr>
        <w:t>新沂市钟吾产业投资基金合伙企业（有限合伙）</w:t>
      </w:r>
      <w:r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  <w:t>：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  <w:t>【申报单位名称】对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6"/>
          <w:highlight w:val="none"/>
        </w:rPr>
        <w:t>新沂市钟吾产业投资基金合伙企业（有限合伙）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6"/>
          <w:highlight w:val="none"/>
          <w:lang w:val="en-US" w:eastAsia="zh-CN"/>
        </w:rPr>
        <w:t>子</w:t>
      </w:r>
      <w:r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  <w:t>基金管理机构申报材料，作出以下承诺：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  <w:t>本单位申报材料内容真实、准确无误，不存在虚假记载、误导性陈述或重大遗漏；所有资料副本或复印件均与其原件一致；所有文件印章均真实有效。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  <w:t>本单位对申报材料真实性、准确性和完整性负责。如有不实之处，本单位将承担一切后果。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</w:pP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</w:pPr>
    </w:p>
    <w:p>
      <w:pPr>
        <w:adjustRightInd w:val="0"/>
        <w:snapToGrid w:val="0"/>
        <w:spacing w:line="570" w:lineRule="exact"/>
        <w:ind w:firstLine="640" w:firstLineChars="200"/>
        <w:jc w:val="right"/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  <w:t>【申报单位名称】（盖章）</w:t>
      </w:r>
    </w:p>
    <w:p>
      <w:pPr>
        <w:adjustRightInd w:val="0"/>
        <w:snapToGrid w:val="0"/>
        <w:spacing w:line="570" w:lineRule="exact"/>
        <w:jc w:val="right"/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  <w:t>法定代表人（签字）</w:t>
      </w:r>
    </w:p>
    <w:p>
      <w:pPr>
        <w:adjustRightInd w:val="0"/>
        <w:snapToGrid w:val="0"/>
        <w:spacing w:line="570" w:lineRule="exact"/>
        <w:ind w:firstLine="640" w:firstLineChars="200"/>
        <w:jc w:val="right"/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  <w:t>***年***月***日</w:t>
      </w:r>
    </w:p>
    <w:p>
      <w:pPr>
        <w:widowControl/>
        <w:adjustRightInd w:val="0"/>
        <w:snapToGrid w:val="0"/>
        <w:spacing w:line="570" w:lineRule="exact"/>
        <w:jc w:val="left"/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6"/>
          <w:highlight w:val="none"/>
        </w:rPr>
        <w:br w:type="page"/>
      </w:r>
    </w:p>
    <w:p>
      <w:pPr>
        <w:widowControl/>
        <w:adjustRightInd w:val="0"/>
        <w:snapToGrid w:val="0"/>
        <w:spacing w:line="570" w:lineRule="exact"/>
        <w:jc w:val="left"/>
        <w:rPr>
          <w:rFonts w:ascii="Times New Roman" w:hAnsi="Times New Roman" w:eastAsia="方正小标宋_GBK" w:cs="Times New Roman"/>
          <w:color w:val="auto"/>
          <w:sz w:val="40"/>
          <w:szCs w:val="40"/>
          <w:highlight w:val="none"/>
        </w:rPr>
      </w:pPr>
    </w:p>
    <w:p>
      <w:pPr>
        <w:adjustRightInd w:val="0"/>
        <w:snapToGrid w:val="0"/>
        <w:spacing w:line="570" w:lineRule="exact"/>
        <w:ind w:firstLine="0" w:firstLineChars="0"/>
        <w:jc w:val="both"/>
        <w:rPr>
          <w:rFonts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bookmarkStart w:id="13" w:name="_Hlk170155630"/>
      <w:r>
        <w:rPr>
          <w:rFonts w:ascii="Times New Roman" w:hAnsi="Times New Roman" w:eastAsia="方正小标宋_GBK" w:cs="Times New Roman"/>
          <w:color w:val="auto"/>
          <w:sz w:val="44"/>
          <w:szCs w:val="44"/>
          <w:highlight w:val="none"/>
        </w:rPr>
        <w:t>申报材料汇编用印、格式、封面、装订要求</w:t>
      </w:r>
    </w:p>
    <w:bookmarkEnd w:id="13"/>
    <w:p>
      <w:pPr>
        <w:adjustRightInd w:val="0"/>
        <w:snapToGrid w:val="0"/>
        <w:spacing w:line="570" w:lineRule="exact"/>
        <w:jc w:val="center"/>
        <w:rPr>
          <w:rFonts w:ascii="Times New Roman" w:hAnsi="Times New Roman" w:eastAsia="方正小标宋_GBK" w:cs="Times New Roman"/>
          <w:color w:val="auto"/>
          <w:sz w:val="40"/>
          <w:szCs w:val="40"/>
          <w:highlight w:val="none"/>
        </w:rPr>
      </w:pP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t>一、用印说明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1. 文件一至文件六由申报单位盖章，分别在相应文件首页和末页盖章。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2. 在每一本申报材料汇编封面盖章，并加盖骑缝章。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t>二、格式说明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（一）标题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标题字体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方正小标宋_GBK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，二号字，行间距28.5磅。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（二）正文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正文行间距28.5磅。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一级标题使用三号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方正黑体_GBK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字体；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二级标题使用三号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方正楷体_GBK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字体；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三级标题使用三号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方正仿宋_GBK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字体，加粗；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正文文字统一使用三号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方正仿宋_GBK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字体；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数字和英文字母使用三号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Times New Roman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字体。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（三）页面设置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上边距37mm，下边距35mm，左边距28mm，右边距26mm。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页码使用小三号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Times New Roman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字体。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楷体_GBK" w:cs="Times New Roman"/>
          <w:color w:val="auto"/>
          <w:sz w:val="32"/>
          <w:szCs w:val="32"/>
          <w:highlight w:val="none"/>
        </w:rPr>
        <w:t>（四）表格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表格中相关内容可使用小于正文的字号，兼顾美观度。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t>三、封面示例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 w:eastAsia="方正小标宋_GBK" w:cs="Times New Roman"/>
          <w:color w:val="auto"/>
          <w:sz w:val="52"/>
          <w:szCs w:val="52"/>
          <w:highlight w:val="none"/>
        </w:rPr>
      </w:pPr>
      <w:r>
        <w:rPr>
          <w:rFonts w:hint="eastAsia" w:eastAsia="方正小标宋_GBK" w:cs="Times New Roman"/>
          <w:color w:val="auto"/>
          <w:sz w:val="52"/>
          <w:szCs w:val="52"/>
          <w:highlight w:val="none"/>
          <w:lang w:eastAsia="zh-CN"/>
        </w:rPr>
        <w:t>新沂市钟吾产业投资基金合伙企业（有限合伙）</w:t>
      </w:r>
      <w:r>
        <w:rPr>
          <w:rFonts w:hint="eastAsia" w:ascii="Times New Roman" w:hAnsi="Times New Roman" w:eastAsia="方正小标宋_GBK" w:cs="Times New Roman"/>
          <w:color w:val="auto"/>
          <w:sz w:val="52"/>
          <w:szCs w:val="52"/>
          <w:highlight w:val="none"/>
          <w:lang w:val="en-US" w:eastAsia="zh-CN"/>
        </w:rPr>
        <w:t>子</w:t>
      </w:r>
      <w:r>
        <w:rPr>
          <w:rFonts w:hint="eastAsia" w:eastAsia="方正小标宋_GBK" w:cs="Times New Roman"/>
          <w:color w:val="auto"/>
          <w:sz w:val="52"/>
          <w:szCs w:val="52"/>
          <w:highlight w:val="none"/>
          <w:lang w:eastAsia="zh"/>
        </w:rPr>
        <w:t>基金</w:t>
      </w:r>
      <w:r>
        <w:rPr>
          <w:rFonts w:ascii="Times New Roman" w:hAnsi="Times New Roman" w:eastAsia="方正小标宋_GBK" w:cs="Times New Roman"/>
          <w:color w:val="auto"/>
          <w:sz w:val="52"/>
          <w:szCs w:val="52"/>
          <w:highlight w:val="none"/>
        </w:rPr>
        <w:t>管理机构</w:t>
      </w:r>
    </w:p>
    <w:p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 w:eastAsia="方正小标宋_GBK" w:cs="Times New Roman"/>
          <w:color w:val="auto"/>
          <w:sz w:val="52"/>
          <w:szCs w:val="52"/>
          <w:highlight w:val="none"/>
        </w:rPr>
      </w:pPr>
      <w:bookmarkStart w:id="14" w:name="_GoBack"/>
      <w:bookmarkEnd w:id="14"/>
      <w:r>
        <w:rPr>
          <w:rFonts w:ascii="Times New Roman" w:hAnsi="Times New Roman" w:eastAsia="方正小标宋_GBK" w:cs="Times New Roman"/>
          <w:color w:val="auto"/>
          <w:sz w:val="52"/>
          <w:szCs w:val="52"/>
          <w:highlight w:val="none"/>
        </w:rPr>
        <w:t>申报材料汇编</w:t>
      </w:r>
    </w:p>
    <w:p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 w:eastAsia="方正小标宋_GBK" w:cs="Times New Roman"/>
          <w:color w:val="auto"/>
          <w:sz w:val="72"/>
          <w:szCs w:val="72"/>
          <w:highlight w:val="none"/>
        </w:rPr>
      </w:pPr>
    </w:p>
    <w:p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 w:eastAsia="方正小标宋_GBK" w:cs="Times New Roman"/>
          <w:color w:val="auto"/>
          <w:sz w:val="72"/>
          <w:szCs w:val="72"/>
          <w:highlight w:val="none"/>
        </w:rPr>
      </w:pPr>
    </w:p>
    <w:p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 w:eastAsia="方正小标宋_GBK" w:cs="Times New Roman"/>
          <w:color w:val="auto"/>
          <w:sz w:val="72"/>
          <w:szCs w:val="72"/>
          <w:highlight w:val="none"/>
        </w:rPr>
      </w:pPr>
    </w:p>
    <w:p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 w:eastAsia="方正小标宋_GBK" w:cs="Times New Roman"/>
          <w:color w:val="auto"/>
          <w:sz w:val="72"/>
          <w:szCs w:val="72"/>
          <w:highlight w:val="none"/>
        </w:rPr>
      </w:pPr>
    </w:p>
    <w:p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 w:eastAsia="方正仿宋_GBK" w:cs="Times New Roman"/>
          <w:color w:val="auto"/>
          <w:sz w:val="36"/>
          <w:szCs w:val="36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6"/>
          <w:szCs w:val="36"/>
          <w:highlight w:val="none"/>
        </w:rPr>
        <w:t>****（申报单位名称）</w:t>
      </w:r>
    </w:p>
    <w:p>
      <w:pPr>
        <w:adjustRightInd w:val="0"/>
        <w:snapToGrid w:val="0"/>
        <w:spacing w:line="570" w:lineRule="exact"/>
        <w:ind w:firstLine="0" w:firstLineChars="0"/>
        <w:jc w:val="center"/>
        <w:rPr>
          <w:rFonts w:ascii="Times New Roman" w:hAnsi="Times New Roman" w:eastAsia="方正仿宋_GBK" w:cs="Times New Roman"/>
          <w:color w:val="auto"/>
          <w:sz w:val="36"/>
          <w:szCs w:val="36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6"/>
          <w:szCs w:val="36"/>
          <w:highlight w:val="none"/>
        </w:rPr>
        <w:t>****年**月</w:t>
      </w:r>
    </w:p>
    <w:p>
      <w:pPr>
        <w:widowControl/>
        <w:adjustRightInd w:val="0"/>
        <w:snapToGrid w:val="0"/>
        <w:spacing w:line="570" w:lineRule="exact"/>
        <w:jc w:val="left"/>
        <w:rPr>
          <w:rFonts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ascii="Times New Roman" w:hAnsi="Times New Roman" w:eastAsia="方正小标宋_GBK" w:cs="Times New Roman"/>
          <w:color w:val="auto"/>
          <w:sz w:val="44"/>
          <w:szCs w:val="44"/>
          <w:highlight w:val="none"/>
        </w:rPr>
        <w:br w:type="page"/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t>四、装订说明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1. 请按照文件一至文件六的顺序编制目录，整本申报材料汇编统一编制页码，并在目录中体现每类文件页码。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2. 请在申报材料汇编中每类文件之间用蓝色彩页分隔开，分隔页不添加页码。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3. 申报材料汇编请统一胶装，封面为白色，使用白卡纸。</w:t>
      </w:r>
    </w:p>
    <w:p>
      <w:pPr>
        <w:widowControl/>
        <w:adjustRightInd w:val="0"/>
        <w:snapToGrid w:val="0"/>
        <w:spacing w:line="570" w:lineRule="exact"/>
        <w:jc w:val="left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adjustRightInd w:val="0"/>
        <w:snapToGrid w:val="0"/>
        <w:spacing w:line="570" w:lineRule="exact"/>
        <w:jc w:val="left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pStyle w:val="9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color w:val="auto"/>
        </w:rPr>
      </w:pPr>
    </w:p>
    <w:p>
      <w:pPr>
        <w:pStyle w:val="2"/>
        <w:ind w:left="0" w:leftChars="0" w:firstLine="0" w:firstLineChars="0"/>
        <w:jc w:val="both"/>
        <w:rPr>
          <w:rFonts w:hint="eastAsia" w:ascii="Times New Roman" w:hAnsi="Times New Roman" w:eastAsia="方正仿宋_GBK" w:cs="Times New Roman"/>
          <w:color w:val="auto"/>
          <w:sz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A04EF6"/>
    <w:multiLevelType w:val="multilevel"/>
    <w:tmpl w:val="15A04EF6"/>
    <w:lvl w:ilvl="0" w:tentative="0">
      <w:start w:val="1"/>
      <w:numFmt w:val="chineseCountingThousand"/>
      <w:lvlText w:val="第%1条"/>
      <w:lvlJc w:val="left"/>
      <w:pPr>
        <w:tabs>
          <w:tab w:val="left" w:pos="680"/>
        </w:tabs>
        <w:ind w:left="680" w:hanging="680"/>
      </w:pPr>
      <w:rPr>
        <w:rFonts w:hint="eastAsia" w:ascii="宋体" w:hAnsi="Times New Roman" w:eastAsia="宋体" w:cs="Times New Roman"/>
        <w:b/>
        <w:i w:val="0"/>
        <w:sz w:val="24"/>
        <w:szCs w:val="24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510"/>
        </w:tabs>
        <w:ind w:left="510" w:hanging="510"/>
      </w:pPr>
      <w:rPr>
        <w:rFonts w:hint="eastAsia" w:ascii="宋体" w:hAnsi="宋体" w:eastAsia="宋体" w:cs="Times New Roman"/>
        <w:b/>
        <w:i w:val="0"/>
        <w:sz w:val="24"/>
        <w:szCs w:val="21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1361"/>
        </w:tabs>
        <w:ind w:left="1361" w:hanging="681"/>
      </w:pPr>
      <w:rPr>
        <w:rFonts w:hint="eastAsia" w:ascii="宋体" w:hAnsi="宋体" w:eastAsia="宋体" w:cs="Times New Roman"/>
        <w:b w:val="0"/>
        <w:i w:val="0"/>
        <w:sz w:val="21"/>
        <w:szCs w:val="21"/>
      </w:rPr>
    </w:lvl>
    <w:lvl w:ilvl="3" w:tentative="0">
      <w:start w:val="1"/>
      <w:numFmt w:val="decimal"/>
      <w:pStyle w:val="18"/>
      <w:lvlText w:val="（%4）"/>
      <w:lvlJc w:val="left"/>
      <w:pPr>
        <w:tabs>
          <w:tab w:val="left" w:pos="1956"/>
        </w:tabs>
        <w:ind w:left="1956" w:hanging="680"/>
      </w:pPr>
      <w:rPr>
        <w:rFonts w:hint="default" w:ascii="Times New Roman" w:hAnsi="Times New Roman" w:cs="Times New Roman"/>
        <w:b w:val="0"/>
        <w:i w:val="0"/>
        <w:sz w:val="21"/>
        <w:szCs w:val="21"/>
        <w:lang w:val="en-US"/>
      </w:rPr>
    </w:lvl>
    <w:lvl w:ilvl="4" w:tentative="0">
      <w:start w:val="1"/>
      <w:numFmt w:val="lowerLetter"/>
      <w:lvlText w:val="(%5)"/>
      <w:lvlJc w:val="left"/>
      <w:pPr>
        <w:tabs>
          <w:tab w:val="left" w:pos="2608"/>
        </w:tabs>
        <w:ind w:left="2608" w:hanging="567"/>
      </w:pPr>
      <w:rPr>
        <w:rFonts w:hint="default" w:ascii="Times New Roman" w:hAnsi="Times New Roman" w:cs="Times New Roman"/>
        <w:sz w:val="24"/>
        <w:szCs w:val="24"/>
      </w:rPr>
    </w:lvl>
    <w:lvl w:ilvl="5" w:tentative="0">
      <w:start w:val="1"/>
      <w:numFmt w:val="upperRoman"/>
      <w:lvlText w:val="(%6)"/>
      <w:lvlJc w:val="left"/>
      <w:pPr>
        <w:tabs>
          <w:tab w:val="left" w:pos="3289"/>
        </w:tabs>
        <w:ind w:left="3289" w:hanging="681"/>
      </w:pPr>
      <w:rPr>
        <w:rFonts w:hint="eastAsia" w:cs="Times New Roman"/>
        <w:sz w:val="21"/>
        <w:szCs w:val="21"/>
      </w:rPr>
    </w:lvl>
    <w:lvl w:ilvl="6" w:tentative="0">
      <w:start w:val="1"/>
      <w:numFmt w:val="none"/>
      <w:lvlText w:val=""/>
      <w:lvlJc w:val="left"/>
      <w:pPr>
        <w:tabs>
          <w:tab w:val="left" w:pos="3240"/>
        </w:tabs>
        <w:ind w:left="3240" w:hanging="1080"/>
      </w:pPr>
      <w:rPr>
        <w:rFonts w:hint="eastAsia" w:cs="Times New Roman"/>
      </w:rPr>
    </w:lvl>
    <w:lvl w:ilvl="7" w:tentative="0">
      <w:start w:val="1"/>
      <w:numFmt w:val="none"/>
      <w:lvlText w:val=""/>
      <w:lvlJc w:val="left"/>
      <w:pPr>
        <w:tabs>
          <w:tab w:val="left" w:pos="3744"/>
        </w:tabs>
        <w:ind w:left="3744" w:hanging="1224"/>
      </w:pPr>
      <w:rPr>
        <w:rFonts w:hint="eastAsia" w:cs="Times New Roman"/>
      </w:rPr>
    </w:lvl>
    <w:lvl w:ilvl="8" w:tentative="0">
      <w:start w:val="1"/>
      <w:numFmt w:val="none"/>
      <w:lvlText w:val=""/>
      <w:lvlJc w:val="left"/>
      <w:pPr>
        <w:tabs>
          <w:tab w:val="left" w:pos="4320"/>
        </w:tabs>
        <w:ind w:left="4320" w:hanging="144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3ZDU5MzRjMDFmODdiZmI3N2MxMDQ1MDc4ZjAyYTQifQ=="/>
  </w:docVars>
  <w:rsids>
    <w:rsidRoot w:val="00172A27"/>
    <w:rsid w:val="058A6C68"/>
    <w:rsid w:val="09AB35D4"/>
    <w:rsid w:val="0EDC1F98"/>
    <w:rsid w:val="1143143E"/>
    <w:rsid w:val="12451E2D"/>
    <w:rsid w:val="16F12E66"/>
    <w:rsid w:val="18A14444"/>
    <w:rsid w:val="18EE037B"/>
    <w:rsid w:val="207E6DE6"/>
    <w:rsid w:val="23F05D50"/>
    <w:rsid w:val="250364AF"/>
    <w:rsid w:val="25420CEC"/>
    <w:rsid w:val="262621FA"/>
    <w:rsid w:val="2D421272"/>
    <w:rsid w:val="2FEF403C"/>
    <w:rsid w:val="32EC251B"/>
    <w:rsid w:val="333A7E22"/>
    <w:rsid w:val="3AB65864"/>
    <w:rsid w:val="3B3022EF"/>
    <w:rsid w:val="3B5F4624"/>
    <w:rsid w:val="3CEF5725"/>
    <w:rsid w:val="448C0A7D"/>
    <w:rsid w:val="47636BAA"/>
    <w:rsid w:val="47EA27D4"/>
    <w:rsid w:val="4A7C4688"/>
    <w:rsid w:val="4BF2709D"/>
    <w:rsid w:val="50F671DE"/>
    <w:rsid w:val="51782617"/>
    <w:rsid w:val="51F10E0C"/>
    <w:rsid w:val="52ED5230"/>
    <w:rsid w:val="547F60F5"/>
    <w:rsid w:val="5A3E75EF"/>
    <w:rsid w:val="5DC44240"/>
    <w:rsid w:val="5E825382"/>
    <w:rsid w:val="5FF5708C"/>
    <w:rsid w:val="648E3DBD"/>
    <w:rsid w:val="67AF4B91"/>
    <w:rsid w:val="6B8C7E56"/>
    <w:rsid w:val="6DB07EF6"/>
    <w:rsid w:val="6F5E3A2E"/>
    <w:rsid w:val="733E3CDA"/>
    <w:rsid w:val="75216649"/>
    <w:rsid w:val="759B2EBA"/>
    <w:rsid w:val="788F35B8"/>
    <w:rsid w:val="7A1020FF"/>
    <w:rsid w:val="7BF81ADB"/>
    <w:rsid w:val="7C885555"/>
    <w:rsid w:val="7F8D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_GBK"/>
      <w:kern w:val="44"/>
      <w:sz w:val="44"/>
      <w:szCs w:val="44"/>
    </w:rPr>
  </w:style>
  <w:style w:type="paragraph" w:styleId="4">
    <w:name w:val="heading 2"/>
    <w:basedOn w:val="1"/>
    <w:next w:val="1"/>
    <w:link w:val="17"/>
    <w:semiHidden/>
    <w:unhideWhenUsed/>
    <w:qFormat/>
    <w:uiPriority w:val="0"/>
    <w:pPr>
      <w:shd w:val="clear" w:color="auto" w:fill="FFFFFF"/>
      <w:snapToGrid w:val="0"/>
      <w:spacing w:line="560" w:lineRule="exact"/>
      <w:ind w:firstLine="0"/>
      <w:jc w:val="left"/>
      <w:outlineLvl w:val="1"/>
    </w:pPr>
    <w:rPr>
      <w:rFonts w:ascii="Times New Roman" w:hAnsi="Times New Roman" w:eastAsia="黑体" w:cs="Times New Roman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2"/>
    </w:pPr>
    <w:rPr>
      <w:rFonts w:ascii="Times New Roman" w:hAnsi="Times New Roman" w:eastAsia="楷体" w:cstheme="minorBidi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Times New Roman" w:hAnsi="Times New Roman" w:eastAsia="方正仿宋_GBK"/>
      <w:b/>
      <w:bCs/>
      <w:sz w:val="32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/>
      <w:snapToGrid/>
      <w:spacing w:line="240" w:lineRule="auto"/>
      <w:ind w:firstLine="420"/>
    </w:pPr>
    <w:rPr>
      <w:rFonts w:eastAsia="宋体" w:cs="Times New Roman"/>
      <w:sz w:val="21"/>
      <w:szCs w:val="20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 Indent"/>
    <w:basedOn w:val="1"/>
    <w:next w:val="9"/>
    <w:qFormat/>
    <w:uiPriority w:val="0"/>
    <w:pPr>
      <w:ind w:firstLine="440" w:firstLineChars="100"/>
    </w:pPr>
    <w:rPr>
      <w:rFonts w:ascii="宋体" w:hAnsi="宋体"/>
      <w:color w:val="000000"/>
      <w:sz w:val="44"/>
    </w:rPr>
  </w:style>
  <w:style w:type="paragraph" w:styleId="9">
    <w:name w:val="Body Text First Indent 2"/>
    <w:basedOn w:val="8"/>
    <w:next w:val="1"/>
    <w:unhideWhenUsed/>
    <w:qFormat/>
    <w:uiPriority w:val="99"/>
    <w:pPr>
      <w:ind w:firstLine="420" w:firstLineChars="200"/>
    </w:pPr>
    <w:rPr>
      <w:rFonts w:hint="eastAsia"/>
      <w:sz w:val="21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5">
    <w:name w:val="主标题"/>
    <w:basedOn w:val="1"/>
    <w:qFormat/>
    <w:uiPriority w:val="0"/>
    <w:pPr>
      <w:jc w:val="center"/>
    </w:pPr>
    <w:rPr>
      <w:rFonts w:ascii="Times New Roman" w:hAnsi="Times New Roman" w:eastAsia="方正小标宋_GBK"/>
      <w:sz w:val="44"/>
      <w:szCs w:val="44"/>
    </w:rPr>
  </w:style>
  <w:style w:type="paragraph" w:customStyle="1" w:styleId="16">
    <w:name w:val="一级标题"/>
    <w:basedOn w:val="1"/>
    <w:qFormat/>
    <w:uiPriority w:val="0"/>
    <w:rPr>
      <w:rFonts w:ascii="Times New Roman" w:hAnsi="Times New Roman" w:eastAsia="方正黑体_GBK"/>
      <w:sz w:val="32"/>
      <w:szCs w:val="32"/>
    </w:rPr>
  </w:style>
  <w:style w:type="character" w:customStyle="1" w:styleId="17">
    <w:name w:val="标题 2 Char"/>
    <w:link w:val="4"/>
    <w:qFormat/>
    <w:uiPriority w:val="0"/>
    <w:rPr>
      <w:rFonts w:ascii="Times New Roman" w:hAnsi="Times New Roman" w:eastAsia="黑体" w:cs="Times New Roman"/>
      <w:sz w:val="32"/>
      <w:szCs w:val="32"/>
    </w:rPr>
  </w:style>
  <w:style w:type="paragraph" w:customStyle="1" w:styleId="18">
    <w:name w:val="Level 4"/>
    <w:basedOn w:val="1"/>
    <w:qFormat/>
    <w:uiPriority w:val="0"/>
    <w:pPr>
      <w:numPr>
        <w:ilvl w:val="3"/>
        <w:numId w:val="1"/>
      </w:numPr>
      <w:tabs>
        <w:tab w:val="left" w:pos="680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2374</Words>
  <Characters>2498</Characters>
  <Lines>0</Lines>
  <Paragraphs>0</Paragraphs>
  <TotalTime>12</TotalTime>
  <ScaleCrop>false</ScaleCrop>
  <LinksUpToDate>false</LinksUpToDate>
  <CharactersWithSpaces>2513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2025-12-15T03:22:00Z</dcterms:created>
  <dc:creator>KY</dc:creator>
  <cp:lastModifiedBy>KY</cp:lastModifiedBy>
  <dcterms:modified xsi:type="dcterms:W3CDTF">2026-09-04T07:30:25Z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15ED447309BA49A5A72B8A5C3F15C3AD_13</vt:lpwstr>
  </property>
  <property fmtid="{D5CDD505-2E9C-101B-9397-08002B2CF9AE}" pid="4" name="KSOTemplateDocerSaveRecord">
    <vt:lpwstr>eyJoZGlkIjoiM2RlNjk0MGY5YzRlZGRlY2U5NDc3OTdkNDEwZWZmN2EiLCJ1c2VySWQiOiIxNDU5NzIxODMwIn0=</vt:lpwstr>
  </property>
</Properties>
</file>